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管理模式分配任务方法总结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73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模块 功能点 二级分类法</w:t>
          </w:r>
          <w:r>
            <w:tab/>
          </w:r>
          <w:r>
            <w:fldChar w:fldCharType="begin"/>
          </w:r>
          <w:r>
            <w:instrText xml:space="preserve"> PAGEREF _Toc31960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了解团队人员水平，擅长领域</w:t>
          </w:r>
          <w:r>
            <w:tab/>
          </w:r>
          <w:r>
            <w:fldChar w:fldCharType="begin"/>
          </w:r>
          <w:r>
            <w:instrText xml:space="preserve"> PAGEREF _Toc32273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抽签法随机法</w:t>
          </w:r>
          <w:r>
            <w:tab/>
          </w:r>
          <w:r>
            <w:fldChar w:fldCharType="begin"/>
          </w:r>
          <w:r>
            <w:instrText xml:space="preserve"> PAGEREF _Toc16628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自我选择法   让其熟悉的自我实现选择，尽快效率。。</w:t>
          </w:r>
          <w:r>
            <w:tab/>
          </w:r>
          <w:r>
            <w:fldChar w:fldCharType="begin"/>
          </w:r>
          <w:r>
            <w:instrText xml:space="preserve"> PAGEREF _Toc26387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能力 与 功能适配法</w:t>
          </w:r>
          <w:r>
            <w:tab/>
          </w:r>
          <w:r>
            <w:fldChar w:fldCharType="begin"/>
          </w:r>
          <w:r>
            <w:instrText xml:space="preserve"> PAGEREF _Toc8465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指令分配法  存在人士干扰问题</w:t>
          </w:r>
          <w:r>
            <w:tab/>
          </w:r>
          <w:r>
            <w:fldChar w:fldCharType="begin"/>
          </w:r>
          <w:r>
            <w:instrText xml:space="preserve"> PAGEREF _Toc17393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31960"/>
      <w:r>
        <w:rPr>
          <w:rFonts w:hint="eastAsia"/>
          <w:lang w:val="en-US" w:eastAsia="zh-CN"/>
        </w:rPr>
        <w:t>模块 功能点 二级分类法</w:t>
      </w:r>
      <w:bookmarkEnd w:id="0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32273"/>
      <w:r>
        <w:rPr>
          <w:rFonts w:hint="eastAsia"/>
          <w:lang w:val="en-US" w:eastAsia="zh-CN"/>
        </w:rPr>
        <w:t>了解团队人员水平，擅长领域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6628"/>
      <w:r>
        <w:rPr>
          <w:rFonts w:hint="eastAsia"/>
          <w:lang w:val="en-US" w:eastAsia="zh-CN"/>
        </w:rPr>
        <w:t>抽签法随机法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  公平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6387"/>
      <w:r>
        <w:rPr>
          <w:rFonts w:hint="eastAsia"/>
          <w:lang w:val="en-US" w:eastAsia="zh-CN"/>
        </w:rPr>
        <w:t>自我选择法   让其熟悉的自我实现选择，尽快效率。。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8465"/>
      <w:r>
        <w:rPr>
          <w:rFonts w:hint="eastAsia"/>
          <w:lang w:val="en-US" w:eastAsia="zh-CN"/>
        </w:rPr>
        <w:t>能力 与 功能适配法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综合 进度安排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7393"/>
      <w:r>
        <w:rPr>
          <w:rFonts w:hint="eastAsia"/>
          <w:lang w:val="en-US" w:eastAsia="zh-CN"/>
        </w:rPr>
        <w:t>指令分配法  存在人士干扰问题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综合为王道</w:t>
      </w:r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7285C9"/>
    <w:multiLevelType w:val="multilevel"/>
    <w:tmpl w:val="E37285C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A174C"/>
    <w:rsid w:val="003F23B2"/>
    <w:rsid w:val="080B762F"/>
    <w:rsid w:val="085A136D"/>
    <w:rsid w:val="0EDE02F6"/>
    <w:rsid w:val="1092623F"/>
    <w:rsid w:val="10AF4F0C"/>
    <w:rsid w:val="1ECA174C"/>
    <w:rsid w:val="213B505D"/>
    <w:rsid w:val="32000C64"/>
    <w:rsid w:val="41D81E75"/>
    <w:rsid w:val="49AB5E5E"/>
    <w:rsid w:val="4BBC238D"/>
    <w:rsid w:val="52CC5C89"/>
    <w:rsid w:val="55E34193"/>
    <w:rsid w:val="6B0A3A8B"/>
    <w:rsid w:val="7194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2021-07-20T16:35:00Z</dcterms:created>
  <dc:creator>ati</dc:creator>
  <cp:lastModifiedBy>ati</cp:lastModifiedBy>
  <dcterms:modified xsi:type="dcterms:W3CDTF">2021-07-20T16:39:41Z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