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职业方向  </w:t>
      </w:r>
      <w:r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  <w:t>职能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  <w:lang w:eastAsia="zh-CN"/>
        </w:rPr>
        <w:t>类软件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  <w:t xml:space="preserve">  非紧急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shd w:val="clear" w:fill="FFFFFF"/>
        </w:rPr>
        <w:t>套核心系统的主要任务是为公司创造收入，而不是起职能作用，只有面对互联网的产品才有可能去解决ddos攻 击，要做反扒系统，要做反垃圾系统，要做用户增长系统，要做分布式事务控制，要做a/b test系统，要做大数据日志收集系统，要做支付系统，项目多了，服务器多了我们才要建立自动发布/运维系统。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27FCB"/>
    <w:rsid w:val="48AD611B"/>
    <w:rsid w:val="5E1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2021-02-05T11:53:00Z</dcterms:created>
  <dc:creator>ati</dc:creator>
  <cp:lastModifiedBy>ati</cp:lastModifiedBy>
  <dcterms:modified xsi:type="dcterms:W3CDTF">2021-02-05T11:54:18Z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