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现存的情况与预计目标</w:t>
      </w:r>
      <w:r>
        <w:tab/>
      </w:r>
      <w:r>
        <w:fldChar w:fldCharType="begin"/>
      </w:r>
      <w:r>
        <w:instrText xml:space="preserve"> PAGEREF _Toc16791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实现零配置零注解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4gl dsl sql sp接口 优先于3gl接口</w:t>
      </w:r>
      <w:r>
        <w:tab/>
      </w:r>
      <w:r>
        <w:fldChar w:fldCharType="begin"/>
      </w:r>
      <w:r>
        <w:instrText xml:space="preserve"> PAGEREF _Toc27977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异常模型 代替返回值模型</w:t>
      </w:r>
      <w:r>
        <w:tab/>
      </w:r>
      <w:r>
        <w:fldChar w:fldCharType="begin"/>
      </w:r>
      <w:r>
        <w:instrText xml:space="preserve"> PAGEREF _Toc15808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接口返回数据类型 指定</w:t>
      </w:r>
      <w:r>
        <w:tab/>
      </w:r>
      <w:r>
        <w:fldChar w:fldCharType="begin"/>
      </w:r>
      <w:r>
        <w:instrText xml:space="preserve"> PAGEREF _Toc3521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返回结果  多种序列化格式</w:t>
      </w:r>
      <w:r>
        <w:tab/>
      </w:r>
      <w:r>
        <w:fldChar w:fldCharType="begin"/>
      </w:r>
      <w:r>
        <w:instrText xml:space="preserve"> PAGEREF _Toc8320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异常传递模型 代替返回值模式</w:t>
      </w:r>
      <w:r>
        <w:tab/>
      </w:r>
      <w:r>
        <w:fldChar w:fldCharType="begin"/>
      </w:r>
      <w:r>
        <w:instrText xml:space="preserve"> PAGEREF _Toc19248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通用接口原理与</w:t>
      </w:r>
      <w:bookmarkStart w:id="22" w:name="_GoBack"/>
      <w:bookmarkEnd w:id="22"/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_Toc8392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参照 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 pinvoke jna</w:t>
      </w:r>
      <w:r>
        <w:rPr>
          <w:rFonts w:hint="eastAsia"/>
          <w:lang w:val="en-US" w:eastAsia="zh-CN"/>
        </w:rPr>
        <w:t>的模式</w:t>
      </w:r>
      <w:r>
        <w:tab/>
      </w:r>
      <w:r>
        <w:fldChar w:fldCharType="begin"/>
      </w:r>
      <w:r>
        <w:instrText xml:space="preserve"> PAGEREF _Toc25525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19"/>
          <w:shd w:val="clear" w:fill="FFFFFF"/>
        </w:rPr>
        <w:t xml:space="preserve">2.2. </w:t>
      </w:r>
      <w:r>
        <w:rPr>
          <w:rFonts w:hint="eastAsia"/>
        </w:rPr>
        <w:t>Ajax</w:t>
      </w:r>
      <w:r>
        <w:rPr>
          <w:rFonts w:hint="eastAsia"/>
          <w:lang w:val="en-US" w:eastAsia="zh-CN"/>
        </w:rPr>
        <w:t xml:space="preserve">+ </w:t>
      </w:r>
      <w:r>
        <w:rPr>
          <w:rFonts w:hint="eastAsia"/>
        </w:rPr>
        <w:t>Jsbridge</w:t>
      </w:r>
      <w:r>
        <w:tab/>
      </w:r>
      <w:r>
        <w:fldChar w:fldCharType="begin"/>
      </w:r>
      <w:r>
        <w:instrText xml:space="preserve"> PAGEREF _Toc16834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Web rest版数据库接口， Rest+jdbc+mybatis+dbutil</w:t>
      </w:r>
      <w:r>
        <w:tab/>
      </w:r>
      <w:r>
        <w:fldChar w:fldCharType="begin"/>
      </w:r>
      <w:r>
        <w:instrText xml:space="preserve"> PAGEREF _Toc7500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三大接口</w:t>
      </w:r>
      <w:r>
        <w:tab/>
      </w:r>
      <w:r>
        <w:fldChar w:fldCharType="begin"/>
      </w:r>
      <w:r>
        <w:instrText xml:space="preserve"> PAGEREF _Toc11017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_Toc23665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通用版数据操作sql接口 （快速开发接口，适用与内部人员操作模块）</w:t>
      </w:r>
      <w:r>
        <w:tab/>
      </w:r>
      <w:r>
        <w:fldChar w:fldCharType="begin"/>
      </w:r>
      <w:r>
        <w:instrText xml:space="preserve"> PAGEREF _Toc17741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_Toc11436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后记</w:t>
      </w:r>
      <w:r>
        <w:tab/>
      </w:r>
      <w:r>
        <w:fldChar w:fldCharType="begin"/>
      </w:r>
      <w:r>
        <w:instrText xml:space="preserve"> PAGEREF _Toc1320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_Toc12954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未来的展望 dsl第二发展，支持表达式方法链</w:t>
      </w:r>
      <w:r>
        <w:tab/>
      </w:r>
      <w:r>
        <w:fldChar w:fldCharType="begin"/>
      </w:r>
      <w:r>
        <w:instrText xml:space="preserve"> PAGEREF _Toc31543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791"/>
      <w:r>
        <w:rPr>
          <w:rFonts w:hint="eastAsia"/>
          <w:lang w:val="en-US" w:eastAsia="zh-CN"/>
        </w:rPr>
        <w:t>现存的情况与预计目标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9488"/>
      <w:r>
        <w:rPr>
          <w:rFonts w:hint="eastAsia"/>
          <w:lang w:val="en-US" w:eastAsia="zh-CN"/>
        </w:rPr>
        <w:t>实现零配置零注解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增加接口通用度。，每增加一个子接口，无需做任何的配置和注解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977"/>
      <w:r>
        <w:rPr>
          <w:rFonts w:hint="eastAsia"/>
          <w:lang w:val="en-US" w:eastAsia="zh-CN"/>
        </w:rPr>
        <w:t>4gl dsl sql sp接口 优先于3gl接口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其次对于数据库操作，3gl接口比较繁琐 ,增加了</w:t>
      </w:r>
      <w:bookmarkStart w:id="3" w:name="OLE_LINK1"/>
      <w:r>
        <w:rPr>
          <w:rFonts w:hint="eastAsia"/>
          <w:lang w:val="en-US" w:eastAsia="zh-CN"/>
        </w:rPr>
        <w:t xml:space="preserve">4gl </w:t>
      </w:r>
      <w:bookmarkEnd w:id="3"/>
      <w:r>
        <w:rPr>
          <w:rFonts w:hint="eastAsia"/>
          <w:lang w:val="en-US" w:eastAsia="zh-CN"/>
        </w:rPr>
        <w:t xml:space="preserve">dsl sql sp接口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808"/>
      <w:r>
        <w:rPr>
          <w:rFonts w:hint="eastAsia"/>
          <w:lang w:val="en-US" w:eastAsia="zh-CN"/>
        </w:rPr>
        <w:t>异常模型 代替返回值模型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</w:t>
      </w:r>
      <w:bookmarkStart w:id="5" w:name="OLE_LINK2"/>
      <w:r>
        <w:rPr>
          <w:rFonts w:hint="eastAsia"/>
          <w:lang w:val="en-US" w:eastAsia="zh-CN"/>
        </w:rPr>
        <w:t>返回值模型</w:t>
      </w:r>
      <w:bookmarkEnd w:id="5"/>
      <w:r>
        <w:rPr>
          <w:rFonts w:hint="eastAsia"/>
          <w:lang w:val="en-US" w:eastAsia="zh-CN"/>
        </w:rPr>
        <w:t>稍有繁琐。。可以使用异常模型代替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3521"/>
      <w:r>
        <w:rPr>
          <w:rFonts w:hint="eastAsia"/>
          <w:lang w:val="en-US" w:eastAsia="zh-CN"/>
        </w:rPr>
        <w:t>接口返回数据类型 指定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320"/>
      <w:r>
        <w:rPr>
          <w:rFonts w:hint="eastAsia"/>
          <w:lang w:val="en-US" w:eastAsia="zh-CN"/>
        </w:rPr>
        <w:t>返回结果  多种序列化格式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248"/>
      <w:r>
        <w:rPr>
          <w:rFonts w:hint="eastAsia"/>
          <w:lang w:val="en-US" w:eastAsia="zh-CN"/>
        </w:rPr>
        <w:t>异常传递模型 代替返回值模式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2"/>
        <w:rPr>
          <w:rFonts w:hint="eastAsia"/>
          <w:lang w:val="en-US" w:eastAsia="zh-CN"/>
        </w:rPr>
      </w:pPr>
      <w:bookmarkStart w:id="9" w:name="_Toc8392"/>
      <w:r>
        <w:rPr>
          <w:rFonts w:hint="eastAsia"/>
          <w:lang w:val="en-US" w:eastAsia="zh-CN"/>
        </w:rPr>
        <w:t>通用接口原理与概念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5525"/>
      <w:r>
        <w:rPr>
          <w:rFonts w:hint="eastAsia"/>
          <w:lang w:val="en-US" w:eastAsia="zh-CN"/>
        </w:rPr>
        <w:t xml:space="preserve">参照 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 pinvoke jna</w:t>
      </w:r>
      <w:r>
        <w:rPr>
          <w:rFonts w:hint="eastAsia"/>
          <w:lang w:val="en-US" w:eastAsia="zh-CN"/>
        </w:rPr>
        <w:t>的模式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11" w:name="_Toc16834"/>
      <w:r>
        <w:rPr>
          <w:rStyle w:val="15"/>
          <w:rFonts w:hint="eastAsia"/>
        </w:rPr>
        <w:t>Ajax</w:t>
      </w:r>
      <w:r>
        <w:rPr>
          <w:rStyle w:val="15"/>
          <w:rFonts w:hint="eastAsia"/>
          <w:lang w:val="en-US" w:eastAsia="zh-CN"/>
        </w:rPr>
        <w:t xml:space="preserve">+ </w:t>
      </w:r>
      <w:r>
        <w:rPr>
          <w:rStyle w:val="15"/>
          <w:rFonts w:hint="eastAsia"/>
        </w:rPr>
        <w:t>Jsbridge</w:t>
      </w:r>
      <w:bookmarkEnd w:id="11"/>
    </w:p>
    <w:p>
      <w:pPr>
        <w:pStyle w:val="3"/>
        <w:rPr>
          <w:rFonts w:hint="eastAsia" w:eastAsiaTheme="minorEastAsia"/>
          <w:lang w:val="en-US" w:eastAsia="zh-CN"/>
        </w:rPr>
      </w:pPr>
      <w:bookmarkStart w:id="12" w:name="_Toc7500"/>
      <w:r>
        <w:rPr>
          <w:rStyle w:val="15"/>
          <w:rFonts w:hint="eastAsia"/>
          <w:lang w:val="en-US" w:eastAsia="zh-CN"/>
        </w:rPr>
        <w:t>Web rest版数据库接口， Rest+jdbc+mybatis+dbutil</w:t>
      </w:r>
      <w:bookmarkEnd w:id="12"/>
      <w:r>
        <w:rPr>
          <w:rStyle w:val="15"/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bookmarkStart w:id="13" w:name="_Toc11017"/>
      <w:r>
        <w:rPr>
          <w:rFonts w:hint="eastAsia"/>
          <w:lang w:eastAsia="zh-CN"/>
        </w:rPr>
        <w:t>三大接口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665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bookmarkStart w:id="15" w:name="OLE_LINK3"/>
      <w:r>
        <w:rPr>
          <w:rStyle w:val="15"/>
          <w:rFonts w:hint="eastAsia"/>
        </w:rPr>
        <w:t>AjaxJsbridge</w:t>
      </w:r>
      <w:bookmarkEnd w:id="15"/>
      <w:r>
        <w:rPr>
          <w:rStyle w:val="15"/>
          <w:rFonts w:hint="eastAsia"/>
        </w:rPr>
        <w:t>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Style w:val="15"/>
          <w:rFonts w:hint="eastAsia"/>
        </w:rPr>
        <w:t>com.attilax.rest.Class4test</w:t>
      </w:r>
      <w:r>
        <w:rPr>
          <w:rStyle w:val="15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：</w:t>
      </w:r>
      <w:r>
        <w:rPr>
          <w:rFonts w:hint="eastAsia"/>
          <w:lang w:eastAsia="zh-CN"/>
        </w:rPr>
        <w:t>或者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ethod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指明要调用的方法</w:t>
      </w:r>
      <w:r>
        <w:rPr>
          <w:rFonts w:hint="eastAsia"/>
          <w:lang w:val="en-US" w:eastAsia="zh-CN"/>
        </w:rPr>
        <w:t>,全类名加方法名，比如</w:t>
      </w:r>
      <w:r>
        <w:rPr>
          <w:rStyle w:val="15"/>
          <w:rFonts w:hint="eastAsia"/>
        </w:rPr>
        <w:t>com.attilax.rest.Class4test</w:t>
      </w:r>
      <w:r>
        <w:rPr>
          <w:rStyle w:val="15"/>
          <w:rFonts w:hint="eastAsia"/>
          <w:lang w:val="en-US" w:eastAsia="zh-CN"/>
        </w:rPr>
        <w:t>.m1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16" w:name="_Toc17741"/>
      <w:r>
        <w:rPr>
          <w:rFonts w:hint="eastAsia"/>
          <w:lang w:val="en-US" w:eastAsia="zh-CN"/>
        </w:rPr>
        <w:t>通用版数据操作sql接口 （快速开发接口，适用与内部人员操作模块）</w:t>
      </w:r>
      <w:bookmarkEnd w:id="1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r>
        <w:rPr>
          <w:rStyle w:val="15"/>
          <w:rFonts w:hint="eastAsia"/>
        </w:rPr>
        <w:t>AjaxJsbridge_HttpparamMode_servlet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5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1436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r>
        <w:rPr>
          <w:rStyle w:val="15"/>
          <w:rFonts w:hint="eastAsia"/>
        </w:rPr>
        <w:t>AjaxJsbridge_HttpparamMode_servlet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5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call+%60sp_%E6%9F%A5%E8%AF%A2%E7%94%A8%E6%88%B7%60%28%27mer%27%29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即是p1参数为 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8" w:name="_Toc1320"/>
      <w:r>
        <w:rPr>
          <w:rFonts w:hint="eastAsia"/>
          <w:lang w:val="en-US" w:eastAsia="zh-CN"/>
        </w:rPr>
        <w:t>后记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2954"/>
      <w:r>
        <w:rPr>
          <w:rFonts w:hint="eastAsia"/>
          <w:lang w:val="en-US" w:eastAsia="zh-CN"/>
        </w:rPr>
        <w:t>核心代码</w:t>
      </w:r>
      <w:bookmarkEnd w:id="19"/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555"/>
      <w:r>
        <w:rPr>
          <w:rFonts w:hint="eastAsia"/>
          <w:lang w:val="en-US" w:eastAsia="zh-CN"/>
        </w:rPr>
        <w:t>未来的展望 dsl 模式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1543"/>
      <w:r>
        <w:rPr>
          <w:rFonts w:hint="eastAsia"/>
          <w:lang w:val="en-US" w:eastAsia="zh-CN"/>
        </w:rPr>
        <w:t>未来的展望 dsl第二发展，支持表达式方法链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341B59"/>
    <w:rsid w:val="00C73E44"/>
    <w:rsid w:val="011F6294"/>
    <w:rsid w:val="01D815FB"/>
    <w:rsid w:val="02217B71"/>
    <w:rsid w:val="02347FD3"/>
    <w:rsid w:val="02653038"/>
    <w:rsid w:val="03DA3A8D"/>
    <w:rsid w:val="03F90E3C"/>
    <w:rsid w:val="049474EC"/>
    <w:rsid w:val="04B66776"/>
    <w:rsid w:val="054D3949"/>
    <w:rsid w:val="0646018A"/>
    <w:rsid w:val="06F07DF0"/>
    <w:rsid w:val="075C1E4C"/>
    <w:rsid w:val="080A6323"/>
    <w:rsid w:val="08FC6CA1"/>
    <w:rsid w:val="08FE2BE7"/>
    <w:rsid w:val="091F5F71"/>
    <w:rsid w:val="096A47EF"/>
    <w:rsid w:val="097A1681"/>
    <w:rsid w:val="09947FC1"/>
    <w:rsid w:val="09C56486"/>
    <w:rsid w:val="09F530A2"/>
    <w:rsid w:val="0A01739E"/>
    <w:rsid w:val="0B3C328C"/>
    <w:rsid w:val="0BA1352C"/>
    <w:rsid w:val="0BF330F8"/>
    <w:rsid w:val="0C326FBB"/>
    <w:rsid w:val="0D1C4ED9"/>
    <w:rsid w:val="0D2625E6"/>
    <w:rsid w:val="0D525D9C"/>
    <w:rsid w:val="0D632D90"/>
    <w:rsid w:val="0D7708F2"/>
    <w:rsid w:val="0E8A7117"/>
    <w:rsid w:val="0E9717CC"/>
    <w:rsid w:val="102A67CC"/>
    <w:rsid w:val="10716278"/>
    <w:rsid w:val="10963A31"/>
    <w:rsid w:val="114401FF"/>
    <w:rsid w:val="119D7773"/>
    <w:rsid w:val="11D53EB2"/>
    <w:rsid w:val="11E553CD"/>
    <w:rsid w:val="13047E90"/>
    <w:rsid w:val="14FB1208"/>
    <w:rsid w:val="15181134"/>
    <w:rsid w:val="155351FB"/>
    <w:rsid w:val="157C2A91"/>
    <w:rsid w:val="15FB681D"/>
    <w:rsid w:val="16CC15FC"/>
    <w:rsid w:val="17131911"/>
    <w:rsid w:val="17A378E1"/>
    <w:rsid w:val="17C329F7"/>
    <w:rsid w:val="17C91CF7"/>
    <w:rsid w:val="191069F4"/>
    <w:rsid w:val="192D00C8"/>
    <w:rsid w:val="194043C6"/>
    <w:rsid w:val="19C71A4C"/>
    <w:rsid w:val="1A153838"/>
    <w:rsid w:val="1A5769D3"/>
    <w:rsid w:val="1A8932DF"/>
    <w:rsid w:val="1B852DC4"/>
    <w:rsid w:val="1BF0533B"/>
    <w:rsid w:val="1CA663B6"/>
    <w:rsid w:val="1CAE2181"/>
    <w:rsid w:val="1CCB3838"/>
    <w:rsid w:val="1CDD535D"/>
    <w:rsid w:val="1D225117"/>
    <w:rsid w:val="1D971FA2"/>
    <w:rsid w:val="1DB429E9"/>
    <w:rsid w:val="1DF5672B"/>
    <w:rsid w:val="1E1B2B5C"/>
    <w:rsid w:val="1E811101"/>
    <w:rsid w:val="1EBB37E2"/>
    <w:rsid w:val="1F6C2FF2"/>
    <w:rsid w:val="1FF056A3"/>
    <w:rsid w:val="21830040"/>
    <w:rsid w:val="21AC2E0F"/>
    <w:rsid w:val="21E7781A"/>
    <w:rsid w:val="22B25780"/>
    <w:rsid w:val="2321147E"/>
    <w:rsid w:val="23D43EE8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061CE4"/>
    <w:rsid w:val="2C484889"/>
    <w:rsid w:val="2C56422F"/>
    <w:rsid w:val="2C9E0C6E"/>
    <w:rsid w:val="2CAA4682"/>
    <w:rsid w:val="2D2E5524"/>
    <w:rsid w:val="2E110E97"/>
    <w:rsid w:val="2E6A6F89"/>
    <w:rsid w:val="2E927CD7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1B005F7"/>
    <w:rsid w:val="323B4180"/>
    <w:rsid w:val="326151D4"/>
    <w:rsid w:val="32A107DC"/>
    <w:rsid w:val="33A0775B"/>
    <w:rsid w:val="342C3E7E"/>
    <w:rsid w:val="344165EC"/>
    <w:rsid w:val="346B1F90"/>
    <w:rsid w:val="346E4284"/>
    <w:rsid w:val="34824844"/>
    <w:rsid w:val="35155438"/>
    <w:rsid w:val="356405AC"/>
    <w:rsid w:val="35A3637F"/>
    <w:rsid w:val="35D318E5"/>
    <w:rsid w:val="362561FA"/>
    <w:rsid w:val="388B20BC"/>
    <w:rsid w:val="389550E1"/>
    <w:rsid w:val="38F365BB"/>
    <w:rsid w:val="390D136E"/>
    <w:rsid w:val="398A6762"/>
    <w:rsid w:val="39904E7A"/>
    <w:rsid w:val="3A012397"/>
    <w:rsid w:val="3A59450D"/>
    <w:rsid w:val="3A7A39AF"/>
    <w:rsid w:val="3B3F3D56"/>
    <w:rsid w:val="3BB73209"/>
    <w:rsid w:val="3BF4141A"/>
    <w:rsid w:val="3C43056F"/>
    <w:rsid w:val="3CF17BD2"/>
    <w:rsid w:val="3D4514B0"/>
    <w:rsid w:val="3D6036D6"/>
    <w:rsid w:val="3DD71A74"/>
    <w:rsid w:val="3E791FF1"/>
    <w:rsid w:val="3EA46227"/>
    <w:rsid w:val="3EDB016A"/>
    <w:rsid w:val="3EEC1109"/>
    <w:rsid w:val="3EFC435F"/>
    <w:rsid w:val="3EFE4920"/>
    <w:rsid w:val="3F401A45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4A6C41"/>
    <w:rsid w:val="45704DE3"/>
    <w:rsid w:val="45C31719"/>
    <w:rsid w:val="45C62620"/>
    <w:rsid w:val="45F16C20"/>
    <w:rsid w:val="466B6770"/>
    <w:rsid w:val="46E95CAC"/>
    <w:rsid w:val="470A75EC"/>
    <w:rsid w:val="47100495"/>
    <w:rsid w:val="487C0FEE"/>
    <w:rsid w:val="48E76C85"/>
    <w:rsid w:val="490E652C"/>
    <w:rsid w:val="49FD538D"/>
    <w:rsid w:val="4A397801"/>
    <w:rsid w:val="4A4E6F13"/>
    <w:rsid w:val="4A9B3876"/>
    <w:rsid w:val="4AD61F86"/>
    <w:rsid w:val="4ADE341C"/>
    <w:rsid w:val="4B0A2C16"/>
    <w:rsid w:val="4B2309B7"/>
    <w:rsid w:val="4BAC63DE"/>
    <w:rsid w:val="4BDB0501"/>
    <w:rsid w:val="4C422C5D"/>
    <w:rsid w:val="4C7E48E4"/>
    <w:rsid w:val="4CF600D2"/>
    <w:rsid w:val="4D4F2D90"/>
    <w:rsid w:val="4D5A23B5"/>
    <w:rsid w:val="4D8A2411"/>
    <w:rsid w:val="4DE47148"/>
    <w:rsid w:val="4E7E521A"/>
    <w:rsid w:val="4F181245"/>
    <w:rsid w:val="4F30594D"/>
    <w:rsid w:val="4FC8685C"/>
    <w:rsid w:val="51383636"/>
    <w:rsid w:val="51614DBC"/>
    <w:rsid w:val="51707CAC"/>
    <w:rsid w:val="5236752F"/>
    <w:rsid w:val="529F20BD"/>
    <w:rsid w:val="52F7629A"/>
    <w:rsid w:val="55144A3C"/>
    <w:rsid w:val="55287FB6"/>
    <w:rsid w:val="55700F9C"/>
    <w:rsid w:val="56174932"/>
    <w:rsid w:val="56BD0F35"/>
    <w:rsid w:val="56FC0338"/>
    <w:rsid w:val="57064AD4"/>
    <w:rsid w:val="57766F06"/>
    <w:rsid w:val="57AF469E"/>
    <w:rsid w:val="57F50A86"/>
    <w:rsid w:val="581C699D"/>
    <w:rsid w:val="585930C7"/>
    <w:rsid w:val="586426D5"/>
    <w:rsid w:val="589724D7"/>
    <w:rsid w:val="589C31D7"/>
    <w:rsid w:val="58FE5255"/>
    <w:rsid w:val="59604B9A"/>
    <w:rsid w:val="59837E40"/>
    <w:rsid w:val="59974669"/>
    <w:rsid w:val="59DC6466"/>
    <w:rsid w:val="5A59007C"/>
    <w:rsid w:val="5A7216EC"/>
    <w:rsid w:val="5A8C7804"/>
    <w:rsid w:val="5AA30F70"/>
    <w:rsid w:val="5AF45DCD"/>
    <w:rsid w:val="5BCF7FCC"/>
    <w:rsid w:val="5C4C3AF7"/>
    <w:rsid w:val="5CFE4F9E"/>
    <w:rsid w:val="5D181A8D"/>
    <w:rsid w:val="5DBF5A15"/>
    <w:rsid w:val="5E3A0890"/>
    <w:rsid w:val="5ECB088B"/>
    <w:rsid w:val="5EE12243"/>
    <w:rsid w:val="5EE61234"/>
    <w:rsid w:val="5F031785"/>
    <w:rsid w:val="600F7174"/>
    <w:rsid w:val="604602D8"/>
    <w:rsid w:val="60D251CF"/>
    <w:rsid w:val="612C0A9B"/>
    <w:rsid w:val="619A49A5"/>
    <w:rsid w:val="624557C2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8F4263D"/>
    <w:rsid w:val="692829D8"/>
    <w:rsid w:val="69401F58"/>
    <w:rsid w:val="6944474F"/>
    <w:rsid w:val="696B7218"/>
    <w:rsid w:val="6AD97683"/>
    <w:rsid w:val="6AE54476"/>
    <w:rsid w:val="6AEF050E"/>
    <w:rsid w:val="6B343432"/>
    <w:rsid w:val="6B982C21"/>
    <w:rsid w:val="6BE1004B"/>
    <w:rsid w:val="6CCF7619"/>
    <w:rsid w:val="6D2656D0"/>
    <w:rsid w:val="6D63255B"/>
    <w:rsid w:val="6E14089E"/>
    <w:rsid w:val="6E466354"/>
    <w:rsid w:val="6EBE54C5"/>
    <w:rsid w:val="6F6319EF"/>
    <w:rsid w:val="6F7132E7"/>
    <w:rsid w:val="6F766432"/>
    <w:rsid w:val="70C749D4"/>
    <w:rsid w:val="70D811FC"/>
    <w:rsid w:val="712E215F"/>
    <w:rsid w:val="71725E35"/>
    <w:rsid w:val="71AA5F7D"/>
    <w:rsid w:val="71B42DD6"/>
    <w:rsid w:val="720C6090"/>
    <w:rsid w:val="723A4A80"/>
    <w:rsid w:val="72462A95"/>
    <w:rsid w:val="7398010E"/>
    <w:rsid w:val="74810E07"/>
    <w:rsid w:val="74C362BF"/>
    <w:rsid w:val="74C54561"/>
    <w:rsid w:val="74DB122B"/>
    <w:rsid w:val="74FF31CC"/>
    <w:rsid w:val="75140083"/>
    <w:rsid w:val="754A261F"/>
    <w:rsid w:val="75AC1071"/>
    <w:rsid w:val="75FC2A39"/>
    <w:rsid w:val="76071EF2"/>
    <w:rsid w:val="763C49E7"/>
    <w:rsid w:val="763F32BD"/>
    <w:rsid w:val="765A5DE7"/>
    <w:rsid w:val="76E0402F"/>
    <w:rsid w:val="777E2A1F"/>
    <w:rsid w:val="778A4571"/>
    <w:rsid w:val="77B56336"/>
    <w:rsid w:val="78390383"/>
    <w:rsid w:val="78665F0F"/>
    <w:rsid w:val="78E02E97"/>
    <w:rsid w:val="790A3C35"/>
    <w:rsid w:val="79CE7F3F"/>
    <w:rsid w:val="7A2E1785"/>
    <w:rsid w:val="7ABA0E3F"/>
    <w:rsid w:val="7B4923E7"/>
    <w:rsid w:val="7B4E4030"/>
    <w:rsid w:val="7B80202E"/>
    <w:rsid w:val="7C0647C5"/>
    <w:rsid w:val="7C307A38"/>
    <w:rsid w:val="7D351F86"/>
    <w:rsid w:val="7D6373C9"/>
    <w:rsid w:val="7DA66FAA"/>
    <w:rsid w:val="7DD321D2"/>
    <w:rsid w:val="7E8A7D37"/>
    <w:rsid w:val="7F1074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2017-03-05T09:39:27Z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