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防绑架条例v1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绑架类型 跨国绑架  本地公职人员绑架  普通绑匪  公司绑架员工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尽可能避开混乱的首都与大城市，二三线城市较为安全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不要居住在别墅，居住有保安的公寓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尽可能配备24小时保安，也要注意保安里应外合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不要一个人居住，防止被破门而入绑走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减少单独外出或一人在家的机会，不要随意透露自己或家人的生活、工作、出行计划以及行踪等情况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居无定所，防止被找到居住出行规律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出行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车辆突然挡在面前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立即逃离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少走路 尽可能打车 三轮车也可</w:t>
      </w:r>
    </w:p>
    <w:p>
      <w:pP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t>不要沿着能令摩托车轻易接受的道路行走。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eastAsia="zh-CN"/>
        </w:rPr>
        <w:t>不要走进车辆，特别是面包车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最起码俩人出行  有当地人带领最好 防止带路党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换工作去新公司，不要对方来接，自己亲自打车前往知名公寓或大量，减少被绑风险</w:t>
      </w:r>
    </w:p>
    <w:p>
      <w:pPr>
        <w:rPr>
          <w:rFonts w:hint="eastAsia" w:ascii="Segoe UI" w:hAnsi="Segoe UI" w:eastAsia="宋体" w:cs="Segoe UI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555555"/>
          <w:spacing w:val="0"/>
          <w:sz w:val="21"/>
          <w:szCs w:val="21"/>
          <w:shd w:val="clear" w:fill="FFFFFF"/>
        </w:rPr>
        <w:t>防止出租车司机</w:t>
      </w:r>
      <w:r>
        <w:rPr>
          <w:rFonts w:hint="eastAsia" w:ascii="Segoe UI" w:hAnsi="Segoe UI" w:eastAsia="宋体" w:cs="Segoe UI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不要一个人打车</w:t>
      </w:r>
    </w:p>
    <w:p>
      <w:pPr>
        <w:rPr>
          <w:rFonts w:hint="eastAsia" w:ascii="Segoe UI" w:hAnsi="Segoe UI" w:eastAsia="宋体" w:cs="Segoe UI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服饰要低调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被绑后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t>直到赎金缴纳或是绑匪自己厌烦，受害者才会被释放。受害者通常不会遭受虐待，但是很有可能要跟随绑匪在丛林里跋涉好几个月。</w:t>
      </w:r>
    </w:p>
    <w:p>
      <w:pP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人质推荐下一个目标，绑匪们下一次就去绑架那个人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商量赎金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你说我们要多少赎金合适？</w:t>
      </w:r>
    </w:p>
    <w:p>
      <w:pPr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绑匪得知其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大使馆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身份后，两小时后就将其释放，声称“绑错了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去除名字 称呼 一律 名字或代码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通讯工具上设置紧急呼救号码和按键及自动报警语音，与家人之间定制突发事件和紧急情况沟通密语或隐语，以备意外情况下使用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首都银行的一位经理说，为了防止抢劫，他们从不敢事先告诉运钞车司机开车的时间和目的地，也不允许司机、押运保安随身带手机，只有个别经理知道哪辆车要运钱到哪里，到出发前的最后一秒才告诉司机车往哪个方向开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绑架险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菲美人寿保险公司很会做生意。面对这种形势，该公司推出了“绑架险”，投保1万美元的客户如果被绑架了，可以获得100万美元的保金，这笔钱将用于营救和付赎金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FBC7B"/>
    <w:multiLevelType w:val="multilevel"/>
    <w:tmpl w:val="8F6FBC7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66E48"/>
    <w:rsid w:val="005A3268"/>
    <w:rsid w:val="01180D8E"/>
    <w:rsid w:val="01C478AD"/>
    <w:rsid w:val="031F1DBF"/>
    <w:rsid w:val="039D56C6"/>
    <w:rsid w:val="0411437B"/>
    <w:rsid w:val="04E07366"/>
    <w:rsid w:val="092A0DA5"/>
    <w:rsid w:val="0AB555BB"/>
    <w:rsid w:val="0DAA1283"/>
    <w:rsid w:val="0E007032"/>
    <w:rsid w:val="1A4F1F21"/>
    <w:rsid w:val="1E39578F"/>
    <w:rsid w:val="1E566E48"/>
    <w:rsid w:val="1F7505C0"/>
    <w:rsid w:val="23274BF1"/>
    <w:rsid w:val="2A0356D9"/>
    <w:rsid w:val="30F23CBB"/>
    <w:rsid w:val="32B8307C"/>
    <w:rsid w:val="33DF1428"/>
    <w:rsid w:val="35AE6BFF"/>
    <w:rsid w:val="40AB1BB4"/>
    <w:rsid w:val="42AB5B10"/>
    <w:rsid w:val="45803371"/>
    <w:rsid w:val="48E85521"/>
    <w:rsid w:val="4925527E"/>
    <w:rsid w:val="4D767CD2"/>
    <w:rsid w:val="50C65DD3"/>
    <w:rsid w:val="56E16B23"/>
    <w:rsid w:val="5AA704A1"/>
    <w:rsid w:val="624E1D06"/>
    <w:rsid w:val="643651C3"/>
    <w:rsid w:val="64D40B5C"/>
    <w:rsid w:val="66B74A79"/>
    <w:rsid w:val="67750F90"/>
    <w:rsid w:val="69207138"/>
    <w:rsid w:val="74794188"/>
    <w:rsid w:val="7709142B"/>
    <w:rsid w:val="7B06010C"/>
    <w:rsid w:val="7C011705"/>
    <w:rsid w:val="7D2D10DE"/>
    <w:rsid w:val="7DB5333A"/>
    <w:rsid w:val="7E0D0739"/>
    <w:rsid w:val="7E39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2020-12-22T08:28:00Z</dcterms:created>
  <dc:creator>ati</dc:creator>
  <cp:lastModifiedBy>ati</cp:lastModifiedBy>
  <dcterms:modified xsi:type="dcterms:W3CDTF">2020-12-22T08:51:05Z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