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项目管理jira  禅道</w:t>
      </w:r>
    </w:p>
    <w:p>
      <w:pPr>
        <w:rPr>
          <w:rFonts w:hint="eastAsia"/>
          <w:lang w:val="en-US" w:eastAsia="zh-CN"/>
        </w:rPr>
      </w:pPr>
    </w:p>
    <w:sdt>
      <w:sdtPr>
        <w:rPr>
          <w:rFonts w:ascii="宋体" w:hAnsi="宋体" w:eastAsia="宋体" w:cstheme="minorBidi"/>
          <w:kern w:val="2"/>
          <w:sz w:val="21"/>
          <w:szCs w:val="24"/>
          <w:lang w:val="en-US" w:eastAsia="zh-CN" w:bidi="ar-SA"/>
        </w:rPr>
        <w:id w:val="147461110"/>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_Toc3161 </w:instrText>
          </w:r>
          <w:r>
            <w:rPr>
              <w:rFonts w:hint="eastAsia"/>
              <w:lang w:val="en-US" w:eastAsia="zh-CN"/>
            </w:rPr>
            <w:fldChar w:fldCharType="separate"/>
          </w:r>
          <w:r>
            <w:rPr>
              <w:rFonts w:hint="default"/>
              <w:lang w:val="en-US" w:eastAsia="zh-CN"/>
            </w:rPr>
            <w:t xml:space="preserve">1. </w:t>
          </w:r>
          <w:r>
            <w:tab/>
          </w:r>
          <w:r>
            <w:fldChar w:fldCharType="begin"/>
          </w:r>
          <w:r>
            <w:instrText xml:space="preserve"> PAGEREF _Toc3161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_Toc32607 </w:instrText>
          </w:r>
          <w:r>
            <w:rPr>
              <w:rFonts w:hint="eastAsia"/>
              <w:lang w:val="en-US" w:eastAsia="zh-CN"/>
            </w:rPr>
            <w:fldChar w:fldCharType="separate"/>
          </w:r>
          <w:r>
            <w:rPr>
              <w:rFonts w:hint="default" w:ascii="Helvetica" w:hAnsi="Helvetica" w:eastAsia="宋体" w:cs="Helvetica"/>
              <w:i w:val="0"/>
              <w:caps w:val="0"/>
              <w:spacing w:val="0"/>
              <w:szCs w:val="21"/>
              <w:shd w:val="clear" w:fill="FFFFFF"/>
              <w:lang w:val="en-US" w:eastAsia="zh-CN"/>
            </w:rPr>
            <w:t xml:space="preserve">1.1. </w:t>
          </w:r>
          <w:r>
            <w:rPr>
              <w:rFonts w:hint="default" w:ascii="Helvetica" w:hAnsi="Helvetica" w:eastAsia="Helvetica" w:cs="Helvetica"/>
              <w:i w:val="0"/>
              <w:caps w:val="0"/>
              <w:spacing w:val="0"/>
              <w:szCs w:val="21"/>
              <w:shd w:val="clear" w:fill="FFFFFF"/>
            </w:rPr>
            <w:t>Jira的历史和定位</w:t>
          </w:r>
          <w:r>
            <w:rPr>
              <w:rFonts w:hint="eastAsia" w:ascii="Helvetica" w:hAnsi="Helvetica" w:eastAsia="宋体" w:cs="Helvetica"/>
              <w:i w:val="0"/>
              <w:caps w:val="0"/>
              <w:spacing w:val="0"/>
              <w:szCs w:val="21"/>
              <w:shd w:val="clear" w:fill="FFFFFF"/>
              <w:lang w:val="en-US" w:eastAsia="zh-CN"/>
            </w:rPr>
            <w:t xml:space="preserve">  澳大利亚公司 安全 confluence也是其产品 云平台</w:t>
          </w:r>
          <w:r>
            <w:tab/>
          </w:r>
          <w:r>
            <w:fldChar w:fldCharType="begin"/>
          </w:r>
          <w:r>
            <w:instrText xml:space="preserve"> PAGEREF _Toc32607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_Toc18026 </w:instrText>
          </w:r>
          <w:r>
            <w:rPr>
              <w:rFonts w:hint="eastAsia"/>
              <w:lang w:val="en-US" w:eastAsia="zh-CN"/>
            </w:rPr>
            <w:fldChar w:fldCharType="separate"/>
          </w:r>
          <w:r>
            <w:rPr>
              <w:rFonts w:hint="default"/>
              <w:lang w:val="en-US" w:eastAsia="zh-CN"/>
            </w:rPr>
            <w:t xml:space="preserve">1.2. </w:t>
          </w:r>
          <w:r>
            <w:rPr>
              <w:rFonts w:hint="eastAsia"/>
              <w:lang w:val="en-US" w:eastAsia="zh-CN"/>
            </w:rPr>
            <w:t>禅道 不安全</w:t>
          </w:r>
          <w:r>
            <w:tab/>
          </w:r>
          <w:r>
            <w:fldChar w:fldCharType="begin"/>
          </w:r>
          <w:r>
            <w:instrText xml:space="preserve"> PAGEREF _Toc18026 </w:instrText>
          </w:r>
          <w:r>
            <w:fldChar w:fldCharType="separate"/>
          </w:r>
          <w:r>
            <w:t>1</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ind w:left="432" w:leftChars="0" w:hanging="432" w:firstLineChars="0"/>
        <w:rPr>
          <w:rFonts w:hint="eastAsia"/>
          <w:lang w:val="en-US" w:eastAsia="zh-CN"/>
        </w:rPr>
      </w:pPr>
      <w:bookmarkStart w:id="0" w:name="_Toc3161"/>
      <w:bookmarkEnd w:id="0"/>
      <w:r>
        <w:rPr>
          <w:rFonts w:hint="eastAsia"/>
          <w:lang w:val="en-US" w:eastAsia="zh-CN"/>
        </w:rPr>
        <w:t>Issue</w:t>
      </w:r>
    </w:p>
    <w:p>
      <w:pPr>
        <w:pStyle w:val="13"/>
        <w:keepNext w:val="0"/>
        <w:keepLines w:val="0"/>
        <w:widowControl/>
        <w:suppressLineNumbers w:val="0"/>
        <w:shd w:val="clear" w:fill="FFFFFF"/>
        <w:spacing w:before="0" w:beforeAutospacing="0" w:after="150" w:afterAutospacing="0"/>
        <w:ind w:left="0" w:right="0" w:firstLine="0"/>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Jira是从Issue入手，所有事项都通过设置不同的issue逻辑，得以形成闭环，这就是他的核心逻辑，因此，Jira针对issue驱动的项目管理非常有效，基于多年来的插件积累，可以展现非常强大的交互、统计视图，纯粹项目管理使用Jira的确是个不错选择，缺点是各种issue大体相当的逻辑的确不太容易被国人接受。</w:t>
      </w:r>
    </w:p>
    <w:p>
      <w:pPr>
        <w:pStyle w:val="13"/>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禅道核心逻辑还是Scrum，只是包含在非常内里，不再口口声声强调（优秀的软件一定有其理论指导思想），本质上是通过需求（Feature）生命周期为其核心逻辑。对于互联网产品开发而言，的确是非常好的作业管理系统。</w:t>
      </w:r>
    </w:p>
    <w:p>
      <w:pPr>
        <w:pStyle w:val="13"/>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 </w:t>
      </w:r>
    </w:p>
    <w:p>
      <w:pPr>
        <w:pStyle w:val="13"/>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总结上面的说法，Jira是贯穿业务核心线索的是“项目－Issue”，而禅道贯穿业务核心线索的是“产品－需求（Feature）”</w:t>
      </w: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ascii="Helvetica" w:hAnsi="Helvetica" w:eastAsia="宋体" w:cs="Helvetica"/>
          <w:b/>
          <w:i w:val="0"/>
          <w:caps w:val="0"/>
          <w:color w:val="64451D"/>
          <w:spacing w:val="0"/>
          <w:sz w:val="21"/>
          <w:szCs w:val="21"/>
          <w:shd w:val="clear" w:fill="FFFFFF"/>
          <w:lang w:val="en-US" w:eastAsia="zh-CN"/>
        </w:rPr>
      </w:pPr>
      <w:bookmarkStart w:id="1" w:name="_Toc32607"/>
      <w:r>
        <w:rPr>
          <w:rFonts w:hint="default" w:ascii="Helvetica" w:hAnsi="Helvetica" w:eastAsia="Helvetica" w:cs="Helvetica"/>
          <w:b/>
          <w:i w:val="0"/>
          <w:caps w:val="0"/>
          <w:color w:val="64451D"/>
          <w:spacing w:val="0"/>
          <w:sz w:val="21"/>
          <w:szCs w:val="21"/>
          <w:shd w:val="clear" w:fill="FFFFFF"/>
        </w:rPr>
        <w:t>Jira的历史和定位</w:t>
      </w:r>
      <w:r>
        <w:rPr>
          <w:rFonts w:hint="eastAsia" w:ascii="Helvetica" w:hAnsi="Helvetica" w:eastAsia="宋体" w:cs="Helvetica"/>
          <w:b/>
          <w:i w:val="0"/>
          <w:caps w:val="0"/>
          <w:color w:val="64451D"/>
          <w:spacing w:val="0"/>
          <w:sz w:val="21"/>
          <w:szCs w:val="21"/>
          <w:shd w:val="clear" w:fill="FFFFFF"/>
          <w:lang w:val="en-US" w:eastAsia="zh-CN"/>
        </w:rPr>
        <w:t xml:space="preserve">  澳大利亚公司 安全 confluence也是其产品 云平台</w:t>
      </w:r>
      <w:bookmarkEnd w:id="1"/>
    </w:p>
    <w:p>
      <w:pPr>
        <w:pStyle w:val="13"/>
        <w:keepNext w:val="0"/>
        <w:keepLines w:val="0"/>
        <w:widowControl/>
        <w:suppressLineNumbers w:val="0"/>
        <w:shd w:val="clear" w:fill="FFFFFF"/>
        <w:spacing w:before="0" w:beforeAutospacing="0" w:after="150" w:afterAutospacing="0"/>
        <w:ind w:left="0" w:right="0" w:firstLine="0"/>
        <w:rPr>
          <w:rFonts w:hint="default" w:ascii="Helvetica" w:hAnsi="Helvetica" w:eastAsia="宋体" w:cs="Helvetica"/>
          <w:b/>
          <w:i w:val="0"/>
          <w:caps w:val="0"/>
          <w:color w:val="64451D"/>
          <w:spacing w:val="0"/>
          <w:sz w:val="21"/>
          <w:szCs w:val="21"/>
          <w:shd w:val="clear" w:fill="FFFFFF"/>
          <w:lang w:val="en-US" w:eastAsia="zh-CN"/>
        </w:rPr>
      </w:pPr>
      <w:r>
        <w:rPr>
          <w:rFonts w:hint="eastAsia" w:ascii="Helvetica" w:hAnsi="Helvetica" w:eastAsia="宋体" w:cs="Helvetica"/>
          <w:b/>
          <w:i w:val="0"/>
          <w:caps w:val="0"/>
          <w:color w:val="64451D"/>
          <w:spacing w:val="0"/>
          <w:sz w:val="21"/>
          <w:szCs w:val="21"/>
          <w:shd w:val="clear" w:fill="FFFFFF"/>
          <w:lang w:val="en-US" w:eastAsia="zh-CN"/>
        </w:rPr>
        <w:t>免费版10个人</w:t>
      </w:r>
    </w:p>
    <w:p>
      <w:pPr>
        <w:pStyle w:val="13"/>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现在可以来看看Jira的历史的，Jira曾经好的缺陷管理系统之一，Jira的忠实用户中有很多是软件测试领域的管理者，另外，缺陷分析图表是所有开发管理者感兴趣的，通常这些报表都是测试管理人员提供给更高级管理者的。看Jira官网首页产品宣传文字“</w:t>
      </w:r>
    </w:p>
    <w:p>
      <w:pPr>
        <w:pStyle w:val="13"/>
        <w:keepNext w:val="0"/>
        <w:keepLines w:val="0"/>
        <w:widowControl/>
        <w:suppressLineNumbers w:val="0"/>
        <w:shd w:val="clear" w:fill="DEF1FA"/>
        <w:spacing w:before="0" w:beforeAutospacing="0" w:after="150" w:afterAutospacing="0"/>
        <w:ind w:left="0" w:right="0" w:firstLine="0"/>
        <w:rPr>
          <w:rFonts w:hint="default" w:ascii="Helvetica" w:hAnsi="Helvetica" w:eastAsia="Helvetica" w:cs="Helvetica"/>
          <w:i w:val="0"/>
          <w:caps w:val="0"/>
          <w:color w:val="404040"/>
          <w:spacing w:val="0"/>
          <w:sz w:val="22"/>
          <w:szCs w:val="22"/>
        </w:rPr>
      </w:pPr>
      <w:r>
        <w:rPr>
          <w:rFonts w:hint="default" w:ascii="Helvetica" w:hAnsi="Helvetica" w:eastAsia="Helvetica" w:cs="Helvetica"/>
          <w:i w:val="0"/>
          <w:caps w:val="0"/>
          <w:color w:val="404040"/>
          <w:spacing w:val="0"/>
          <w:sz w:val="22"/>
          <w:szCs w:val="22"/>
          <w:shd w:val="clear" w:fill="DEF1FA"/>
        </w:rPr>
        <w:t>JIRA is the project tracker for teams planning, building and launching great products.Thousands of teams choose JIRA to capture and organize issues, work through action items, and stay up-to-date with team activity. </w:t>
      </w:r>
      <w:r>
        <w:rPr>
          <w:rFonts w:ascii="Tahoma" w:hAnsi="Tahoma" w:eastAsia="Tahoma" w:cs="Tahoma"/>
          <w:i w:val="0"/>
          <w:caps w:val="0"/>
          <w:color w:val="000000"/>
          <w:spacing w:val="0"/>
          <w:sz w:val="18"/>
          <w:szCs w:val="18"/>
          <w:shd w:val="clear" w:fill="DEF1FA"/>
        </w:rPr>
        <w:t>”</w:t>
      </w:r>
    </w:p>
    <w:p>
      <w:pPr>
        <w:pStyle w:val="13"/>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 </w:t>
      </w:r>
    </w:p>
    <w:p>
      <w:pPr>
        <w:pStyle w:val="13"/>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从这段话，尤其是后半断，仔细看下，Jira的核心诉求还是围绕issue展开的，以issue驱动管理、分工、以及团队协作，进而实现项目的规划、建设，终完成产品开发。</w:t>
      </w:r>
    </w:p>
    <w:p>
      <w:pPr>
        <w:pStyle w:val="13"/>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Jira的这个产品定位表达的非常清晰，这个系统的竞争力一定是从Issue展开，在软件工程中，issue这个词汇可以表达问题、缺陷、错误、功能、任务，甚至一个小项目，就这方面来说，从系统解决问题的方法看，issue本身几乎是无差异的。这的确是海外很多项目管理系统的一大特点（参考redmine的特性），但是issue在常用的预警中，主要指的还是缺陷（国内习惯称bug）</w:t>
      </w:r>
    </w:p>
    <w:p>
      <w:pPr>
        <w:pStyle w:val="13"/>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 </w:t>
      </w:r>
    </w:p>
    <w:p>
      <w:pPr>
        <w:pStyle w:val="13"/>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也就是说，Jire是在issue管理的思路下逐渐完善项目管理，而不是一开始从项目管理工具强化缺陷管理功能，他的切入点是issue。</w:t>
      </w:r>
    </w:p>
    <w:p>
      <w:pPr>
        <w:pStyle w:val="3"/>
        <w:bidi w:val="0"/>
        <w:rPr>
          <w:rFonts w:hint="default"/>
          <w:lang w:val="en-US" w:eastAsia="zh-CN"/>
        </w:rPr>
      </w:pPr>
      <w:bookmarkStart w:id="2" w:name="_Toc18026"/>
      <w:r>
        <w:rPr>
          <w:rFonts w:hint="eastAsia"/>
          <w:lang w:val="en-US" w:eastAsia="zh-CN"/>
        </w:rPr>
        <w:t>禅道 不安全</w:t>
      </w:r>
      <w:bookmarkEnd w:id="2"/>
    </w:p>
    <w:p>
      <w:pPr>
        <w:rPr>
          <w:rFonts w:hint="eastAsia"/>
          <w:lang w:val="en-US" w:eastAsia="zh-CN"/>
        </w:rPr>
      </w:pPr>
      <w:r>
        <w:rPr>
          <w:rFonts w:hint="eastAsia"/>
          <w:lang w:val="en-US" w:eastAsia="zh-CN"/>
        </w:rPr>
        <w:t>Google</w:t>
      </w:r>
    </w:p>
    <w:p>
      <w:pPr>
        <w:rPr>
          <w:rFonts w:hint="eastAsia"/>
          <w:lang w:val="en-US" w:eastAsia="zh-CN"/>
        </w:rPr>
      </w:pPr>
    </w:p>
    <w:p>
      <w:pPr>
        <w:rPr>
          <w:rFonts w:hint="eastAsia"/>
          <w:lang w:val="en-US" w:eastAsia="zh-CN"/>
        </w:rPr>
      </w:pPr>
    </w:p>
    <w:p>
      <w:pPr>
        <w:pStyle w:val="2"/>
        <w:keepNext w:val="0"/>
        <w:keepLines w:val="0"/>
        <w:widowControl/>
        <w:suppressLineNumbers w:val="0"/>
        <w:shd w:val="clear" w:fill="FFFFFF"/>
        <w:ind w:firstLine="0"/>
        <w:jc w:val="left"/>
        <w:rPr>
          <w:rFonts w:ascii="sans-serif" w:hAnsi="sans-serif" w:eastAsia="sans-serif" w:cs="sans-serif"/>
          <w:i w:val="0"/>
          <w:caps w:val="0"/>
          <w:color w:val="202124"/>
          <w:spacing w:val="0"/>
        </w:rPr>
      </w:pPr>
      <w:r>
        <w:rPr>
          <w:rFonts w:hint="default" w:ascii="sans-serif" w:hAnsi="sans-serif" w:eastAsia="sans-serif" w:cs="sans-serif"/>
          <w:i w:val="0"/>
          <w:caps w:val="0"/>
          <w:color w:val="202124"/>
          <w:spacing w:val="0"/>
          <w:shd w:val="clear" w:fill="FFFFFF"/>
        </w:rPr>
        <w:t>使用 Google Workspace 管理项目的十大妙招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F4EA"/>
        <w:spacing w:before="0" w:beforeAutospacing="0" w:after="0" w:afterAutospacing="0"/>
        <w:ind w:left="0" w:right="0" w:firstLine="0"/>
        <w:jc w:val="left"/>
        <w:rPr>
          <w:rFonts w:hint="default" w:ascii="Helvetica" w:hAnsi="Helvetica" w:eastAsia="Helvetica" w:cs="Helvetica"/>
          <w:i w:val="0"/>
          <w:caps w:val="0"/>
          <w:color w:val="3C4043"/>
          <w:spacing w:val="0"/>
          <w:sz w:val="21"/>
          <w:szCs w:val="21"/>
        </w:rPr>
      </w:pPr>
      <w:r>
        <w:rPr>
          <w:rStyle w:val="16"/>
          <w:rFonts w:hint="default" w:ascii="Helvetica" w:hAnsi="Helvetica" w:eastAsia="Helvetica" w:cs="Helvetica"/>
          <w:b/>
          <w:i w:val="0"/>
          <w:caps w:val="0"/>
          <w:color w:val="3C4043"/>
          <w:spacing w:val="0"/>
          <w:kern w:val="0"/>
          <w:sz w:val="21"/>
          <w:szCs w:val="21"/>
          <w:shd w:val="clear" w:fill="E6F4EA"/>
          <w:lang w:val="en-US" w:eastAsia="zh-CN" w:bidi="ar"/>
        </w:rPr>
        <w:t>想在单位或学校充分利用 Google 应用？</w:t>
      </w:r>
      <w:r>
        <w:rPr>
          <w:rFonts w:hint="default" w:ascii="Helvetica" w:hAnsi="Helvetica" w:eastAsia="Helvetica" w:cs="Helvetica"/>
          <w:i w:val="0"/>
          <w:caps w:val="0"/>
          <w:color w:val="673AB7"/>
          <w:spacing w:val="0"/>
          <w:kern w:val="0"/>
          <w:sz w:val="21"/>
          <w:szCs w:val="21"/>
          <w:u w:val="none"/>
          <w:shd w:val="clear" w:fill="E6F4EA"/>
          <w:lang w:val="en-US" w:eastAsia="zh-CN" w:bidi="ar"/>
        </w:rPr>
        <w:fldChar w:fldCharType="begin"/>
      </w:r>
      <w:r>
        <w:rPr>
          <w:rFonts w:hint="default" w:ascii="Helvetica" w:hAnsi="Helvetica" w:eastAsia="Helvetica" w:cs="Helvetica"/>
          <w:i w:val="0"/>
          <w:caps w:val="0"/>
          <w:color w:val="673AB7"/>
          <w:spacing w:val="0"/>
          <w:kern w:val="0"/>
          <w:sz w:val="21"/>
          <w:szCs w:val="21"/>
          <w:u w:val="none"/>
          <w:shd w:val="clear" w:fill="E6F4EA"/>
          <w:lang w:val="en-US" w:eastAsia="zh-CN" w:bidi="ar"/>
        </w:rPr>
        <w:instrText xml:space="preserve"> HYPERLINK "https://gsuite.google.com/signup/basic/welcome?utm_source=gsuite-learning-center&amp;utm_medium=et&amp;utm_campaign=FY20-Q1-global-learning_center-green_box-all_other_articles&amp;utm_content=signup" \t "https://support.google.com/a/users/answer/_blank" </w:instrText>
      </w:r>
      <w:r>
        <w:rPr>
          <w:rFonts w:hint="default" w:ascii="Helvetica" w:hAnsi="Helvetica" w:eastAsia="Helvetica" w:cs="Helvetica"/>
          <w:i w:val="0"/>
          <w:caps w:val="0"/>
          <w:color w:val="673AB7"/>
          <w:spacing w:val="0"/>
          <w:kern w:val="0"/>
          <w:sz w:val="21"/>
          <w:szCs w:val="21"/>
          <w:u w:val="none"/>
          <w:shd w:val="clear" w:fill="E6F4EA"/>
          <w:lang w:val="en-US" w:eastAsia="zh-CN" w:bidi="ar"/>
        </w:rPr>
        <w:fldChar w:fldCharType="separate"/>
      </w:r>
      <w:r>
        <w:rPr>
          <w:rStyle w:val="17"/>
          <w:rFonts w:hint="default" w:ascii="Helvetica" w:hAnsi="Helvetica" w:eastAsia="Helvetica" w:cs="Helvetica"/>
          <w:i w:val="0"/>
          <w:caps w:val="0"/>
          <w:color w:val="673AB7"/>
          <w:spacing w:val="0"/>
          <w:sz w:val="21"/>
          <w:szCs w:val="21"/>
          <w:u w:val="none"/>
          <w:shd w:val="clear" w:fill="E6F4EA"/>
        </w:rPr>
        <w:t>请点此注册以免费试用 Google Workspace </w:t>
      </w:r>
      <w:r>
        <w:rPr>
          <w:rFonts w:hint="default" w:ascii="Helvetica" w:hAnsi="Helvetica" w:eastAsia="Helvetica" w:cs="Helvetica"/>
          <w:i w:val="0"/>
          <w:caps w:val="0"/>
          <w:color w:val="673AB7"/>
          <w:spacing w:val="0"/>
          <w:kern w:val="0"/>
          <w:sz w:val="21"/>
          <w:szCs w:val="21"/>
          <w:u w:val="none"/>
          <w:shd w:val="clear" w:fill="E6F4EA"/>
          <w:lang w:val="en-US" w:eastAsia="zh-CN" w:bidi="ar"/>
        </w:rPr>
        <w:fldChar w:fldCharType="end"/>
      </w:r>
    </w:p>
    <w:p>
      <w:pPr>
        <w:pStyle w:val="13"/>
        <w:keepNext w:val="0"/>
        <w:keepLines w:val="0"/>
        <w:widowControl/>
        <w:suppressLineNumbers w:val="0"/>
        <w:spacing w:before="0" w:beforeAutospacing="1" w:after="0" w:afterAutospacing="1"/>
        <w:ind w:left="0" w:right="0"/>
        <w:jc w:val="center"/>
      </w:pPr>
      <w:r>
        <w:rPr>
          <w:rFonts w:hint="default" w:ascii="Helvetica" w:hAnsi="Helvetica" w:eastAsia="Helvetica" w:cs="Helvetica"/>
          <w:i w:val="0"/>
          <w:caps w:val="0"/>
          <w:color w:val="3C4043"/>
          <w:spacing w:val="0"/>
          <w:sz w:val="21"/>
          <w:szCs w:val="21"/>
          <w:shd w:val="clear" w:fill="FFFFFF"/>
        </w:rPr>
        <w:drawing>
          <wp:inline distT="0" distB="0" distL="114300" distR="114300">
            <wp:extent cx="2095500" cy="866775"/>
            <wp:effectExtent l="0" t="0" r="0" b="9525"/>
            <wp:docPr id="3" name="图片 1" descr="展示的是项目管理软件、便利贴、地球仪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展示的是项目管理软件、便利贴、地球仪等"/>
                    <pic:cNvPicPr>
                      <a:picLocks noChangeAspect="1"/>
                    </pic:cNvPicPr>
                  </pic:nvPicPr>
                  <pic:blipFill>
                    <a:blip r:embed="rId4"/>
                    <a:stretch>
                      <a:fillRect/>
                    </a:stretch>
                  </pic:blipFill>
                  <pic:spPr>
                    <a:xfrm>
                      <a:off x="0" y="0"/>
                      <a:ext cx="2095500" cy="866775"/>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Helvetica" w:hAnsi="Helvetica" w:eastAsia="Helvetica" w:cs="Helvetica"/>
          <w:i w:val="0"/>
          <w:caps w:val="0"/>
          <w:color w:val="3C4043"/>
          <w:spacing w:val="0"/>
          <w:sz w:val="21"/>
          <w:szCs w:val="21"/>
        </w:rPr>
      </w:pPr>
      <w:r>
        <w:rPr>
          <w:rFonts w:hint="default" w:ascii="Helvetica" w:hAnsi="Helvetica" w:eastAsia="Helvetica" w:cs="Helvetica"/>
          <w:i w:val="0"/>
          <w:caps w:val="0"/>
          <w:color w:val="3C4043"/>
          <w:spacing w:val="0"/>
          <w:kern w:val="0"/>
          <w:sz w:val="21"/>
          <w:szCs w:val="21"/>
          <w:shd w:val="clear" w:fill="FFFFFF"/>
          <w:lang w:val="en-US" w:eastAsia="zh-CN" w:bidi="ar"/>
        </w:rPr>
        <w:drawing>
          <wp:inline distT="0" distB="0" distL="114300" distR="114300">
            <wp:extent cx="7343775" cy="28575"/>
            <wp:effectExtent l="0" t="0" r="9525" b="9525"/>
            <wp:docPr id="1" name="图片 2" descr="灰色长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灰色长条"/>
                    <pic:cNvPicPr>
                      <a:picLocks noChangeAspect="1"/>
                    </pic:cNvPicPr>
                  </pic:nvPicPr>
                  <pic:blipFill>
                    <a:blip r:embed="rId5"/>
                    <a:stretch>
                      <a:fillRect/>
                    </a:stretch>
                  </pic:blipFill>
                  <pic:spPr>
                    <a:xfrm>
                      <a:off x="0" y="0"/>
                      <a:ext cx="7343775" cy="28575"/>
                    </a:xfrm>
                    <a:prstGeom prst="rect">
                      <a:avLst/>
                    </a:prstGeom>
                    <a:noFill/>
                    <a:ln w="9525">
                      <a:noFill/>
                    </a:ln>
                  </pic:spPr>
                </pic:pic>
              </a:graphicData>
            </a:graphic>
          </wp:inline>
        </w:drawing>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07"/>
        <w:gridCol w:w="72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00" w:type="dxa"/>
            <w:shd w:val="clear"/>
            <w:vAlign w:val="top"/>
          </w:tcPr>
          <w:p>
            <w:pPr>
              <w:pStyle w:val="4"/>
              <w:keepNext w:val="0"/>
              <w:keepLines w:val="0"/>
              <w:widowControl/>
              <w:suppressLineNumbers w:val="0"/>
              <w:rPr>
                <w:rFonts w:hint="default" w:ascii="sans-serif" w:hAnsi="sans-serif" w:eastAsia="sans-serif" w:cs="sans-serif"/>
                <w:color w:val="202124"/>
              </w:rPr>
            </w:pPr>
            <w:r>
              <w:rPr>
                <w:rFonts w:hint="default" w:ascii="sans-serif" w:hAnsi="sans-serif" w:eastAsia="sans-serif" w:cs="sans-serif"/>
                <w:color w:val="202124"/>
                <w:bdr w:val="none" w:color="auto" w:sz="0" w:space="0"/>
              </w:rPr>
              <w:t>1</w:t>
            </w:r>
          </w:p>
        </w:tc>
        <w:tc>
          <w:tcPr>
            <w:tcW w:w="0" w:type="auto"/>
            <w:shd w:val="clear"/>
            <w:vAlign w:val="top"/>
          </w:tcPr>
          <w:p>
            <w:pPr>
              <w:pStyle w:val="4"/>
              <w:keepNext w:val="0"/>
              <w:keepLines w:val="0"/>
              <w:widowControl/>
              <w:suppressLineNumbers w:val="0"/>
              <w:rPr>
                <w:rFonts w:hint="default" w:ascii="sans-serif" w:hAnsi="sans-serif" w:eastAsia="sans-serif" w:cs="sans-serif"/>
                <w:color w:val="202124"/>
              </w:rPr>
            </w:pPr>
            <w:r>
              <w:rPr>
                <w:rFonts w:hint="default" w:ascii="sans-serif" w:hAnsi="sans-serif" w:eastAsia="sans-serif" w:cs="sans-serif"/>
                <w:color w:val="202124"/>
                <w:bdr w:val="none" w:color="auto" w:sz="0" w:space="0"/>
              </w:rPr>
              <w:t>跟踪、更新和协同处理项目任务</w:t>
            </w:r>
            <w:r>
              <w:rPr>
                <w:rFonts w:hint="default" w:ascii="sans-serif" w:hAnsi="sans-serif" w:eastAsia="sans-serif" w:cs="sans-serif"/>
                <w:color w:val="202124"/>
                <w:bdr w:val="none" w:color="auto" w:sz="0" w:space="0"/>
              </w:rPr>
              <w:drawing>
                <wp:inline distT="0" distB="0" distL="114300" distR="114300">
                  <wp:extent cx="6877050" cy="19050"/>
                  <wp:effectExtent l="0" t="0" r="0" b="0"/>
                  <wp:docPr id="2" name="图片 3" descr="&quot; &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quot; &quot;"/>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6877050" cy="19050"/>
                          </a:xfrm>
                          <a:prstGeom prst="rect">
                            <a:avLst/>
                          </a:prstGeom>
                          <a:noFill/>
                        </pic:spPr>
                      </pic:pic>
                    </a:graphicData>
                  </a:graphic>
                </wp:inline>
              </w:drawing>
            </w:r>
          </w:p>
          <w:p>
            <w:pPr>
              <w:pStyle w:val="13"/>
              <w:keepNext w:val="0"/>
              <w:keepLines w:val="0"/>
              <w:widowControl/>
              <w:suppressLineNumbers w:val="0"/>
            </w:pPr>
            <w:r>
              <w:rPr>
                <w:bdr w:val="none" w:color="auto" w:sz="0" w:space="0"/>
              </w:rPr>
              <w:t>在 </w:t>
            </w:r>
            <w:r>
              <w:rPr>
                <w:rStyle w:val="16"/>
                <w:b/>
                <w:bdr w:val="none" w:color="auto" w:sz="0" w:space="0"/>
              </w:rPr>
              <w:t>Google 表格</w:t>
            </w:r>
            <w:r>
              <w:rPr>
                <w:bdr w:val="none" w:color="auto" w:sz="0" w:space="0"/>
              </w:rPr>
              <w:t>中创建动态项目计划和甘特图，用于管理您的项目、任务和截止日期。来自世界各地的团队成员都可以直接在电子表格中更新自己的进度，因此电子表格将始终保持最新状态</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使用 Google 表格创建动态项目计划</w:t>
      </w:r>
    </w:p>
    <w:p>
      <w:pPr>
        <w:rPr>
          <w:rFonts w:hint="default"/>
          <w:lang w:val="en-US" w:eastAsia="zh-CN"/>
        </w:rPr>
      </w:pPr>
      <w:r>
        <w:rPr>
          <w:rFonts w:hint="default"/>
          <w:lang w:val="en-US" w:eastAsia="zh-CN"/>
        </w:rPr>
        <w:t>1. 设置项目计划</w:t>
      </w:r>
    </w:p>
    <w:p>
      <w:pPr>
        <w:rPr>
          <w:rFonts w:hint="default"/>
          <w:lang w:val="en-US" w:eastAsia="zh-CN"/>
        </w:rPr>
      </w:pPr>
      <w:r>
        <w:rPr>
          <w:rFonts w:hint="default"/>
          <w:lang w:val="en-US" w:eastAsia="zh-CN"/>
        </w:rPr>
        <w:t>下一页: 2. 与您的团队协作</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首先，创建项目计划，并添加您希望从团队成员处获取的所有信息。</w:t>
      </w:r>
    </w:p>
    <w:p>
      <w:pPr>
        <w:rPr>
          <w:rFonts w:hint="default"/>
          <w:lang w:val="en-US" w:eastAsia="zh-CN"/>
        </w:rPr>
      </w:pPr>
      <w:r>
        <w:rPr>
          <w:rFonts w:hint="default"/>
          <w:lang w:val="en-US" w:eastAsia="zh-CN"/>
        </w:rPr>
        <w:t>在这一部分中，您将学习如何：</w:t>
      </w:r>
    </w:p>
    <w:p>
      <w:pPr>
        <w:rPr>
          <w:rFonts w:hint="default"/>
          <w:lang w:val="en-US" w:eastAsia="zh-CN"/>
        </w:rPr>
      </w:pPr>
      <w:r>
        <w:rPr>
          <w:rFonts w:hint="default"/>
          <w:lang w:val="en-US" w:eastAsia="zh-CN"/>
        </w:rPr>
        <w:t>1.1 创建项目电子表格</w:t>
      </w:r>
    </w:p>
    <w:p>
      <w:pPr>
        <w:rPr>
          <w:rFonts w:hint="default"/>
          <w:lang w:val="en-US" w:eastAsia="zh-CN"/>
        </w:rPr>
      </w:pPr>
      <w:r>
        <w:rPr>
          <w:rFonts w:hint="default"/>
          <w:lang w:val="en-US" w:eastAsia="zh-CN"/>
        </w:rPr>
        <w:t>1.2 插入任务说明</w:t>
      </w:r>
    </w:p>
    <w:p>
      <w:pPr>
        <w:rPr>
          <w:rFonts w:hint="default"/>
          <w:lang w:val="en-US" w:eastAsia="zh-CN"/>
        </w:rPr>
      </w:pPr>
      <w:r>
        <w:rPr>
          <w:rFonts w:hint="default"/>
          <w:lang w:val="en-US" w:eastAsia="zh-CN"/>
        </w:rPr>
        <w:t>1.3 在单元格中创建列表</w:t>
      </w:r>
    </w:p>
    <w:p>
      <w:pPr>
        <w:rPr>
          <w:rFonts w:hint="default"/>
          <w:lang w:val="en-US" w:eastAsia="zh-CN"/>
        </w:rPr>
      </w:pPr>
      <w:r>
        <w:rPr>
          <w:rFonts w:hint="default"/>
          <w:lang w:val="en-US" w:eastAsia="zh-CN"/>
        </w:rPr>
        <w:t>1.4 设置进度跟踪器</w:t>
      </w:r>
    </w:p>
    <w:p>
      <w:pPr>
        <w:rPr>
          <w:rFonts w:hint="default"/>
          <w:lang w:val="en-US" w:eastAsia="zh-CN"/>
        </w:rPr>
      </w:pPr>
      <w:r>
        <w:rPr>
          <w:rFonts w:hint="default"/>
          <w:lang w:val="en-US" w:eastAsia="zh-CN"/>
        </w:rPr>
        <w:t>1.5 添加通知</w:t>
      </w:r>
      <w:bookmarkStart w:id="3" w:name="_GoBack"/>
      <w:bookmarkEnd w:id="3"/>
    </w:p>
    <w:p>
      <w:pPr>
        <w:pStyle w:val="4"/>
        <w:keepNext w:val="0"/>
        <w:keepLines w:val="0"/>
        <w:widowControl/>
        <w:suppressLineNumbers w:val="0"/>
        <w:shd w:val="clear" w:fill="FFFFFF"/>
        <w:ind w:firstLine="0"/>
        <w:jc w:val="left"/>
        <w:rPr>
          <w:rFonts w:ascii="sans-serif" w:hAnsi="sans-serif" w:eastAsia="sans-serif" w:cs="sans-serif"/>
          <w:i w:val="0"/>
          <w:caps w:val="0"/>
          <w:color w:val="202124"/>
          <w:spacing w:val="0"/>
        </w:rPr>
      </w:pPr>
      <w:r>
        <w:rPr>
          <w:rFonts w:hint="default" w:ascii="sans-serif" w:hAnsi="sans-serif" w:eastAsia="sans-serif" w:cs="sans-serif"/>
          <w:i w:val="0"/>
          <w:caps w:val="0"/>
          <w:color w:val="202124"/>
          <w:spacing w:val="0"/>
          <w:shd w:val="clear" w:fill="FFFFFF"/>
        </w:rPr>
        <w:t>安全存储和共享数字资产</w:t>
      </w:r>
      <w:r>
        <w:rPr>
          <w:rFonts w:hint="default" w:ascii="sans-serif" w:hAnsi="sans-serif" w:eastAsia="sans-serif" w:cs="sans-serif"/>
          <w:i w:val="0"/>
          <w:caps w:val="0"/>
          <w:color w:val="202124"/>
          <w:spacing w:val="0"/>
          <w:shd w:val="clear" w:fill="FFFFFF"/>
        </w:rPr>
        <w:drawing>
          <wp:inline distT="0" distB="0" distL="114300" distR="114300">
            <wp:extent cx="6877050" cy="19050"/>
            <wp:effectExtent l="0" t="0" r="0" b="0"/>
            <wp:docPr id="4" name="图片 4" descr="&quot; &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uot; &quot;"/>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6877050" cy="19050"/>
                    </a:xfrm>
                    <a:prstGeom prst="rect">
                      <a:avLst/>
                    </a:prstGeom>
                    <a:noFill/>
                  </pic:spPr>
                </pic:pic>
              </a:graphicData>
            </a:graphic>
          </wp:inline>
        </w:drawing>
      </w:r>
    </w:p>
    <w:p>
      <w:pPr>
        <w:pStyle w:val="13"/>
        <w:keepNext w:val="0"/>
        <w:keepLines w:val="0"/>
        <w:widowControl/>
        <w:suppressLineNumbers w:val="0"/>
        <w:shd w:val="clear" w:fill="FFFFFF"/>
        <w:ind w:left="0" w:firstLine="0"/>
        <w:jc w:val="left"/>
        <w:rPr>
          <w:rFonts w:hint="default" w:ascii="Helvetica" w:hAnsi="Helvetica" w:eastAsia="Helvetica" w:cs="Helvetica"/>
          <w:i w:val="0"/>
          <w:caps w:val="0"/>
          <w:color w:val="3C4043"/>
          <w:spacing w:val="0"/>
          <w:sz w:val="21"/>
          <w:szCs w:val="21"/>
        </w:rPr>
      </w:pPr>
      <w:r>
        <w:rPr>
          <w:rFonts w:hint="default" w:ascii="Helvetica" w:hAnsi="Helvetica" w:eastAsia="Helvetica" w:cs="Helvetica"/>
          <w:i w:val="0"/>
          <w:caps w:val="0"/>
          <w:color w:val="3C4043"/>
          <w:spacing w:val="0"/>
          <w:sz w:val="21"/>
          <w:szCs w:val="21"/>
          <w:shd w:val="clear" w:fill="FFFFFF"/>
        </w:rPr>
        <w:t>将您的项目文档、图片和其他文件存储在</w:t>
      </w:r>
      <w:r>
        <w:rPr>
          <w:rStyle w:val="16"/>
          <w:rFonts w:hint="default" w:ascii="Helvetica" w:hAnsi="Helvetica" w:eastAsia="Helvetica" w:cs="Helvetica"/>
          <w:b/>
          <w:i w:val="0"/>
          <w:caps w:val="0"/>
          <w:color w:val="3C4043"/>
          <w:spacing w:val="0"/>
          <w:sz w:val="21"/>
          <w:szCs w:val="21"/>
          <w:shd w:val="clear" w:fill="FFFFFF"/>
        </w:rPr>
        <w:t>云端硬盘</w:t>
      </w:r>
      <w:r>
        <w:rPr>
          <w:rFonts w:hint="default" w:ascii="Helvetica" w:hAnsi="Helvetica" w:eastAsia="Helvetica" w:cs="Helvetica"/>
          <w:i w:val="0"/>
          <w:caps w:val="0"/>
          <w:color w:val="3C4043"/>
          <w:spacing w:val="0"/>
          <w:sz w:val="21"/>
          <w:szCs w:val="21"/>
          <w:shd w:val="clear" w:fill="FFFFFF"/>
        </w:rPr>
        <w:t>或共享云端硬盘中，并与您的团队共享。云端硬盘的共享功能和访问权限控制功能可让您轻松安全地展开协作。您所做的任何更改都会同步到云端，以供所有人查看最新内容。</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2788A1"/>
    <w:multiLevelType w:val="multilevel"/>
    <w:tmpl w:val="832788A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7252C3"/>
    <w:rsid w:val="0C700F16"/>
    <w:rsid w:val="17E63539"/>
    <w:rsid w:val="22BB0E99"/>
    <w:rsid w:val="262F6D80"/>
    <w:rsid w:val="279177F1"/>
    <w:rsid w:val="2EEB1C03"/>
    <w:rsid w:val="34A35786"/>
    <w:rsid w:val="361B0128"/>
    <w:rsid w:val="39D4399D"/>
    <w:rsid w:val="3FEB316F"/>
    <w:rsid w:val="44620E40"/>
    <w:rsid w:val="4E15791D"/>
    <w:rsid w:val="57AB63E4"/>
    <w:rsid w:val="598373AD"/>
    <w:rsid w:val="5A7252C3"/>
    <w:rsid w:val="60F15A0C"/>
    <w:rsid w:val="78F87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sv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2020-12-10T05:01:00Z</dcterms:created>
  <dc:creator>ati</dc:creator>
  <cp:lastModifiedBy>ati</cp:lastModifiedBy>
  <dcterms:modified xsi:type="dcterms:W3CDTF">2020-12-10T10:02:57Z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