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bootsAtitit bootstrap布局 栅格.docx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0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_Toc4438 </w:instrText>
          </w:r>
          <w: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简述container与container-fluid的区别</w:t>
          </w:r>
          <w:r>
            <w:tab/>
          </w:r>
          <w:r>
            <w:fldChar w:fldCharType="begin"/>
          </w:r>
          <w:r>
            <w:instrText xml:space="preserve"> PAGEREF _Toc4438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_Toc5098 </w:instrText>
          </w:r>
          <w:r>
            <w:fldChar w:fldCharType="separate"/>
          </w:r>
          <w:r>
            <w:rPr>
              <w:rFonts w:hint="default"/>
            </w:rPr>
            <w:t xml:space="preserve">1.1.1. </w:t>
          </w:r>
          <w:r>
            <w:t>在bootstrap中的布局容器一栏中，提供了container与container-fluid两种容器，其官方解释为：</w:t>
          </w:r>
          <w:r>
            <w:tab/>
          </w:r>
          <w:r>
            <w:fldChar w:fldCharType="begin"/>
          </w:r>
          <w:r>
            <w:instrText xml:space="preserve"> PAGEREF _Toc5098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_Toc11126 </w:instrText>
          </w:r>
          <w:r>
            <w:fldChar w:fldCharType="separate"/>
          </w:r>
          <w:r>
            <w:rPr>
              <w:rFonts w:hint="default"/>
            </w:rPr>
            <w:t xml:space="preserve">1.1.2. </w:t>
          </w:r>
          <w:r>
            <w:t>所以，先说一说它们的共同点：这两种容器的高度设定都是一致的，都为auto。而他们的不同就在于它们宽度的设定上。</w:t>
          </w:r>
          <w:r>
            <w:tab/>
          </w:r>
          <w:r>
            <w:fldChar w:fldCharType="begin"/>
          </w:r>
          <w:r>
            <w:instrText xml:space="preserve"> PAGEREF _Toc11126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_Toc12651 </w:instrText>
          </w:r>
          <w: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6"/>
            </w:rPr>
            <w:t xml:space="preserve">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6"/>
              <w:shd w:val="clear" w:fill="FFFFFF"/>
            </w:rPr>
            <w:t>栅格系统</w:t>
          </w:r>
          <w:r>
            <w:tab/>
          </w:r>
          <w:r>
            <w:fldChar w:fldCharType="begin"/>
          </w:r>
          <w:r>
            <w:instrText xml:space="preserve"> PAGEREF _Toc12651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 2等分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要3等分</w:t>
          </w:r>
          <w:r>
            <w:rPr>
              <w:rFonts w:hint="eastAsia"/>
              <w:lang w:val="en-US" w:eastAsia="zh-CN"/>
            </w:rPr>
            <w:t xml:space="preserve"> 4等分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中等屏幕</w:t>
          </w:r>
          <w:r>
            <w:tab/>
          </w:r>
          <w:r>
            <w:fldChar w:fldCharType="begin"/>
          </w:r>
          <w:r>
            <w:instrText xml:space="preserve"> PAGEREF _Toc31345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_Toc3228 </w:instrText>
          </w:r>
          <w:r>
            <w:fldChar w:fldCharType="separate"/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kern w:val="0"/>
              <w:szCs w:val="13"/>
              <w:shd w:val="clear" w:fill="F9F2F4"/>
              <w:lang w:val="en-US" w:eastAsia="zh-CN" w:bidi="ar"/>
            </w:rPr>
            <w:t xml:space="preserve">2.2. </w:t>
          </w:r>
          <w:r>
            <w:rPr>
              <w:rFonts w:hint="eastAsia" w:ascii="Segoe UI" w:hAnsi="Segoe UI" w:eastAsia="Segoe UI" w:cs="Segoe UI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专门调整手机下的显示格子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kern w:val="0"/>
              <w:szCs w:val="14"/>
              <w:lang w:val="en-US" w:eastAsia="zh-CN" w:bidi="ar"/>
            </w:rPr>
            <w:t>超小屏幕 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kern w:val="0"/>
              <w:szCs w:val="11"/>
              <w:lang w:val="en-US" w:eastAsia="zh-CN" w:bidi="ar"/>
            </w:rPr>
            <w:t>手机 (&lt;768px)</w:t>
          </w:r>
          <w:r>
            <w:rPr>
              <w:rFonts w:hint="eastAsia" w:ascii="Segoe UI" w:hAnsi="Segoe UI" w:eastAsia="Segoe UI" w:cs="Segoe UI"/>
              <w:i w:val="0"/>
              <w:caps w:val="0"/>
              <w:spacing w:val="0"/>
              <w:kern w:val="0"/>
              <w:szCs w:val="11"/>
              <w:lang w:val="en-US" w:eastAsia="zh-CN" w:bidi="ar"/>
            </w:rPr>
            <w:t xml:space="preserve"> 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kern w:val="0"/>
              <w:szCs w:val="13"/>
              <w:shd w:val="clear" w:fill="F9F2F4"/>
              <w:lang w:val="en-US" w:eastAsia="zh-CN" w:bidi="ar"/>
            </w:rPr>
            <w:t>.col-xs-</w:t>
          </w:r>
          <w:r>
            <w:tab/>
          </w:r>
          <w:r>
            <w:fldChar w:fldCharType="begin"/>
          </w:r>
          <w:r>
            <w:instrText xml:space="preserve"> PAGEREF _Toc3228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排版模式</w:t>
          </w:r>
          <w:r>
            <w:tab/>
          </w:r>
          <w:r>
            <w:fldChar w:fldCharType="begin"/>
          </w:r>
          <w:r>
            <w:instrText xml:space="preserve"> PAGEREF _Toc21656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手机优先，电脑下同样扩大（推荐），设置</w:t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col-xs-6</w:t>
          </w:r>
          <w:r>
            <w:tab/>
          </w:r>
          <w:r>
            <w:fldChar w:fldCharType="begin"/>
          </w:r>
          <w:r>
            <w:instrText xml:space="preserve"> PAGEREF _Toc28318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Pc优先，手机下自动流逝布局设置md模式</w:t>
          </w:r>
          <w:r>
            <w:tab/>
          </w:r>
          <w:r>
            <w:fldChar w:fldCharType="begin"/>
          </w:r>
          <w:r>
            <w:instrText xml:space="preserve"> PAGEREF _Toc16973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Pc手机分别设置，分别设置xs md模式</w:t>
          </w:r>
          <w:r>
            <w:tab/>
          </w:r>
          <w:r>
            <w:fldChar w:fldCharType="begin"/>
          </w:r>
          <w:r>
            <w:instrText xml:space="preserve"> PAGEREF _Toc15084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_Toc11069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分别正对手机 电脑 排版布局 列宽度</w:t>
          </w:r>
          <w:r>
            <w:tab/>
          </w:r>
          <w:r>
            <w:fldChar w:fldCharType="begin"/>
          </w:r>
          <w:r>
            <w:instrText xml:space="preserve"> PAGEREF _Toc27696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kern w:val="0"/>
              <w:szCs w:val="13"/>
              <w:shd w:val="clear" w:fill="F9F2F4"/>
              <w:lang w:val="en-US" w:eastAsia="zh-CN" w:bidi="ar"/>
            </w:rPr>
            <w:t xml:space="preserve">4.2. </w:t>
          </w:r>
          <w:r>
            <w:rPr>
              <w:rFonts w:hint="eastAsia" w:ascii="Consolas" w:hAnsi="Consolas" w:eastAsia="Consolas" w:cs="Consolas"/>
              <w:i w:val="0"/>
              <w:caps w:val="0"/>
              <w:spacing w:val="0"/>
              <w:kern w:val="0"/>
              <w:szCs w:val="13"/>
              <w:shd w:val="clear" w:fill="F9F2F4"/>
              <w:lang w:val="en-US" w:eastAsia="zh-CN" w:bidi="ar"/>
            </w:rPr>
            <w:t>如果只设置pc,,then if on cp view...auto flow mode...</w:t>
          </w:r>
          <w:r>
            <w:tab/>
          </w:r>
          <w:r>
            <w:fldChar w:fldCharType="begin"/>
          </w:r>
          <w:r>
            <w:instrText xml:space="preserve"> PAGEREF _Toc21071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trap布局 栅格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="video-wrapper container-fluid row"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="targetDiv"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per video--&gt;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v-for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="item in items"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="col-style   lazy loaded col-md-3"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</w:t>
      </w:r>
      <w:r>
        <w:rPr>
          <w:rFonts w:hint="eastAsia" w:ascii="monospace" w:hAnsi="monospace" w:cs="monospace"/>
          <w:color w:val="E8BF6A"/>
          <w:sz w:val="19"/>
          <w:szCs w:val="19"/>
          <w:shd w:val="clear" w:fill="2B2B2B"/>
          <w:lang w:val="en-US" w:eastAsia="zh-CN"/>
        </w:rPr>
        <w:t xml:space="preserve"> </w:t>
      </w:r>
      <w:bookmarkStart w:id="13" w:name="_GoBack"/>
      <w:bookmarkEnd w:id="13"/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per video  end 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bookmarkStart w:id="0" w:name="_Toc4438"/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"https://segmentfault.com/a/1190000009361491"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简述container与container-fluid的区别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"https://segmentfault.com/t/bootstrap"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t>bootstrap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C757D"/>
          <w:spacing w:val="0"/>
          <w:kern w:val="0"/>
          <w:sz w:val="16"/>
          <w:szCs w:val="16"/>
          <w:shd w:val="clear" w:fill="FFFFFF"/>
          <w:lang w:val="en-US" w:eastAsia="zh-CN" w:bidi="ar"/>
        </w:rPr>
        <w:t> 阅读约 2 分钟</w:t>
      </w:r>
    </w:p>
    <w:p>
      <w:pPr>
        <w:pStyle w:val="4"/>
        <w:keepNext w:val="0"/>
        <w:keepLines w:val="0"/>
        <w:widowControl/>
        <w:suppressLineNumbers w:val="0"/>
        <w:spacing w:line="12" w:lineRule="atLeast"/>
        <w:rPr>
          <w:b/>
        </w:rPr>
      </w:pPr>
      <w:bookmarkStart w:id="1" w:name="_Toc5098"/>
      <w:r>
        <w:rPr>
          <w:b/>
        </w:rPr>
        <w:t>在bootstrap中的布局容器一栏中，提供了container与container-fluid两种容器，其官方解释为：</w:t>
      </w:r>
      <w:bookmarkEnd w:id="1"/>
    </w:p>
    <w:p>
      <w:pPr>
        <w:pStyle w:val="15"/>
        <w:keepNext w:val="0"/>
        <w:keepLines w:val="0"/>
        <w:widowControl/>
        <w:suppressLineNumbers w:val="0"/>
        <w:spacing w:before="0" w:beforeAutospacing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.container 类用于固定宽度并支持响应式布局的容器。</w:t>
      </w:r>
    </w:p>
    <w:p>
      <w:pPr>
        <w:pStyle w:val="15"/>
        <w:keepNext w:val="0"/>
        <w:keepLines w:val="0"/>
        <w:widowControl/>
        <w:suppressLineNumbers w:val="0"/>
        <w:spacing w:before="0" w:beforeAutospacing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.container-fluid 类用于 100% 宽度，占据全部视口（viewport）的容器。</w:t>
      </w:r>
    </w:p>
    <w:p>
      <w:pPr>
        <w:pStyle w:val="4"/>
        <w:keepNext w:val="0"/>
        <w:keepLines w:val="0"/>
        <w:widowControl/>
        <w:suppressLineNumbers w:val="0"/>
        <w:spacing w:line="12" w:lineRule="atLeast"/>
        <w:rPr>
          <w:b/>
        </w:rPr>
      </w:pPr>
      <w:bookmarkStart w:id="2" w:name="_Toc11126"/>
      <w:r>
        <w:rPr>
          <w:b/>
        </w:rPr>
        <w:t>所以，先说一说它们的共同点：这两种容器的高度设定都是一致的，都为auto。而他们的不同就在于它们宽度的设定上。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720"/>
      </w:pPr>
      <w:r>
        <w:t>container根据屏幕宽度利用媒体查询，已经设定了固定的宽度，作用为阶段性的改变宽度，所以在改变浏览器的大小时，页面是一个阶段一个阶段变化的。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720"/>
      </w:pPr>
      <w:r>
        <w:t>container-fluid则是将宽度设定为auto，所以当缩放浏览器时，它会保持全屏大小，始终保持100%的宽度。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EEEEEE" w:sz="4" w:space="4"/>
        </w:pBdr>
        <w:shd w:val="clear" w:fill="FFFFFF"/>
        <w:spacing w:before="0" w:beforeAutospacing="0" w:after="200" w:afterAutospacing="0" w:line="11" w:lineRule="atLeast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36"/>
          <w:szCs w:val="36"/>
        </w:rPr>
      </w:pPr>
      <w:bookmarkStart w:id="3" w:name="_Toc12651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36"/>
          <w:szCs w:val="36"/>
          <w:shd w:val="clear" w:fill="FFFFFF"/>
        </w:rPr>
        <w:t>栅格系统</w:t>
      </w:r>
      <w:bookmarkEnd w:id="3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Bootstrap 提供了一套响应式、移动设备优先的流式栅格系统，随着屏幕或视口（viewport）尺寸的增加，系统会自动分为最多12列。它包含了易于使用的</w: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"https://v3.bootcss.com/css/" \l "grid-example-basic" </w:instrTex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t>预定义类</w: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，还有强大的</w: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"https://v3.bootcss.com/css/" \l "grid-less" </w:instrTex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t>mixin 用于生成更具语义的布局</w: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包含了一个响应式的、移动设备优先的、不固定的网格系统，可以随着设备或视口大小的增加而适当地扩展到 12 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它包含了用于简单的布局选项的预定义类，也包含了用于生成更多语义布局的功能强大的混合类。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31345"/>
      <w:r>
        <w:rPr>
          <w:rFonts w:hint="default"/>
          <w:lang w:val="en-US" w:eastAsia="zh-CN"/>
        </w:rPr>
        <w:t>2等分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要3等分</w:t>
      </w:r>
      <w:r>
        <w:rPr>
          <w:rFonts w:hint="eastAsia"/>
          <w:lang w:val="en-US" w:eastAsia="zh-CN"/>
        </w:rPr>
        <w:t xml:space="preserve"> 4等分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中等屏幕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如果要2等分，使用col-md-6即可；要3等分，使用col-md-4即可；但如果我们要5等分或者8等分怎么办呢？下面的示例是bootstrap五等分布局：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默认pc屏幕，如果手机显示则自动竖排显示。。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bidi w:val="0"/>
      </w:pPr>
      <w:r>
        <w:rPr>
          <w:rFonts w:hint="default"/>
        </w:rPr>
        <w:t>实例：从堆叠到水平排列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使用单一的一组 </w:t>
      </w:r>
      <w:r>
        <w:rPr>
          <w:rStyle w:val="19"/>
          <w:rFonts w:ascii="Consolas" w:hAnsi="Consolas" w:eastAsia="Consolas" w:cs="Consolas"/>
          <w:i w:val="0"/>
          <w:caps w:val="0"/>
          <w:color w:val="C7254E"/>
          <w:spacing w:val="0"/>
          <w:sz w:val="12"/>
          <w:szCs w:val="12"/>
          <w:shd w:val="clear" w:fill="F9F2F4"/>
        </w:rPr>
        <w:t>.col-md-*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栅格类，就可以创建一个基本的栅格系统，在手机和平板设备上一开始是堆叠在一起的（超小屏幕到小屏幕这一范围），在桌面（中等）屏幕设备上变为水平排列。所有“列（column）必须放在 ”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shd w:val="clear" w:fill="F9F2F4"/>
        </w:rPr>
        <w:t>.row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.col-md-6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3"/>
        <w:bidi w:val="0"/>
        <w:rPr>
          <w:rStyle w:val="19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</w:pPr>
      <w:bookmarkStart w:id="5" w:name="_Toc3228"/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专门调整手机下的显示格子 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超小屏幕 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11"/>
          <w:szCs w:val="11"/>
          <w:lang w:val="en-US" w:eastAsia="zh-CN" w:bidi="ar"/>
        </w:rPr>
        <w:t>手机 (&lt;768px)</w:t>
      </w: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kern w:val="0"/>
          <w:sz w:val="11"/>
          <w:szCs w:val="11"/>
          <w:lang w:val="en-US" w:eastAsia="zh-CN" w:bidi="ar"/>
        </w:rPr>
        <w:t xml:space="preserve"> </w:t>
      </w:r>
      <w:r>
        <w:rPr>
          <w:rStyle w:val="19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  <w:t>.col-xs-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1656"/>
      <w:r>
        <w:rPr>
          <w:rFonts w:hint="eastAsia"/>
          <w:lang w:val="en-US" w:eastAsia="zh-CN"/>
        </w:rPr>
        <w:t>排版模式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8318"/>
      <w:r>
        <w:rPr>
          <w:rFonts w:hint="eastAsia"/>
          <w:lang w:val="en-US" w:eastAsia="zh-CN"/>
        </w:rPr>
        <w:t>手机优先，电脑下同样扩大（推荐），设置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col-xs-6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Ex small   。。手机信息度秘笈比较大。但是如果很小的手机，会出现横行滚动条。。pc上可能会浪费空间，太空阔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".container-fluid"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"col-xs-6 col-md-3xx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6973"/>
      <w:r>
        <w:rPr>
          <w:rFonts w:hint="eastAsia"/>
          <w:lang w:val="en-US" w:eastAsia="zh-CN"/>
        </w:rPr>
        <w:t>Pc优先，手机下自动流逝布局设置md模式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084"/>
      <w:r>
        <w:rPr>
          <w:rFonts w:hint="eastAsia"/>
          <w:lang w:val="en-US" w:eastAsia="zh-CN"/>
        </w:rPr>
        <w:t>Pc手机分别设置，分别设置xs md模式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1069"/>
      <w:r>
        <w:rPr>
          <w:rFonts w:hint="eastAsia"/>
          <w:lang w:val="en-US" w:eastAsia="zh-CN"/>
        </w:rPr>
        <w:t>Other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7696"/>
      <w:r>
        <w:rPr>
          <w:rFonts w:hint="eastAsia"/>
          <w:lang w:val="en-US" w:eastAsia="zh-CN"/>
        </w:rPr>
        <w:t>分别正对手机 电脑 排版布局 列宽度</w:t>
      </w:r>
      <w:bookmarkEnd w:id="11"/>
    </w:p>
    <w:p>
      <w:pPr>
        <w:rPr>
          <w:rFonts w:hint="default"/>
          <w:lang w:val="en-US" w:eastAsia="zh-CN"/>
        </w:rPr>
      </w:pPr>
    </w:p>
    <w:tbl>
      <w:tblPr>
        <w:tblStyle w:val="16"/>
        <w:tblW w:w="847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1760"/>
        <w:gridCol w:w="2365"/>
        <w:gridCol w:w="2407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single" w:color="DDDDDD" w:sz="4" w:space="0"/>
              <w:bottom w:val="single" w:color="DDDDDD" w:sz="8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bottom"/>
              <w:rPr>
                <w:rFonts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超小屏幕 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1"/>
                <w:szCs w:val="11"/>
                <w:lang w:val="en-US" w:eastAsia="zh-CN" w:bidi="ar"/>
              </w:rPr>
              <w:t>手机 (&lt;768px)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DDDDDD" w:sz="8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bottom"/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小屏幕 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1"/>
                <w:szCs w:val="11"/>
                <w:lang w:val="en-US" w:eastAsia="zh-CN" w:bidi="ar"/>
              </w:rPr>
              <w:t>平板 (≥768px)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DDDDDD" w:sz="8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bottom"/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中等屏幕 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1"/>
                <w:szCs w:val="11"/>
                <w:lang w:val="en-US" w:eastAsia="zh-CN" w:bidi="ar"/>
              </w:rPr>
              <w:t>桌面显示器 (≥992px)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DDDDDD" w:sz="8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bottom"/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大屏幕 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1"/>
                <w:szCs w:val="11"/>
                <w:lang w:val="en-US" w:eastAsia="zh-CN" w:bidi="ar"/>
              </w:rPr>
              <w:t>大桌面显示器 (≥1200px)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6"/>
        <w:tblW w:w="847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1767"/>
        <w:gridCol w:w="1767"/>
        <w:gridCol w:w="1767"/>
        <w:gridCol w:w="1767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noWrap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类前缀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19"/>
                <w:rFonts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3"/>
                <w:szCs w:val="13"/>
                <w:shd w:val="clear" w:fill="F9F2F4"/>
                <w:lang w:val="en-US" w:eastAsia="zh-CN" w:bidi="ar"/>
              </w:rPr>
              <w:t>.col-xs-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3"/>
                <w:szCs w:val="13"/>
                <w:shd w:val="clear" w:fill="F9F2F4"/>
                <w:lang w:val="en-US" w:eastAsia="zh-CN" w:bidi="ar"/>
              </w:rPr>
              <w:t>.col-sm-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3"/>
                <w:szCs w:val="13"/>
                <w:shd w:val="clear" w:fill="F9F2F4"/>
                <w:lang w:val="en-US" w:eastAsia="zh-CN" w:bidi="ar"/>
              </w:rPr>
              <w:t>.col-md-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3"/>
                <w:szCs w:val="13"/>
                <w:shd w:val="clear" w:fill="F9F2F4"/>
                <w:lang w:val="en-US" w:eastAsia="zh-CN" w:bidi="ar"/>
              </w:rPr>
              <w:t>.col-lg-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19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中等屏幕 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11"/>
          <w:szCs w:val="11"/>
          <w:lang w:val="en-US" w:eastAsia="zh-CN" w:bidi="ar"/>
        </w:rPr>
        <w:t>桌面显示器 (≥992px)</w:t>
      </w: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kern w:val="0"/>
          <w:sz w:val="11"/>
          <w:szCs w:val="11"/>
          <w:lang w:val="en-US" w:eastAsia="zh-CN" w:bidi="ar"/>
        </w:rPr>
        <w:t xml:space="preserve"> 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  <w:t>.col-md-</w:t>
      </w:r>
    </w:p>
    <w:p>
      <w:pPr>
        <w:rPr>
          <w:rStyle w:val="19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</w:pPr>
    </w:p>
    <w:p>
      <w:pPr>
        <w:pStyle w:val="3"/>
        <w:bidi w:val="0"/>
        <w:rPr>
          <w:rStyle w:val="19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</w:pPr>
      <w:bookmarkStart w:id="12" w:name="_Toc21071"/>
      <w:r>
        <w:rPr>
          <w:rStyle w:val="19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  <w:t>如果只设置pc,,then if on cp view...auto flow mode...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AFC95"/>
    <w:multiLevelType w:val="multilevel"/>
    <w:tmpl w:val="AE9AFC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AE1F44A"/>
    <w:multiLevelType w:val="multilevel"/>
    <w:tmpl w:val="4AE1F4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73C00"/>
    <w:rsid w:val="026D44DF"/>
    <w:rsid w:val="07AD44A9"/>
    <w:rsid w:val="0BD11C0C"/>
    <w:rsid w:val="11B54039"/>
    <w:rsid w:val="214B3ED9"/>
    <w:rsid w:val="223D3C7F"/>
    <w:rsid w:val="265E6552"/>
    <w:rsid w:val="279A39C3"/>
    <w:rsid w:val="293010F0"/>
    <w:rsid w:val="2FF14D2D"/>
    <w:rsid w:val="31E53C09"/>
    <w:rsid w:val="35A42BA3"/>
    <w:rsid w:val="367C3E98"/>
    <w:rsid w:val="36A56926"/>
    <w:rsid w:val="48AB55B0"/>
    <w:rsid w:val="4DAD20FB"/>
    <w:rsid w:val="50593823"/>
    <w:rsid w:val="59261E0E"/>
    <w:rsid w:val="5B373C00"/>
    <w:rsid w:val="5C0F7E5F"/>
    <w:rsid w:val="5C7B52DB"/>
    <w:rsid w:val="5DAE754E"/>
    <w:rsid w:val="5E234811"/>
    <w:rsid w:val="61376283"/>
    <w:rsid w:val="65D60557"/>
    <w:rsid w:val="65F861E7"/>
    <w:rsid w:val="661F7EEF"/>
    <w:rsid w:val="67FD0964"/>
    <w:rsid w:val="6DB430F1"/>
    <w:rsid w:val="703D1659"/>
    <w:rsid w:val="70DE250D"/>
    <w:rsid w:val="70EA4B71"/>
    <w:rsid w:val="75BF4109"/>
    <w:rsid w:val="7DFC6C91"/>
    <w:rsid w:val="7FD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yperlink"/>
    <w:basedOn w:val="17"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2019-12-31T09:35:00Z</dcterms:created>
  <dc:creator>ATI老哇的爪子007</dc:creator>
  <cp:lastModifiedBy>ati</cp:lastModifiedBy>
  <dcterms:modified xsi:type="dcterms:W3CDTF">2021-07-21T08:53:17Z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