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手机sim卡丢失预案pc cp lost precase</w:t>
      </w:r>
      <w:bookmarkStart w:id="18" w:name="_GoBack"/>
      <w:bookmarkEnd w:id="18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1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提前设置</w:t>
          </w:r>
          <w:r>
            <w:tab/>
          </w:r>
          <w:r>
            <w:fldChar w:fldCharType="begin"/>
          </w:r>
          <w:r>
            <w:instrText xml:space="preserve"> PAGEREF _Toc24167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Sim lock</w:t>
          </w:r>
          <w:r>
            <w:tab/>
          </w:r>
          <w:r>
            <w:fldChar w:fldCharType="begin"/>
          </w:r>
          <w:r>
            <w:instrText xml:space="preserve"> PAGEREF _Toc19950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单日消费限额等设置</w:t>
          </w:r>
          <w:r>
            <w:tab/>
          </w:r>
          <w:r>
            <w:fldChar w:fldCharType="begin"/>
          </w:r>
          <w:r>
            <w:instrText xml:space="preserve"> PAGEREF _Toc13764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重要信用卡微信通知绑定</w:t>
          </w:r>
          <w:r>
            <w:tab/>
          </w:r>
          <w:r>
            <w:fldChar w:fldCharType="begin"/>
          </w:r>
          <w:r>
            <w:instrText xml:space="preserve"> PAGEREF _Toc5488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设置数据抹除find dvc local and ggl mode</w:t>
          </w:r>
          <w:r>
            <w:tab/>
          </w:r>
          <w:r>
            <w:fldChar w:fldCharType="begin"/>
          </w:r>
          <w:r>
            <w:instrText xml:space="preserve"> PAGEREF _Toc16788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解绑重要设备 dvc mng</w:t>
          </w:r>
          <w:r>
            <w:tab/>
          </w:r>
          <w:r>
            <w:fldChar w:fldCharType="begin"/>
          </w:r>
          <w:r>
            <w:instrText xml:space="preserve"> PAGEREF _Toc27033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Ms google</w:t>
          </w:r>
          <w:r>
            <w:tab/>
          </w:r>
          <w:r>
            <w:fldChar w:fldCharType="begin"/>
          </w:r>
          <w:r>
            <w:instrText xml:space="preserve"> PAGEREF _Toc621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Evernote</w:t>
          </w:r>
          <w:r>
            <w:tab/>
          </w:r>
          <w:r>
            <w:fldChar w:fldCharType="begin"/>
          </w:r>
          <w:r>
            <w:instrText xml:space="preserve"> PAGEREF _Toc702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Tg</w:t>
          </w:r>
          <w:r>
            <w:tab/>
          </w:r>
          <w:r>
            <w:fldChar w:fldCharType="begin"/>
          </w:r>
          <w:r>
            <w:instrText xml:space="preserve"> PAGEREF _Toc26895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Alipay wechat 设备管理</w:t>
          </w:r>
          <w:r>
            <w:tab/>
          </w:r>
          <w:r>
            <w:fldChar w:fldCharType="begin"/>
          </w:r>
          <w:r>
            <w:instrText xml:space="preserve"> PAGEREF _Toc26941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换绑定手机号。。</w:t>
          </w:r>
          <w:r>
            <w:tab/>
          </w:r>
          <w:r>
            <w:fldChar w:fldCharType="begin"/>
          </w:r>
          <w:r>
            <w:instrText xml:space="preserve"> PAGEREF _Toc21635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修改各类重要app密码，换绑手机号。。</w:t>
          </w:r>
          <w:r>
            <w:tab/>
          </w:r>
          <w:r>
            <w:fldChar w:fldCharType="begin"/>
          </w:r>
          <w:r>
            <w:instrText xml:space="preserve"> PAGEREF _Toc32687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冻结重要银行卡</w:t>
          </w:r>
          <w:r>
            <w:tab/>
          </w:r>
          <w:r>
            <w:fldChar w:fldCharType="begin"/>
          </w:r>
          <w:r>
            <w:instrText xml:space="preserve"> PAGEREF _Toc26087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挂失 需要服务密码</w:t>
          </w:r>
          <w:r>
            <w:tab/>
          </w:r>
          <w:r>
            <w:fldChar w:fldCharType="begin"/>
          </w:r>
          <w:r>
            <w:instrText xml:space="preserve"> PAGEREF _Toc12281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设置绑定sim卡和手机号。。</w:t>
          </w:r>
          <w:r>
            <w:tab/>
          </w:r>
          <w:r>
            <w:fldChar w:fldCharType="begin"/>
          </w:r>
          <w:r>
            <w:instrText xml:space="preserve"> PAGEREF _Toc32706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_Toc23005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不要再手机内直接存储身份证信息。。需要二次加密存储。。</w:t>
          </w:r>
          <w:r>
            <w:tab/>
          </w:r>
          <w:r>
            <w:fldChar w:fldCharType="begin"/>
          </w:r>
          <w:r>
            <w:instrText xml:space="preserve"> PAGEREF _Toc13529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 xml:space="preserve">支付类 app  </w:t>
          </w:r>
          <w:r>
            <w:t>最好有人脸识别、单日消费限额等设置</w:t>
          </w:r>
          <w:r>
            <w:tab/>
          </w:r>
          <w:r>
            <w:fldChar w:fldCharType="begin"/>
          </w:r>
          <w:r>
            <w:instrText xml:space="preserve"> PAGEREF _Toc22248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167"/>
      <w:r>
        <w:rPr>
          <w:rFonts w:hint="eastAsia"/>
          <w:lang w:val="en-US" w:eastAsia="zh-CN"/>
        </w:rPr>
        <w:t>提前设置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950"/>
      <w:r>
        <w:rPr>
          <w:rFonts w:hint="eastAsia"/>
          <w:lang w:val="en-US" w:eastAsia="zh-CN"/>
        </w:rPr>
        <w:t>Sim lock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3764"/>
      <w:r>
        <w:t>单日消费限额等设置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5488"/>
      <w:r>
        <w:rPr>
          <w:rFonts w:hint="eastAsia"/>
          <w:lang w:val="en-US" w:eastAsia="zh-CN"/>
        </w:rPr>
        <w:t>重要信用卡微信通知绑定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6788"/>
      <w:r>
        <w:rPr>
          <w:rFonts w:hint="eastAsia"/>
          <w:lang w:val="en-US" w:eastAsia="zh-CN"/>
        </w:rPr>
        <w:t>设置数据抹除find dvc local and ggl mode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7033"/>
      <w:r>
        <w:rPr>
          <w:rFonts w:hint="eastAsia"/>
          <w:lang w:val="en-US" w:eastAsia="zh-CN"/>
        </w:rPr>
        <w:t>解绑重要设备 dvc mng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621"/>
      <w:r>
        <w:rPr>
          <w:rFonts w:hint="eastAsia"/>
          <w:lang w:val="en-US" w:eastAsia="zh-CN"/>
        </w:rPr>
        <w:t>Ms google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702"/>
      <w:r>
        <w:rPr>
          <w:rFonts w:hint="eastAsia"/>
          <w:lang w:val="en-US" w:eastAsia="zh-CN"/>
        </w:rPr>
        <w:t>Evernote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6895"/>
      <w:r>
        <w:rPr>
          <w:rFonts w:hint="eastAsia"/>
          <w:lang w:val="en-US" w:eastAsia="zh-CN"/>
        </w:rPr>
        <w:t>Tg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941"/>
      <w:r>
        <w:rPr>
          <w:rFonts w:hint="eastAsia"/>
          <w:lang w:val="en-US" w:eastAsia="zh-CN"/>
        </w:rPr>
        <w:t>Alipay wechat 设备管理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21635"/>
      <w:r>
        <w:rPr>
          <w:rFonts w:hint="eastAsia"/>
          <w:lang w:val="en-US" w:eastAsia="zh-CN"/>
        </w:rPr>
        <w:t>换绑定手机号。。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2687"/>
      <w:r>
        <w:rPr>
          <w:rFonts w:hint="eastAsia"/>
          <w:lang w:val="en-US" w:eastAsia="zh-CN"/>
        </w:rPr>
        <w:t>修改各类重要app密码，换绑手机号。。</w:t>
      </w:r>
      <w:bookmarkEnd w:id="1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6087"/>
      <w:r>
        <w:rPr>
          <w:rFonts w:hint="eastAsia"/>
          <w:lang w:val="en-US" w:eastAsia="zh-CN"/>
        </w:rPr>
        <w:t>冻结重要银行卡</w:t>
      </w:r>
      <w:bookmarkEnd w:id="12"/>
    </w:p>
    <w:p>
      <w:pPr>
        <w:bidi w:val="0"/>
      </w:pPr>
      <w:r>
        <w:rPr>
          <w:rFonts w:hint="eastAsia"/>
        </w:rPr>
        <w:t>3）挂失银行卡</w:t>
      </w:r>
    </w:p>
    <w:p>
      <w:pPr>
        <w:bidi w:val="0"/>
        <w:rPr>
          <w:rFonts w:hint="eastAsia"/>
        </w:rPr>
      </w:pPr>
      <w:r>
        <w:rPr>
          <w:rFonts w:hint="eastAsia"/>
        </w:rPr>
        <w:t>对于绑定了银行卡的账户来说，可以先到附近的ATM机连续输入3次错误的密码，冻结银行卡。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2281"/>
      <w:r>
        <w:rPr>
          <w:rFonts w:hint="eastAsia"/>
          <w:lang w:val="en-US" w:eastAsia="zh-CN"/>
        </w:rPr>
        <w:t>挂失 需要服务密码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运营商的普遍做法是，在用户知道自己手机卡服务密码的情况下，可直接办理挂失。如果记不住手机卡服务密码，用户需要提供机主姓名、身份证号码以及近1至3个月主动呼叫过的3至5个手机号码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2706"/>
      <w:r>
        <w:rPr>
          <w:rFonts w:hint="eastAsia"/>
          <w:lang w:val="en-US" w:eastAsia="zh-CN"/>
        </w:rPr>
        <w:t>设置绑定sim卡和手机号。。</w:t>
      </w:r>
      <w:bookmarkEnd w:id="14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3005"/>
      <w:r>
        <w:rPr>
          <w:rFonts w:hint="eastAsia"/>
          <w:lang w:val="en-US" w:eastAsia="zh-CN"/>
        </w:rPr>
        <w:t>Other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3529"/>
      <w:r>
        <w:rPr>
          <w:rFonts w:hint="eastAsia"/>
          <w:lang w:val="en-US" w:eastAsia="zh-CN"/>
        </w:rPr>
        <w:t>不要再手机内直接存储身份证信息。。需要二次加密存储。。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、或者note二次加密存储。。因为手机锁屏密码可能强制解锁。。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“理论上可以强行破解开机密码的，一般情况下，丢失后挂失手机还是有用的。”多年从事手机修理工作的张先生告诉记者，一旦用户挂失不及时，不法分子在掌握了机主的身份信息后抢先修改手机服务密码，借机实施盗刷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7" w:name="_Toc22248"/>
      <w:r>
        <w:rPr>
          <w:rFonts w:hint="eastAsia"/>
          <w:lang w:val="en-US" w:eastAsia="zh-CN"/>
        </w:rPr>
        <w:t xml:space="preserve">支付类 app  </w:t>
      </w:r>
      <w:r>
        <w:t>最好有人脸识别、单日消费限额等设置</w:t>
      </w:r>
      <w:bookmarkEnd w:id="17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为了防患于未然，手机里不要保存自己的身份信息相关的证件照片；支付宝、微信等密码设置要复杂，最好有人脸识别、单日消费限额等设置等；另外，手机设置手机SIM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18EFBE"/>
    <w:multiLevelType w:val="multilevel"/>
    <w:tmpl w:val="A718EFB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53E59"/>
    <w:rsid w:val="03C137BD"/>
    <w:rsid w:val="040F1BAA"/>
    <w:rsid w:val="059518AA"/>
    <w:rsid w:val="05E106D4"/>
    <w:rsid w:val="07040A4F"/>
    <w:rsid w:val="07E30804"/>
    <w:rsid w:val="0860538A"/>
    <w:rsid w:val="0B6D37DA"/>
    <w:rsid w:val="0D9F0151"/>
    <w:rsid w:val="11053E59"/>
    <w:rsid w:val="1112515E"/>
    <w:rsid w:val="168F597B"/>
    <w:rsid w:val="177602E1"/>
    <w:rsid w:val="17F26C00"/>
    <w:rsid w:val="1A0D1F69"/>
    <w:rsid w:val="1D5B042A"/>
    <w:rsid w:val="1FE8527C"/>
    <w:rsid w:val="2202366A"/>
    <w:rsid w:val="248F56D2"/>
    <w:rsid w:val="2746374C"/>
    <w:rsid w:val="27BD3E44"/>
    <w:rsid w:val="28131C63"/>
    <w:rsid w:val="340E583B"/>
    <w:rsid w:val="37EB2D52"/>
    <w:rsid w:val="395A1167"/>
    <w:rsid w:val="3AC05C32"/>
    <w:rsid w:val="3C7A57DB"/>
    <w:rsid w:val="3C9B3F57"/>
    <w:rsid w:val="3E1B5C0C"/>
    <w:rsid w:val="406E1E7D"/>
    <w:rsid w:val="43710D9A"/>
    <w:rsid w:val="45B064BB"/>
    <w:rsid w:val="4B40491C"/>
    <w:rsid w:val="4D235D1A"/>
    <w:rsid w:val="4E5E7802"/>
    <w:rsid w:val="520A7908"/>
    <w:rsid w:val="544E4D53"/>
    <w:rsid w:val="590A1703"/>
    <w:rsid w:val="5A0C6419"/>
    <w:rsid w:val="5AE92D8A"/>
    <w:rsid w:val="5C576978"/>
    <w:rsid w:val="5CA35C02"/>
    <w:rsid w:val="600B60CD"/>
    <w:rsid w:val="61DE1D71"/>
    <w:rsid w:val="620052B0"/>
    <w:rsid w:val="67D43D2A"/>
    <w:rsid w:val="6BE757BF"/>
    <w:rsid w:val="6E6D1582"/>
    <w:rsid w:val="7272258D"/>
    <w:rsid w:val="73824869"/>
    <w:rsid w:val="771F4ADD"/>
    <w:rsid w:val="78832845"/>
    <w:rsid w:val="7ACB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2021-11-07T17:59:00Z</dcterms:created>
  <dc:creator>ati</dc:creator>
  <cp:lastModifiedBy>ati</cp:lastModifiedBy>
  <dcterms:modified xsi:type="dcterms:W3CDTF">2021-11-25T06:47:48Z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18BD52221F494787ABAF437421D48D09</vt:lpwstr>
  </property>
</Properties>
</file>