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rest mvc微服务原理以及框架选型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Mvc原理  model controler  view</w:t>
          </w:r>
          <w:r>
            <w:tab/>
          </w:r>
          <w:r>
            <w:fldChar w:fldCharType="begin"/>
          </w:r>
          <w:r>
            <w:instrText xml:space="preserve"> PAGEREF _Toc20911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Spark 最简单</w:t>
          </w:r>
          <w:r>
            <w:tab/>
          </w:r>
          <w:r>
            <w:fldChar w:fldCharType="begin"/>
          </w:r>
          <w:r>
            <w:instrText xml:space="preserve"> PAGEREF _Toc6933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Sprbt tomcat je</w:t>
          </w:r>
          <w:bookmarkStart w:id="8" w:name="_GoBack"/>
          <w:bookmarkEnd w:id="8"/>
          <w:r>
            <w:rPr>
              <w:rFonts w:hint="eastAsia"/>
              <w:lang w:val="en-US" w:eastAsia="zh-CN"/>
            </w:rPr>
            <w:t>tty swoole workman ci tp</w:t>
          </w:r>
          <w:r>
            <w:tab/>
          </w:r>
          <w:r>
            <w:fldChar w:fldCharType="begin"/>
          </w:r>
          <w:r>
            <w:instrText xml:space="preserve"> PAGEREF _Toc23522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自己实现</w:t>
          </w:r>
          <w:r>
            <w:tab/>
          </w:r>
          <w:r>
            <w:fldChar w:fldCharType="begin"/>
          </w:r>
          <w:r>
            <w:instrText xml:space="preserve"> PAGEREF _Toc12976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http halder 模式</w:t>
          </w:r>
          <w:r>
            <w:tab/>
          </w:r>
          <w:r>
            <w:fldChar w:fldCharType="begin"/>
          </w:r>
          <w:r>
            <w:instrText xml:space="preserve"> PAGEREF _Toc21016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Svlt模式  啰嗦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如何实现进程隔离微服务化多个app启动类</w:t>
          </w:r>
          <w:r>
            <w:tab/>
          </w:r>
          <w:r>
            <w:fldChar w:fldCharType="begin"/>
          </w:r>
          <w:r>
            <w:instrText xml:space="preserve"> PAGEREF _Toc23106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Mlt prj mode</w:t>
          </w:r>
          <w:r>
            <w:tab/>
          </w:r>
          <w:r>
            <w:fldChar w:fldCharType="begin"/>
          </w:r>
          <w:r>
            <w:instrText xml:space="preserve"> PAGEREF _Toc12385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0911"/>
      <w:r>
        <w:rPr>
          <w:rFonts w:hint="eastAsia"/>
          <w:lang w:val="en-US" w:eastAsia="zh-CN"/>
        </w:rPr>
        <w:t>Mvc原理  model controler  view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  通过同步异步模式调用跨进程调用 ，，rest ws socket mq等。。Cli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933"/>
      <w:r>
        <w:rPr>
          <w:rFonts w:hint="eastAsia"/>
          <w:lang w:val="en-US" w:eastAsia="zh-CN"/>
        </w:rPr>
        <w:t>Spark 最简单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522"/>
      <w:r>
        <w:rPr>
          <w:rFonts w:hint="eastAsia"/>
          <w:lang w:val="en-US" w:eastAsia="zh-CN"/>
        </w:rPr>
        <w:t>Sprbt tomcat jetty swoole workman ci tp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Sprbt   啰嗦，启动速度慢。。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 但是和sprbt冲突，可以使用jetty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Jetty 只能code，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Tp ci yii  lalavel等rest lib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Codeigniter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Swoole  Workerman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2976"/>
      <w:r>
        <w:rPr>
          <w:rFonts w:hint="eastAsia"/>
          <w:lang w:val="en-US" w:eastAsia="zh-CN"/>
        </w:rPr>
        <w:t>自己实现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016"/>
      <w:r>
        <w:rPr>
          <w:rFonts w:hint="eastAsia"/>
          <w:lang w:val="en-US" w:eastAsia="zh-CN"/>
        </w:rPr>
        <w:t>http halder 模式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261"/>
      <w:r>
        <w:rPr>
          <w:rFonts w:hint="eastAsia"/>
          <w:lang w:val="en-US" w:eastAsia="zh-CN"/>
        </w:rPr>
        <w:t>Svlt模式  啰嗦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106"/>
      <w:r>
        <w:rPr>
          <w:rFonts w:hint="eastAsia"/>
          <w:lang w:val="en-US" w:eastAsia="zh-CN"/>
        </w:rPr>
        <w:t>如何实现进程隔离微服务化多个app启动类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385"/>
      <w:r>
        <w:rPr>
          <w:rFonts w:hint="eastAsia"/>
          <w:lang w:val="en-US" w:eastAsia="zh-CN"/>
        </w:rPr>
        <w:t>Mlt prj mode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多个app启动类即可了。。。同一份prj，但是多重启动。。不同的端口部署不同的微服务。。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org.eclipse.jetty.webapp.AbstractConfiguration;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org.eclipse.jetty.server.Request;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org.eclipse.jetty.server.Server;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org.eclipse.jetty.server.handler.AbstractHandler;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org.eclipse.jetty.servlet.ServletContextHandler;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org.eclipse.jetty.servlet.ServletHolder;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org.eclipse.jetty.webapp.FragmentConfiguration;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org.eclipse.jetty.webapp.JettyWebXmlConfiguration;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org.eclipse.jetty.webapp.MetaInfConfiguration;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org.eclipse.jetty.webapp.WebAppContext;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org.eclipse.jetty.webapp.WebInfConfiguration;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org.eclipse.jetty.webapp.WebXmlConfiguration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com.fasterxml.classmate.AnnotationConfiguration;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JettyWebserver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color w:val="7F7F9F"/>
          <w:sz w:val="24"/>
          <w:szCs w:val="24"/>
        </w:rPr>
        <w:t>&lt;pre&gt;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    一个简单的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jetty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服务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color w:val="7F7F9F"/>
          <w:sz w:val="24"/>
          <w:szCs w:val="24"/>
        </w:rPr>
        <w:t>&lt;/pre&gt;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@author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saligia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@date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17</w:t>
      </w:r>
      <w:r>
        <w:rPr>
          <w:rFonts w:hint="default" w:ascii="Consolas" w:hAnsi="Consolas" w:eastAsia="Consolas"/>
          <w:color w:val="7F7F9F"/>
          <w:sz w:val="24"/>
          <w:szCs w:val="24"/>
        </w:rPr>
        <w:t>-</w:t>
      </w:r>
      <w:r>
        <w:rPr>
          <w:rFonts w:hint="default" w:ascii="Consolas" w:hAnsi="Consolas" w:eastAsia="Consolas"/>
          <w:color w:val="3F5FBF"/>
          <w:sz w:val="24"/>
          <w:szCs w:val="24"/>
        </w:rPr>
        <w:t>10</w:t>
      </w:r>
      <w:r>
        <w:rPr>
          <w:rFonts w:hint="default" w:ascii="Consolas" w:hAnsi="Consolas" w:eastAsia="Consolas"/>
          <w:color w:val="7F7F9F"/>
          <w:sz w:val="24"/>
          <w:szCs w:val="24"/>
        </w:rPr>
        <w:t>-</w:t>
      </w:r>
      <w:r>
        <w:rPr>
          <w:rFonts w:hint="default" w:ascii="Consolas" w:hAnsi="Consolas" w:eastAsia="Consolas"/>
          <w:color w:val="3F5FBF"/>
          <w:sz w:val="24"/>
          <w:szCs w:val="24"/>
        </w:rPr>
        <w:t>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port = 13140;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  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port=Integer.parseInt(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args</w:t>
      </w:r>
      <w:r>
        <w:rPr>
          <w:rFonts w:hint="default" w:ascii="Consolas" w:hAnsi="Consolas" w:eastAsia="Consolas"/>
          <w:color w:val="3F7F5F"/>
          <w:sz w:val="24"/>
          <w:szCs w:val="24"/>
        </w:rPr>
        <w:t>[0].trim())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Server </w:t>
      </w:r>
      <w:r>
        <w:rPr>
          <w:rFonts w:hint="default" w:ascii="Consolas" w:hAnsi="Consolas" w:eastAsia="Consolas"/>
          <w:color w:val="6A3E3E"/>
          <w:sz w:val="24"/>
          <w:szCs w:val="24"/>
        </w:rPr>
        <w:t>server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Server(80);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创建一个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jetty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服务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       server.setHandler( new AbstractHandler 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public void handle(String target, Request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rq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, HttpServletRequest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htrq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rsp</w:t>
      </w:r>
      <w:r>
        <w:rPr>
          <w:rFonts w:hint="default" w:ascii="Consolas" w:hAnsi="Consolas" w:eastAsia="Consolas"/>
          <w:color w:val="3F7F5F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throws IOException, ServletException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  System.out.println("target  :" + target);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       System.out.println("request : " + rq.getRequestURI());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       System.out.println("requestServ : " + htrq.getRequestURI());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}});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WebAppContext 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WebAppContext();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.setResourceBase(</w:t>
      </w:r>
      <w:r>
        <w:rPr>
          <w:rFonts w:hint="default" w:ascii="Consolas" w:hAnsi="Consolas" w:eastAsia="Consolas"/>
          <w:color w:val="2A00FF"/>
          <w:sz w:val="24"/>
          <w:szCs w:val="24"/>
        </w:rPr>
        <w:t>"webapps/"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   context.setDescriptor("web/WEB-INF/web.xml");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.setConfigurations(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Configuration[]{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WebXmlConfiguration</w:t>
      </w:r>
      <w:r>
        <w:rPr>
          <w:rFonts w:hint="default" w:ascii="Consolas" w:hAnsi="Consolas" w:eastAsia="Consolas"/>
          <w:color w:val="000000"/>
          <w:sz w:val="24"/>
          <w:szCs w:val="24"/>
        </w:rPr>
        <w:t>(),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WebInfConfiguration(),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MetaInfConfiguration(),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FragmentConfiguration(),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JettyWebXmlConfiguration()});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  AbstractConfiguration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 ,  new AnnotationConfiguration(), new EnvConfiguration()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.setContextPath(</w:t>
      </w:r>
      <w:r>
        <w:rPr>
          <w:rFonts w:hint="default" w:ascii="Consolas" w:hAnsi="Consolas" w:eastAsia="Consolas"/>
          <w:color w:val="2A00FF"/>
          <w:sz w:val="24"/>
          <w:szCs w:val="24"/>
        </w:rPr>
        <w:t>"/"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.setParentLoaderPriority(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server</w:t>
      </w:r>
      <w:r>
        <w:rPr>
          <w:rFonts w:hint="default" w:ascii="Consolas" w:hAnsi="Consolas" w:eastAsia="Consolas"/>
          <w:color w:val="000000"/>
          <w:sz w:val="24"/>
          <w:szCs w:val="24"/>
        </w:rPr>
        <w:t>.setHandler(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7F5F"/>
          <w:sz w:val="24"/>
          <w:szCs w:val="24"/>
        </w:rPr>
        <w:t xml:space="preserve">//------------ add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svlt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is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ok</w:t>
      </w:r>
      <w:r>
        <w:rPr>
          <w:rFonts w:hint="default" w:ascii="Consolas" w:hAnsi="Consolas" w:eastAsia="Consolas"/>
          <w:color w:val="3F7F5F"/>
          <w:sz w:val="24"/>
          <w:szCs w:val="24"/>
        </w:rPr>
        <w:t>...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ServletContextHandler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ServletContextHandler(ServletContextHandler.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SESSIONS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.setContextPath(</w:t>
      </w:r>
      <w:r>
        <w:rPr>
          <w:rFonts w:hint="default" w:ascii="Consolas" w:hAnsi="Consolas" w:eastAsia="Consolas"/>
          <w:color w:val="2A00FF"/>
          <w:sz w:val="24"/>
          <w:szCs w:val="24"/>
        </w:rPr>
        <w:t>"/ct2"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.addServlet(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ServletHolder(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HtmlSvlt()), </w:t>
      </w:r>
      <w:r>
        <w:rPr>
          <w:rFonts w:hint="default" w:ascii="Consolas" w:hAnsi="Consolas" w:eastAsia="Consolas"/>
          <w:color w:val="2A00FF"/>
          <w:sz w:val="24"/>
          <w:szCs w:val="24"/>
        </w:rPr>
        <w:t>"/html"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context.addServlet(new ServletHolder(new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Iphone</w:t>
      </w:r>
      <w:r>
        <w:rPr>
          <w:rFonts w:hint="default" w:ascii="Consolas" w:hAnsi="Consolas" w:eastAsia="Consolas"/>
          <w:color w:val="3F7F5F"/>
          <w:sz w:val="24"/>
          <w:szCs w:val="24"/>
        </w:rPr>
        <w:t>()), "/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iphone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");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server</w:t>
      </w:r>
      <w:r>
        <w:rPr>
          <w:rFonts w:hint="default" w:ascii="Consolas" w:hAnsi="Consolas" w:eastAsia="Consolas"/>
          <w:color w:val="000000"/>
          <w:sz w:val="24"/>
          <w:szCs w:val="24"/>
        </w:rPr>
        <w:t>.setHandler(</w:t>
      </w:r>
      <w:r>
        <w:rPr>
          <w:rFonts w:hint="default" w:ascii="Consolas" w:hAnsi="Consolas" w:eastAsia="Consolas"/>
          <w:color w:val="6A3E3E"/>
          <w:sz w:val="24"/>
          <w:szCs w:val="24"/>
        </w:rPr>
        <w:t>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server</w:t>
      </w:r>
      <w:r>
        <w:rPr>
          <w:rFonts w:hint="default" w:ascii="Consolas" w:hAnsi="Consolas" w:eastAsia="Consolas"/>
          <w:color w:val="000000"/>
          <w:sz w:val="24"/>
          <w:szCs w:val="24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server</w:t>
      </w:r>
      <w:r>
        <w:rPr>
          <w:rFonts w:hint="default" w:ascii="Consolas" w:hAnsi="Consolas" w:eastAsia="Consolas"/>
          <w:color w:val="000000"/>
          <w:sz w:val="24"/>
          <w:szCs w:val="24"/>
        </w:rPr>
        <w:t>.dumpStdErr();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server</w:t>
      </w:r>
      <w:r>
        <w:rPr>
          <w:rFonts w:hint="default" w:ascii="Consolas" w:hAnsi="Consolas" w:eastAsia="Consolas"/>
          <w:color w:val="000000"/>
          <w:sz w:val="24"/>
          <w:szCs w:val="24"/>
        </w:rPr>
        <w:t>.join();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color w:val="7F7F9F"/>
          <w:sz w:val="24"/>
          <w:szCs w:val="24"/>
        </w:rPr>
        <w:t>&lt;pre&gt;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color w:val="7F7F9F"/>
          <w:sz w:val="24"/>
          <w:szCs w:val="24"/>
        </w:rPr>
        <w:t>&lt;/pre&gt;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@author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target              </w:t>
      </w:r>
      <w:r>
        <w:rPr>
          <w:rFonts w:hint="default" w:ascii="Consolas" w:hAnsi="Consolas" w:eastAsia="Consolas"/>
          <w:color w:val="7F7F9F"/>
          <w:sz w:val="24"/>
          <w:szCs w:val="24"/>
        </w:rPr>
        <w:t>-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目标请求，可以是一个URI或者是一个转发到这的处理器的名字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request             </w:t>
      </w:r>
      <w:r>
        <w:rPr>
          <w:rFonts w:hint="default" w:ascii="Consolas" w:hAnsi="Consolas" w:eastAsia="Consolas"/>
          <w:color w:val="7F7F9F"/>
          <w:sz w:val="24"/>
          <w:szCs w:val="24"/>
        </w:rPr>
        <w:t>-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Jetty</w:t>
      </w:r>
      <w:r>
        <w:rPr>
          <w:rFonts w:hint="default" w:ascii="Consolas" w:hAnsi="Consolas" w:eastAsia="Consolas"/>
          <w:color w:val="3F5FBF"/>
          <w:sz w:val="24"/>
          <w:szCs w:val="24"/>
        </w:rPr>
        <w:t>自己的没有被包装的请求，一个可变的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Jetty</w:t>
      </w:r>
      <w:r>
        <w:rPr>
          <w:rFonts w:hint="default" w:ascii="Consolas" w:hAnsi="Consolas" w:eastAsia="Consolas"/>
          <w:color w:val="3F5FBF"/>
          <w:sz w:val="24"/>
          <w:szCs w:val="24"/>
        </w:rPr>
        <w:t>请求对象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httpServletRequest  </w:t>
      </w:r>
      <w:r>
        <w:rPr>
          <w:rFonts w:hint="default" w:ascii="Consolas" w:hAnsi="Consolas" w:eastAsia="Consolas"/>
          <w:color w:val="7F7F9F"/>
          <w:sz w:val="24"/>
          <w:szCs w:val="24"/>
        </w:rPr>
        <w:t>-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被filter或者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4"/>
        </w:rPr>
        <w:t>包装的请求，一个不可变的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Jetty</w:t>
      </w:r>
      <w:r>
        <w:rPr>
          <w:rFonts w:hint="default" w:ascii="Consolas" w:hAnsi="Consolas" w:eastAsia="Consolas"/>
          <w:color w:val="3F5FBF"/>
          <w:sz w:val="24"/>
          <w:szCs w:val="24"/>
        </w:rPr>
        <w:t>请求对象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httpServletResponse </w:t>
      </w:r>
      <w:r>
        <w:rPr>
          <w:rFonts w:hint="default" w:ascii="Consolas" w:hAnsi="Consolas" w:eastAsia="Consolas"/>
          <w:color w:val="7F7F9F"/>
          <w:sz w:val="24"/>
          <w:szCs w:val="24"/>
        </w:rPr>
        <w:t>-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响应，可能被filter或者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4"/>
        </w:rPr>
        <w:t>包装过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@return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47081"/>
    <w:rsid w:val="0697640A"/>
    <w:rsid w:val="08BF71A4"/>
    <w:rsid w:val="08F22ACC"/>
    <w:rsid w:val="08F438DF"/>
    <w:rsid w:val="0ABF6941"/>
    <w:rsid w:val="0EF119ED"/>
    <w:rsid w:val="1425486C"/>
    <w:rsid w:val="14EE3898"/>
    <w:rsid w:val="159672F7"/>
    <w:rsid w:val="17033D86"/>
    <w:rsid w:val="1B8F5440"/>
    <w:rsid w:val="1CC36999"/>
    <w:rsid w:val="20364F30"/>
    <w:rsid w:val="22B01780"/>
    <w:rsid w:val="233070F5"/>
    <w:rsid w:val="24784B95"/>
    <w:rsid w:val="273D7D73"/>
    <w:rsid w:val="27E96D01"/>
    <w:rsid w:val="2D750FBD"/>
    <w:rsid w:val="32E722C7"/>
    <w:rsid w:val="342D7456"/>
    <w:rsid w:val="35527001"/>
    <w:rsid w:val="39314025"/>
    <w:rsid w:val="3DD47CEA"/>
    <w:rsid w:val="3FD439EC"/>
    <w:rsid w:val="432E183D"/>
    <w:rsid w:val="44CD63C5"/>
    <w:rsid w:val="457C4D05"/>
    <w:rsid w:val="45AA4391"/>
    <w:rsid w:val="46CE3470"/>
    <w:rsid w:val="4AD15E2A"/>
    <w:rsid w:val="4B132ADA"/>
    <w:rsid w:val="4E254CFC"/>
    <w:rsid w:val="505F0574"/>
    <w:rsid w:val="521B4DC0"/>
    <w:rsid w:val="5E7815A2"/>
    <w:rsid w:val="5E9E3CB4"/>
    <w:rsid w:val="5F8857A5"/>
    <w:rsid w:val="68161111"/>
    <w:rsid w:val="703E1D19"/>
    <w:rsid w:val="70474018"/>
    <w:rsid w:val="70A44183"/>
    <w:rsid w:val="765A38F8"/>
    <w:rsid w:val="76BE115D"/>
    <w:rsid w:val="7CA45285"/>
    <w:rsid w:val="7DA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2021-05-27T05:35:00Z</dcterms:created>
  <dc:creator>ATI</dc:creator>
  <cp:lastModifiedBy>ATI</cp:lastModifiedBy>
  <dcterms:modified xsi:type="dcterms:W3CDTF">2021-05-27T09:03:21Z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D0ED6C2CFFC7412DA3B314CD70EEDFFC</vt:lpwstr>
  </property>
</Properties>
</file>