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重要参数top10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6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2" w:name="_GoBack"/>
          <w:bookmarkEnd w:id="2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加快速度类</w:t>
          </w:r>
          <w:r>
            <w:tab/>
          </w:r>
          <w:r>
            <w:fldChar w:fldCharType="begin"/>
          </w:r>
          <w:r>
            <w:instrText xml:space="preserve"> PAGEREF _Toc2524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调整隔离级别为读已提交</w:t>
          </w:r>
          <w:r>
            <w:tab/>
          </w:r>
          <w:r>
            <w:fldChar w:fldCharType="begin"/>
          </w:r>
          <w:r>
            <w:instrText xml:space="preserve"> PAGEREF _Toc5668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Cache类</w:t>
          </w:r>
          <w:r>
            <w:tab/>
          </w:r>
          <w:r>
            <w:fldChar w:fldCharType="begin"/>
          </w:r>
          <w:r>
            <w:instrText xml:space="preserve"> PAGEREF _Toc13813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innodb_buffer_pool_size</w:t>
          </w:r>
          <w:r>
            <w:rPr>
              <w:rFonts w:hint="eastAsia"/>
              <w:lang w:val="en-US" w:eastAsia="zh-CN"/>
            </w:rPr>
            <w:t xml:space="preserve"> ..数据体积+20%冗余。。（最重要参数）</w:t>
          </w:r>
          <w:r>
            <w:tab/>
          </w:r>
          <w:r>
            <w:fldChar w:fldCharType="begin"/>
          </w:r>
          <w:r>
            <w:instrText xml:space="preserve"> PAGEREF _Toc8376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将事务日志刷盘模式调整为定时刷新（重要）</w:t>
          </w:r>
          <w:r>
            <w:tab/>
          </w:r>
          <w:r>
            <w:fldChar w:fldCharType="begin"/>
          </w:r>
          <w:r>
            <w:instrText xml:space="preserve"> PAGEREF _Toc31035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事务日志文件体积调整</w:t>
          </w:r>
          <w:r>
            <w:tab/>
          </w:r>
          <w:r>
            <w:fldChar w:fldCharType="begin"/>
          </w:r>
          <w:r>
            <w:instrText xml:space="preserve"> PAGEREF _Toc32513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 xml:space="preserve">调整事务日志cache体积  </w:t>
          </w:r>
          <w:r>
            <w:rPr>
              <w:rFonts w:hint="default"/>
              <w:lang w:val="en-US" w:eastAsia="zh-CN"/>
            </w:rPr>
            <w:t>innodb_log_buffer_size</w:t>
          </w:r>
          <w:r>
            <w:tab/>
          </w:r>
          <w:r>
            <w:fldChar w:fldCharType="begin"/>
          </w:r>
          <w:r>
            <w:instrText xml:space="preserve"> PAGEREF _Toc29358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多线程类的参数</w:t>
          </w:r>
          <w:r>
            <w:tab/>
          </w:r>
          <w:r>
            <w:fldChar w:fldCharType="begin"/>
          </w:r>
          <w:r>
            <w:instrText xml:space="preserve"> PAGEREF _Toc12247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 xml:space="preserve">适当增大读写写线程数目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innodb_write_io_threads</w:t>
          </w:r>
          <w:r>
            <w:tab/>
          </w:r>
          <w:r>
            <w:fldChar w:fldCharType="begin"/>
          </w:r>
          <w:r>
            <w:instrText xml:space="preserve"> PAGEREF _Toc31294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增大连接数（已调整，影响并发）</w:t>
          </w:r>
          <w:r>
            <w:tab/>
          </w:r>
          <w:r>
            <w:fldChar w:fldCharType="begin"/>
          </w:r>
          <w:r>
            <w:instrText xml:space="preserve"> PAGEREF _Toc30230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19"/>
              <w:shd w:val="clear" w:fill="FEFEF2"/>
            </w:rPr>
            <w:t>3.3. innodb_thread_concurrency线程数量</w:t>
          </w:r>
          <w:r>
            <w:rPr>
              <w:rFonts w:hint="eastAsia"/>
              <w:lang w:val="en-US" w:eastAsia="zh-CN"/>
            </w:rPr>
            <w:t>（保持默认0自动配置）</w:t>
          </w:r>
          <w:r>
            <w:tab/>
          </w:r>
          <w:r>
            <w:fldChar w:fldCharType="begin"/>
          </w:r>
          <w:r>
            <w:instrText xml:space="preserve"> PAGEREF _Toc3922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524"/>
      <w:bookmarkStart w:id="1" w:name="_Toc23592"/>
      <w:r>
        <w:rPr>
          <w:rFonts w:hint="eastAsia"/>
          <w:lang w:val="en-US" w:eastAsia="zh-CN"/>
        </w:rPr>
        <w:t>加快速度类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5668"/>
      <w:r>
        <w:rPr>
          <w:rFonts w:hint="eastAsia"/>
          <w:lang w:val="en-US" w:eastAsia="zh-CN"/>
        </w:rPr>
        <w:t>调整隔离级别为读已提交</w:t>
      </w:r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 global transaction isolation level read committed;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'%tx_isolation%';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3813"/>
      <w:r>
        <w:rPr>
          <w:rFonts w:hint="eastAsia"/>
          <w:lang w:val="en-US" w:eastAsia="zh-CN"/>
        </w:rPr>
        <w:t>Cache类</w:t>
      </w:r>
      <w:bookmarkEnd w:id="3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8376"/>
      <w:r>
        <w:rPr>
          <w:rFonts w:hint="default"/>
          <w:lang w:val="en-US" w:eastAsia="zh-CN"/>
        </w:rPr>
        <w:t>innodb_buffer_pool_size</w:t>
      </w:r>
      <w:r>
        <w:rPr>
          <w:rFonts w:hint="eastAsia"/>
          <w:lang w:val="en-US" w:eastAsia="zh-CN"/>
        </w:rPr>
        <w:t xml:space="preserve"> ..数据体积+20%冗余。。（最重要参数）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过大会导致多余对swap os cache磁盘占用</w:t>
      </w:r>
    </w:p>
    <w:p>
      <w:r>
        <w:drawing>
          <wp:inline distT="0" distB="0" distL="114300" distR="114300">
            <wp:extent cx="5269230" cy="16916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Style w:val="16"/>
          <w:rFonts w:ascii="Calibri" w:hAnsi="Calibri" w:eastAsia="Helvetica" w:cs="Calibri"/>
          <w:i w:val="0"/>
          <w:caps w:val="0"/>
          <w:color w:val="3D464D"/>
          <w:spacing w:val="0"/>
          <w:sz w:val="22"/>
          <w:szCs w:val="22"/>
          <w:bdr w:val="none" w:color="auto" w:sz="0" w:space="0"/>
        </w:rPr>
        <w:t>innodb_buffer_pool_size</w:t>
      </w:r>
      <w:r>
        <w:rPr>
          <w:rStyle w:val="16"/>
          <w:rFonts w:hint="eastAsia" w:ascii="宋体" w:hAnsi="宋体" w:eastAsia="宋体" w:cs="宋体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：缓存数据块和索引块，对</w:t>
      </w:r>
      <w:r>
        <w:rPr>
          <w:rStyle w:val="16"/>
          <w:rFonts w:hint="default" w:ascii="Calibri" w:hAnsi="Calibri" w:eastAsia="Helvetica" w:cs="Calibri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InnoDB</w:t>
      </w:r>
      <w:r>
        <w:rPr>
          <w:rStyle w:val="16"/>
          <w:rFonts w:hint="eastAsia" w:ascii="宋体" w:hAnsi="宋体" w:eastAsia="宋体" w:cs="宋体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表性能影响最大。通过查询</w:t>
      </w:r>
      <w:r>
        <w:rPr>
          <w:rStyle w:val="16"/>
          <w:rFonts w:hint="default" w:ascii="Calibri" w:hAnsi="Calibri" w:eastAsia="Helvetica" w:cs="Calibri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show status like 'Innodb_buffer_pool_read%'</w:t>
      </w:r>
      <w:r>
        <w:rPr>
          <w:rStyle w:val="16"/>
          <w:rFonts w:hint="eastAsia" w:ascii="宋体" w:hAnsi="宋体" w:eastAsia="宋体" w:cs="宋体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，保证</w:t>
      </w:r>
      <w:r>
        <w:rPr>
          <w:rStyle w:val="16"/>
          <w:rFonts w:hint="default" w:ascii="Calibri" w:hAnsi="Calibri" w:eastAsia="Helvetica" w:cs="Calibri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(Innodb_buffer_pool_read_requests – Innodb_buffer_pool_reads) / Innodb_buffer_pool_read_requests</w:t>
      </w:r>
      <w:r>
        <w:rPr>
          <w:rStyle w:val="16"/>
          <w:rFonts w:hint="eastAsia" w:ascii="宋体" w:hAnsi="宋体" w:eastAsia="宋体" w:cs="宋体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越高越好</w:t>
      </w:r>
    </w:p>
    <w:p/>
    <w:p/>
    <w:p>
      <w:pPr>
        <w:pStyle w:val="3"/>
        <w:bidi w:val="0"/>
        <w:rPr>
          <w:rFonts w:hint="default"/>
          <w:lang w:val="en-US" w:eastAsia="zh-CN"/>
        </w:rPr>
      </w:pPr>
      <w:bookmarkStart w:id="5" w:name="_Toc30760"/>
      <w:bookmarkStart w:id="6" w:name="_Toc31035"/>
      <w:r>
        <w:rPr>
          <w:rFonts w:hint="eastAsia"/>
          <w:lang w:val="en-US" w:eastAsia="zh-CN"/>
        </w:rPr>
        <w:t>将事务日志刷盘模式调整为定时刷新</w:t>
      </w:r>
      <w:bookmarkEnd w:id="5"/>
      <w:r>
        <w:rPr>
          <w:rFonts w:hint="eastAsia"/>
          <w:lang w:val="en-US" w:eastAsia="zh-CN"/>
        </w:rPr>
        <w:t>（重要）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innodb_flush_log_at_trx_commit=2;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默认是每次事务就刷新，调整为每秒刷新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提升性能越约</w:t>
      </w:r>
      <w:r>
        <w:rPr>
          <w:rFonts w:hint="eastAsia"/>
          <w:lang w:val="en-US" w:eastAsia="zh-CN"/>
        </w:rPr>
        <w:t>8倍</w:t>
      </w:r>
    </w:p>
    <w:p/>
    <w:p/>
    <w:p/>
    <w:p>
      <w:pPr>
        <w:pStyle w:val="3"/>
        <w:bidi w:val="0"/>
        <w:rPr>
          <w:rFonts w:hint="eastAsia"/>
          <w:lang w:val="en-US" w:eastAsia="zh-CN"/>
        </w:rPr>
      </w:pPr>
      <w:bookmarkStart w:id="7" w:name="_Toc20086"/>
      <w:bookmarkStart w:id="8" w:name="_Toc32513"/>
      <w:r>
        <w:rPr>
          <w:rFonts w:hint="eastAsia"/>
          <w:lang w:val="en-US" w:eastAsia="zh-CN"/>
        </w:rPr>
        <w:t>事务日志文件体积调整</w:t>
      </w:r>
      <w:bookmarkEnd w:id="7"/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Mysql5.6 只能在配置文件中修改此配置，调整为500M， 影响写入速度，以及重启速度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innodb_log_file_size=500123456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5F5F5"/>
        </w:rPr>
        <w:t>设置的太小：当一个日志文件写满后，innodb会自动切换到另外一个日志文件，而且会触发数据库的检查点（Checkpoint），这会导致innodb缓存脏页的小批量刷新，会明显降低innodb的性能。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Style w:val="1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5F5F5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5F5F5"/>
        </w:rPr>
        <w:t>设置的太大：设置很大以后减少了checkpoint，并且由于redo log是顺序I/O，大大提高了I/O性能。但是如果数据库意外出现了问题，比如意外宕机，那么需要重放日志并且恢复已经提交的事务，如果日志很大，那么将会导致恢复时间很长。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Style w:val="16"/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5F5F5"/>
          <w:lang w:eastAsia="zh-CN"/>
        </w:rPr>
        <w:t>会影响启动速度，可以测试，普通机器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5F5F5"/>
          <w:lang w:val="en-US" w:eastAsia="zh-CN"/>
        </w:rPr>
        <w:t>300M可以了。。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5979"/>
      <w:bookmarkStart w:id="10" w:name="_Toc29358"/>
      <w:r>
        <w:rPr>
          <w:rFonts w:hint="eastAsia"/>
          <w:lang w:val="en-US" w:eastAsia="zh-CN"/>
        </w:rPr>
        <w:t xml:space="preserve">调整事务日志cache体积  </w:t>
      </w:r>
      <w:r>
        <w:rPr>
          <w:rFonts w:hint="default"/>
          <w:lang w:val="en-US" w:eastAsia="zh-CN"/>
        </w:rPr>
        <w:t>innodb_log_buffer_size</w:t>
      </w:r>
      <w:bookmarkEnd w:id="9"/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Mysql5.6 只能在配置文件中修改此配置，默认8M，调大10倍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innodb_log_buffer_size=80</w:t>
      </w:r>
      <w:r>
        <w:rPr>
          <w:rFonts w:hint="eastAsia"/>
          <w:lang w:val="en-US" w:eastAsia="zh-CN"/>
        </w:rPr>
        <w:t>123456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2304"/>
      <w:bookmarkStart w:id="12" w:name="_Toc12247"/>
      <w:r>
        <w:rPr>
          <w:rFonts w:hint="default"/>
          <w:lang w:val="en-US" w:eastAsia="zh-CN"/>
        </w:rPr>
        <w:t>多线程类的参数</w:t>
      </w:r>
      <w:bookmarkEnd w:id="11"/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3605"/>
      <w:bookmarkStart w:id="14" w:name="_Toc29040"/>
      <w:bookmarkStart w:id="15" w:name="_Toc8082"/>
      <w:bookmarkStart w:id="16" w:name="_Toc31294"/>
      <w:r>
        <w:rPr>
          <w:rFonts w:hint="eastAsia"/>
          <w:lang w:val="en-US" w:eastAsia="zh-CN"/>
        </w:rPr>
        <w:t xml:space="preserve">适当增大读写写线程数目 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innodb_write_io_threads</w:t>
      </w:r>
      <w:bookmarkEnd w:id="13"/>
      <w:bookmarkEnd w:id="14"/>
      <w:bookmarkEnd w:id="15"/>
      <w:bookmarkEnd w:id="16"/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只能在配置文件里面调整，调整为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cpu核心数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innodb_read_io_threads =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32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 xml:space="preserve">innodb_write_io_threads =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32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假如CPU是2颗8核的，那么可以设置：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innodb_read_io_threads = 8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innodb_write_io_threads = 8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7771"/>
      <w:bookmarkStart w:id="18" w:name="_Toc30230"/>
      <w:r>
        <w:rPr>
          <w:rFonts w:hint="eastAsia"/>
          <w:lang w:val="en-US" w:eastAsia="zh-CN"/>
        </w:rPr>
        <w:t>增大连接数（已调整，影响并发）</w:t>
      </w:r>
      <w:bookmarkEnd w:id="17"/>
      <w:bookmarkEnd w:id="18"/>
    </w:p>
    <w:p>
      <w:pPr>
        <w:pStyle w:val="3"/>
        <w:bidi w:val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bookmarkStart w:id="19" w:name="_Toc24069"/>
      <w:bookmarkStart w:id="20" w:name="_Toc20567"/>
      <w:bookmarkStart w:id="21" w:name="_Toc3922"/>
      <w:r>
        <w:rPr>
          <w:rFonts w:hint="default" w:ascii="Verdana" w:hAnsi="Verdana" w:cs="Verdana"/>
          <w:i w:val="0"/>
          <w:caps w:val="0"/>
          <w:color w:val="0000FF"/>
          <w:spacing w:val="0"/>
          <w:sz w:val="19"/>
          <w:szCs w:val="19"/>
          <w:shd w:val="clear" w:fill="FEFEF2"/>
        </w:rPr>
        <w:t>innodb_thread_concurrency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线程数量</w:t>
      </w:r>
      <w:bookmarkEnd w:id="19"/>
      <w:r>
        <w:rPr>
          <w:rFonts w:hint="eastAsia"/>
          <w:lang w:val="en-US" w:eastAsia="zh-CN"/>
        </w:rPr>
        <w:t>（保持默认0自动配置）</w:t>
      </w:r>
      <w:bookmarkEnd w:id="20"/>
      <w:bookmarkEnd w:id="2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0567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503D40"/>
    <w:multiLevelType w:val="multilevel"/>
    <w:tmpl w:val="9C503D4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77245"/>
    <w:rsid w:val="002C6DBA"/>
    <w:rsid w:val="00E6312A"/>
    <w:rsid w:val="014218A8"/>
    <w:rsid w:val="01E30F7E"/>
    <w:rsid w:val="034B0AB8"/>
    <w:rsid w:val="072E7C55"/>
    <w:rsid w:val="095322F9"/>
    <w:rsid w:val="0F203423"/>
    <w:rsid w:val="10C35A84"/>
    <w:rsid w:val="123F7AF0"/>
    <w:rsid w:val="18A259D3"/>
    <w:rsid w:val="1B3E43B9"/>
    <w:rsid w:val="28473C50"/>
    <w:rsid w:val="312E4A52"/>
    <w:rsid w:val="34A36D68"/>
    <w:rsid w:val="358B1704"/>
    <w:rsid w:val="3A551A18"/>
    <w:rsid w:val="41793D48"/>
    <w:rsid w:val="43602D87"/>
    <w:rsid w:val="46EA6CA4"/>
    <w:rsid w:val="4946323C"/>
    <w:rsid w:val="49D8271F"/>
    <w:rsid w:val="4F0D6D13"/>
    <w:rsid w:val="520C18C6"/>
    <w:rsid w:val="555474AB"/>
    <w:rsid w:val="5A850DC3"/>
    <w:rsid w:val="651B560D"/>
    <w:rsid w:val="67B12B21"/>
    <w:rsid w:val="69ED4566"/>
    <w:rsid w:val="6C24476E"/>
    <w:rsid w:val="73F77E04"/>
    <w:rsid w:val="7B582758"/>
    <w:rsid w:val="7D577245"/>
    <w:rsid w:val="7E68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2020-12-19T03:05:00Z</dcterms:created>
  <dc:creator>ati</dc:creator>
  <cp:lastModifiedBy>ati</cp:lastModifiedBy>
  <dcterms:modified xsi:type="dcterms:W3CDTF">2020-12-19T04:43:59Z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