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 sql对优化总结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49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6" w:name="_GoBack"/>
          <w:bookmarkEnd w:id="16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更新类</w:t>
          </w:r>
          <w:r>
            <w:tab/>
          </w:r>
          <w:r>
            <w:fldChar w:fldCharType="begin"/>
          </w:r>
          <w:r>
            <w:instrText xml:space="preserve"> PAGEREF _Toc8039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单条更新类sql  设置事务刷盘模式</w:t>
          </w:r>
          <w:r>
            <w:tab/>
          </w:r>
          <w:r>
            <w:fldChar w:fldCharType="begin"/>
          </w:r>
          <w:r>
            <w:instrText xml:space="preserve"> PAGEREF _Toc29553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批量更新 sql类，开启多语句传输multi query模式</w:t>
          </w:r>
          <w:r>
            <w:tab/>
          </w:r>
          <w:r>
            <w:fldChar w:fldCharType="begin"/>
          </w:r>
          <w:r>
            <w:instrText xml:space="preserve"> PAGEREF _Toc13761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跳过unique与外键检查</w:t>
          </w:r>
          <w:r>
            <w:tab/>
          </w:r>
          <w:r>
            <w:fldChar w:fldCharType="begin"/>
          </w:r>
          <w:r>
            <w:instrText xml:space="preserve"> PAGEREF _Toc1461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查询优化</w:t>
          </w:r>
          <w:r>
            <w:tab/>
          </w:r>
          <w:r>
            <w:fldChar w:fldCharType="begin"/>
          </w:r>
          <w:r>
            <w:instrText xml:space="preserve"> PAGEREF _Toc6814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单条sql查询类，设置索引与查询缓存 25%</w:t>
          </w:r>
          <w:r>
            <w:tab/>
          </w:r>
          <w:r>
            <w:fldChar w:fldCharType="begin"/>
          </w:r>
          <w:r>
            <w:instrText xml:space="preserve"> PAGEREF _Toc12613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业务表cache预热</w:t>
          </w:r>
          <w:r>
            <w:tab/>
          </w:r>
          <w:r>
            <w:fldChar w:fldCharType="begin"/>
          </w:r>
          <w:r>
            <w:instrText xml:space="preserve"> PAGEREF _Toc543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Mybatis 二级缓存集成redis</w:t>
          </w:r>
          <w:r>
            <w:tab/>
          </w:r>
          <w:r>
            <w:fldChar w:fldCharType="begin"/>
          </w:r>
          <w:r>
            <w:instrText xml:space="preserve"> PAGEREF _Toc21077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覆盖索引使用</w:t>
          </w:r>
          <w:r>
            <w:tab/>
          </w:r>
          <w:r>
            <w:fldChar w:fldCharType="begin"/>
          </w:r>
          <w:r>
            <w:instrText xml:space="preserve"> PAGEREF _Toc21972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慢查询  使用  mysql对prefer schmaer和</w:t>
          </w:r>
          <w:r>
            <w:rPr>
              <w:rFonts w:hint="eastAsia" w:ascii="Courier New" w:hAnsi="Courier New"/>
              <w:i/>
              <w:shd w:val="clear" w:color="auto" w:fill="E8F2FE"/>
            </w:rPr>
            <w:t>log4jdbc</w:t>
          </w:r>
          <w:r>
            <w:rPr>
              <w:rFonts w:hint="eastAsia" w:ascii="Courier New" w:hAnsi="Courier New"/>
              <w:i/>
              <w:shd w:val="clear" w:color="auto" w:fill="E8F2FE"/>
              <w:lang w:eastAsia="zh-CN"/>
            </w:rPr>
            <w:t>解决</w:t>
          </w:r>
          <w:r>
            <w:tab/>
          </w:r>
          <w:r>
            <w:fldChar w:fldCharType="begin"/>
          </w:r>
          <w:r>
            <w:instrText xml:space="preserve"> PAGEREF _Toc31137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eastAsia="zh-CN"/>
            </w:rPr>
            <w:t>循环大表数据</w:t>
          </w:r>
          <w:r>
            <w:rPr>
              <w:rFonts w:hint="eastAsia"/>
              <w:lang w:val="en-US" w:eastAsia="zh-CN"/>
            </w:rPr>
            <w:t>oom问题，使用流式api解决</w:t>
          </w:r>
          <w:r>
            <w:tab/>
          </w:r>
          <w:r>
            <w:fldChar w:fldCharType="begin"/>
          </w:r>
          <w:r>
            <w:instrText xml:space="preserve"> PAGEREF _Toc9044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 </w:t>
          </w:r>
          <w:r>
            <w:rPr>
              <w:rFonts w:hint="eastAsia"/>
              <w:lang w:eastAsia="zh-CN"/>
            </w:rPr>
            <w:t>所有类</w:t>
          </w:r>
          <w:r>
            <w:tab/>
          </w:r>
          <w:r>
            <w:fldChar w:fldCharType="begin"/>
          </w:r>
          <w:r>
            <w:instrText xml:space="preserve"> PAGEREF _Toc18203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大批次循环记录处理，使用同机部署与直连模式 sp</w:t>
          </w:r>
          <w:r>
            <w:tab/>
          </w:r>
          <w:r>
            <w:fldChar w:fldCharType="begin"/>
          </w:r>
          <w:r>
            <w:instrText xml:space="preserve"> PAGEREF _Toc6289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所有批量sql优化距离 ，本地部署 3倍提升</w:t>
          </w:r>
          <w:r>
            <w:tab/>
          </w:r>
          <w:r>
            <w:fldChar w:fldCharType="begin"/>
          </w:r>
          <w:r>
            <w:instrText xml:space="preserve"> PAGEREF _Toc20345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直连模式socket管道  20-50%提升</w:t>
          </w:r>
          <w:r>
            <w:tab/>
          </w:r>
          <w:r>
            <w:fldChar w:fldCharType="begin"/>
          </w:r>
          <w:r>
            <w:instrText xml:space="preserve"> PAGEREF _Toc17363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调整子流程优先级  主流程突出 30%</w:t>
          </w:r>
          <w:r>
            <w:tab/>
          </w:r>
          <w:r>
            <w:fldChar w:fldCharType="begin"/>
          </w:r>
          <w:r>
            <w:instrText xml:space="preserve"> PAGEREF _Toc2752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8039"/>
      <w:r>
        <w:rPr>
          <w:rFonts w:hint="eastAsia"/>
          <w:lang w:val="en-US" w:eastAsia="zh-CN"/>
        </w:rPr>
        <w:t>更新类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9553"/>
      <w:r>
        <w:rPr>
          <w:rFonts w:hint="eastAsia"/>
          <w:lang w:val="en-US" w:eastAsia="zh-CN"/>
        </w:rPr>
        <w:t>单条更新类sql  设置事务刷盘模式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事务隔离级别为rc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3761"/>
      <w:r>
        <w:rPr>
          <w:rFonts w:hint="eastAsia"/>
          <w:lang w:val="en-US" w:eastAsia="zh-CN"/>
        </w:rPr>
        <w:t>批量更新 sql类，开启多语句传输multi query模式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可以在jdbc和mysql url模式俩处开启。。。</w:t>
      </w:r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Style w:val="17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Mybatis实现批量操作的三种方式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0" w:hanging="36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基于SqlSession的ExecutorType进行批量操作（一次可以操作大量数据，常用）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0" w:hanging="360"/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这个貌似开启事务的，有必要测试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创建sqlSession对象 批处理操作：使用SqlSession里 ExecutorType的BATCH方法 */ SqlSession sqlSession = this.getSqlSessionFactory().openSession(ExecutorType.BATCH); PersonMapper personMapper = sqlSession.getMapper(PersonMapper.class); //添加10000条记录 for (int i = 0; i &lt;10000 ; i++) { personMapper.addPerson(new User("jerry","bj")); } sqlSession.commit(); sqlSession.close();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461"/>
      <w:r>
        <w:rPr>
          <w:rFonts w:hint="eastAsia"/>
          <w:lang w:val="en-US" w:eastAsia="zh-CN"/>
        </w:rPr>
        <w:t>跳过unique与外键检查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7"/>
          <w:szCs w:val="27"/>
        </w:rPr>
        <w:t>有一种方法可以在插入数据时跳过检查重复项：</w:t>
      </w:r>
    </w:p>
    <w:p>
      <w:pPr>
        <w:pStyle w:val="14"/>
        <w:keepNext w:val="0"/>
        <w:keepLines w:val="0"/>
        <w:widowControl/>
        <w:suppressLineNumbers w:val="0"/>
        <w:ind w:left="720" w:right="720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7"/>
          <w:szCs w:val="27"/>
        </w:rPr>
        <w:t>如果您对辅助键有UNIQUE约束，则可以通过在导入会话期间暂时关闭唯一性检查来加快表的导入：</w:t>
      </w:r>
    </w:p>
    <w:p>
      <w:pPr>
        <w:pStyle w:val="13"/>
        <w:keepNext w:val="0"/>
        <w:keepLines w:val="0"/>
        <w:widowControl/>
        <w:suppressLineNumbers w:val="0"/>
        <w:ind w:left="720" w:right="720"/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SET unique_checks=0;</w:t>
      </w:r>
    </w:p>
    <w:p>
      <w:pPr>
        <w:pStyle w:val="13"/>
        <w:keepNext w:val="0"/>
        <w:keepLines w:val="0"/>
        <w:widowControl/>
        <w:suppressLineNumbers w:val="0"/>
        <w:ind w:left="720" w:right="720"/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... SQL import statements ...</w:t>
      </w:r>
    </w:p>
    <w:p>
      <w:pPr>
        <w:pStyle w:val="13"/>
        <w:keepNext w:val="0"/>
        <w:keepLines w:val="0"/>
        <w:widowControl/>
        <w:suppressLineNumbers w:val="0"/>
        <w:ind w:left="720" w:right="720"/>
        <w:rPr>
          <w:rFonts w:ascii="Consolas" w:hAnsi="Consolas" w:eastAsia="Consolas" w:cs="Consolas"/>
          <w:sz w:val="21"/>
          <w:szCs w:val="21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SET unique_checks=1;</w:t>
      </w:r>
    </w:p>
    <w:p>
      <w:pPr>
        <w:pStyle w:val="14"/>
        <w:keepNext w:val="0"/>
        <w:keepLines w:val="0"/>
        <w:widowControl/>
        <w:suppressLineNumbers w:val="0"/>
        <w:ind w:left="720" w:right="720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7"/>
          <w:szCs w:val="27"/>
        </w:rPr>
        <w:t>对于大表，这可以节省大量磁盘I / O，因为InnoDB可以使用其插入缓冲区批量写入辅助索引记录。确保数据不包含重复的密钥。</w:t>
      </w:r>
    </w:p>
    <w:p>
      <w:pPr>
        <w:pStyle w:val="1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7"/>
          <w:szCs w:val="27"/>
        </w:rPr>
        <w:t>这不是一个选择，因为将CSV拆分为多个表时，检查唯一性和消除重复项是关键。</w:t>
      </w:r>
    </w:p>
    <w:p>
      <w:pPr>
        <w:pStyle w:val="1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7"/>
          <w:szCs w:val="27"/>
        </w:rPr>
        <w:t>另一种选择是在加载数据时不检查外键约束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延迟更新索引</w:t>
      </w:r>
    </w:p>
    <w:p>
      <w:pPr>
        <w:rPr>
          <w:rFonts w:hint="eastAsia"/>
          <w:lang w:val="en-US" w:eastAsia="zh-CN"/>
        </w:rPr>
      </w:pPr>
    </w:p>
    <w:p>
      <w:pPr>
        <w:bidi w:val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Cs w:val="54"/>
          <w:shd w:val="clear" w:fill="FFFFFF"/>
        </w:rPr>
        <w:t>Inn</w:t>
      </w:r>
      <w:r>
        <w:rPr>
          <w:rFonts w:hint="default"/>
        </w:rPr>
        <w:t>oDB更改缓冲</w:t>
      </w:r>
    </w:p>
    <w:p>
      <w:pPr>
        <w:bidi w:val="0"/>
      </w:pPr>
      <w:r>
        <w:t>内容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76" w:afterAutospacing="0"/>
        <w:ind w:left="796" w:hanging="360"/>
      </w:pPr>
      <w:r>
        <w:rPr>
          <w:rFonts w:hint="default" w:ascii="Helvetica" w:hAnsi="Helvetica" w:eastAsia="Helvetica" w:cs="Helvetica"/>
          <w:i w:val="0"/>
          <w:caps w:val="0"/>
          <w:color w:val="30A0D5"/>
          <w:spacing w:val="0"/>
          <w:sz w:val="21"/>
          <w:szCs w:val="21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0A0D5"/>
          <w:spacing w:val="0"/>
          <w:sz w:val="21"/>
          <w:szCs w:val="21"/>
          <w:u w:val="none"/>
          <w:bdr w:val="none" w:color="auto" w:sz="0" w:space="0"/>
          <w:shd w:val="clear" w:fill="F5F5F5"/>
        </w:rPr>
        <w:instrText xml:space="preserve"> HYPERLINK "https://mariadb.com/kb/en/innodb-change-buffering/" \l "change-buffer-related-status-variables" \o "更改缓冲区相关状态变量" </w:instrText>
      </w:r>
      <w:r>
        <w:rPr>
          <w:rFonts w:hint="default" w:ascii="Helvetica" w:hAnsi="Helvetica" w:eastAsia="Helvetica" w:cs="Helvetica"/>
          <w:i w:val="0"/>
          <w:caps w:val="0"/>
          <w:color w:val="30A0D5"/>
          <w:spacing w:val="0"/>
          <w:sz w:val="21"/>
          <w:szCs w:val="21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18"/>
          <w:rFonts w:hint="default" w:ascii="Helvetica" w:hAnsi="Helvetica" w:eastAsia="Helvetica" w:cs="Helvetica"/>
          <w:i w:val="0"/>
          <w:caps w:val="0"/>
          <w:color w:val="30A0D5"/>
          <w:spacing w:val="0"/>
          <w:sz w:val="21"/>
          <w:szCs w:val="21"/>
          <w:u w:val="none"/>
          <w:bdr w:val="none" w:color="auto" w:sz="0" w:space="0"/>
          <w:shd w:val="clear" w:fill="F5F5F5"/>
        </w:rPr>
        <w:t>更改缓冲区相关状态变量</w:t>
      </w:r>
      <w:r>
        <w:rPr>
          <w:rFonts w:hint="default" w:ascii="Helvetica" w:hAnsi="Helvetica" w:eastAsia="Helvetica" w:cs="Helvetica"/>
          <w:i w:val="0"/>
          <w:caps w:val="0"/>
          <w:color w:val="30A0D5"/>
          <w:spacing w:val="0"/>
          <w:sz w:val="21"/>
          <w:szCs w:val="21"/>
          <w:u w:val="none"/>
          <w:bdr w:val="none" w:color="auto" w:sz="0" w:space="0"/>
          <w:shd w:val="clear" w:fill="F5F5F5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76" w:afterAutospacing="0"/>
        <w:ind w:left="796" w:hanging="360"/>
      </w:pPr>
      <w:r>
        <w:rPr>
          <w:rFonts w:hint="default" w:ascii="Helvetica" w:hAnsi="Helvetica" w:eastAsia="Helvetica" w:cs="Helvetica"/>
          <w:i w:val="0"/>
          <w:caps w:val="0"/>
          <w:color w:val="30A0D5"/>
          <w:spacing w:val="0"/>
          <w:sz w:val="21"/>
          <w:szCs w:val="21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0A0D5"/>
          <w:spacing w:val="0"/>
          <w:sz w:val="21"/>
          <w:szCs w:val="21"/>
          <w:u w:val="none"/>
          <w:bdr w:val="none" w:color="auto" w:sz="0" w:space="0"/>
          <w:shd w:val="clear" w:fill="F5F5F5"/>
        </w:rPr>
        <w:instrText xml:space="preserve"> HYPERLINK "https://mariadb.com/kb/en/innodb-change-buffering/" \l "see-also" \o "也可以看看" </w:instrText>
      </w:r>
      <w:r>
        <w:rPr>
          <w:rFonts w:hint="default" w:ascii="Helvetica" w:hAnsi="Helvetica" w:eastAsia="Helvetica" w:cs="Helvetica"/>
          <w:i w:val="0"/>
          <w:caps w:val="0"/>
          <w:color w:val="30A0D5"/>
          <w:spacing w:val="0"/>
          <w:sz w:val="21"/>
          <w:szCs w:val="21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18"/>
          <w:rFonts w:hint="default" w:ascii="Helvetica" w:hAnsi="Helvetica" w:eastAsia="Helvetica" w:cs="Helvetica"/>
          <w:i w:val="0"/>
          <w:caps w:val="0"/>
          <w:color w:val="30A0D5"/>
          <w:spacing w:val="0"/>
          <w:sz w:val="21"/>
          <w:szCs w:val="21"/>
          <w:u w:val="none"/>
          <w:bdr w:val="none" w:color="auto" w:sz="0" w:space="0"/>
          <w:shd w:val="clear" w:fill="F5F5F5"/>
        </w:rPr>
        <w:t>也可以看看</w:t>
      </w:r>
      <w:r>
        <w:rPr>
          <w:rFonts w:hint="default" w:ascii="Helvetica" w:hAnsi="Helvetica" w:eastAsia="Helvetica" w:cs="Helvetica"/>
          <w:i w:val="0"/>
          <w:caps w:val="0"/>
          <w:color w:val="30A0D5"/>
          <w:spacing w:val="0"/>
          <w:sz w:val="21"/>
          <w:szCs w:val="21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150" w:afterAutospacing="0" w:line="30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INSERT，UPDATE和DELETE语句执行起来特别繁重，因为每次更改后都需要更新所有索引。因此，这些更改通常会被缓冲。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150" w:afterAutospacing="0" w:line="30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页面在</w:t>
      </w:r>
      <w:r>
        <w:rPr>
          <w:rFonts w:hint="default" w:ascii="Helvetica" w:hAnsi="Helvetica" w:eastAsia="Helvetica" w:cs="Helvetica"/>
          <w:i w:val="0"/>
          <w:caps w:val="0"/>
          <w:color w:val="30A0D5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0A0D5"/>
          <w:spacing w:val="0"/>
          <w:sz w:val="21"/>
          <w:szCs w:val="21"/>
          <w:u w:val="none"/>
          <w:shd w:val="clear" w:fill="FFFFFF"/>
        </w:rPr>
        <w:instrText xml:space="preserve"> HYPERLINK "https://mariadb.com/kb/en/innodb-buffer-pool/" </w:instrText>
      </w:r>
      <w:r>
        <w:rPr>
          <w:rFonts w:hint="default" w:ascii="Helvetica" w:hAnsi="Helvetica" w:eastAsia="Helvetica" w:cs="Helvetica"/>
          <w:i w:val="0"/>
          <w:caps w:val="0"/>
          <w:color w:val="30A0D5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Helvetica" w:hAnsi="Helvetica" w:eastAsia="Helvetica" w:cs="Helvetica"/>
          <w:i w:val="0"/>
          <w:caps w:val="0"/>
          <w:color w:val="30A0D5"/>
          <w:spacing w:val="0"/>
          <w:sz w:val="21"/>
          <w:szCs w:val="21"/>
          <w:u w:val="none"/>
          <w:shd w:val="clear" w:fill="FFFFFF"/>
        </w:rPr>
        <w:t>缓冲池中</w:t>
      </w:r>
      <w:r>
        <w:rPr>
          <w:rFonts w:hint="default" w:ascii="Helvetica" w:hAnsi="Helvetica" w:eastAsia="Helvetica" w:cs="Helvetica"/>
          <w:i w:val="0"/>
          <w:caps w:val="0"/>
          <w:color w:val="30A0D5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被修改，而不是立即在磁盘上被修改。当删除行时，会设置一个标志，因此不会立即在磁盘上删除行。稍后，更改将由InnoDB后台线程写入磁盘（“刷新”）。已在内存中修改但尚未刷新的页面称为脏页面。数据更改的缓冲称为更改缓冲区。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150" w:afterAutospacing="0" w:line="300" w:lineRule="atLeast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在</w:t>
      </w:r>
      <w:r>
        <w:rPr>
          <w:rFonts w:hint="default" w:ascii="Helvetica" w:hAnsi="Helvetica" w:eastAsia="Helvetica" w:cs="Helvetica"/>
          <w:i w:val="0"/>
          <w:caps w:val="0"/>
          <w:color w:val="30A0D5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0A0D5"/>
          <w:spacing w:val="0"/>
          <w:sz w:val="21"/>
          <w:szCs w:val="21"/>
          <w:u w:val="none"/>
          <w:shd w:val="clear" w:fill="FFFFFF"/>
        </w:rPr>
        <w:instrText xml:space="preserve"> HYPERLINK "https://mariadb.com/kb/en/what-is-mariadb-55/" </w:instrText>
      </w:r>
      <w:r>
        <w:rPr>
          <w:rFonts w:hint="default" w:ascii="Helvetica" w:hAnsi="Helvetica" w:eastAsia="Helvetica" w:cs="Helvetica"/>
          <w:i w:val="0"/>
          <w:caps w:val="0"/>
          <w:color w:val="30A0D5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Helvetica" w:hAnsi="Helvetica" w:eastAsia="Helvetica" w:cs="Helvetica"/>
          <w:i w:val="0"/>
          <w:caps w:val="0"/>
          <w:color w:val="30A0D5"/>
          <w:spacing w:val="0"/>
          <w:sz w:val="21"/>
          <w:szCs w:val="21"/>
          <w:u w:val="none"/>
          <w:shd w:val="clear" w:fill="FFFFFF"/>
        </w:rPr>
        <w:t>MariaDB 5.5</w:t>
      </w:r>
      <w:r>
        <w:rPr>
          <w:rFonts w:hint="default" w:ascii="Helvetica" w:hAnsi="Helvetica" w:eastAsia="Helvetica" w:cs="Helvetica"/>
          <w:i w:val="0"/>
          <w:caps w:val="0"/>
          <w:color w:val="30A0D5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之前，只能缓存插入的行，因此该缓冲区称为插入缓冲区。旧名称仍然出现在多个位置，例如，在</w:t>
      </w:r>
      <w:r>
        <w:rPr>
          <w:rFonts w:hint="default" w:ascii="Helvetica" w:hAnsi="Helvetica" w:eastAsia="Helvetica" w:cs="Helvetica"/>
          <w:i w:val="0"/>
          <w:caps w:val="0"/>
          <w:color w:val="30A0D5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0A0D5"/>
          <w:spacing w:val="0"/>
          <w:sz w:val="21"/>
          <w:szCs w:val="21"/>
          <w:u w:val="none"/>
          <w:shd w:val="clear" w:fill="FFFFFF"/>
        </w:rPr>
        <w:instrText xml:space="preserve"> HYPERLINK "https://mariadb.com/kb/en/show-engine-innodb-status/" </w:instrText>
      </w:r>
      <w:r>
        <w:rPr>
          <w:rFonts w:hint="default" w:ascii="Helvetica" w:hAnsi="Helvetica" w:eastAsia="Helvetica" w:cs="Helvetica"/>
          <w:i w:val="0"/>
          <w:caps w:val="0"/>
          <w:color w:val="30A0D5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Helvetica" w:hAnsi="Helvetica" w:eastAsia="Helvetica" w:cs="Helvetica"/>
          <w:i w:val="0"/>
          <w:caps w:val="0"/>
          <w:color w:val="30A0D5"/>
          <w:spacing w:val="0"/>
          <w:sz w:val="21"/>
          <w:szCs w:val="21"/>
          <w:u w:val="none"/>
          <w:shd w:val="clear" w:fill="FFFFFF"/>
        </w:rPr>
        <w:t>SHOW ENGINE INNODB STATUS</w:t>
      </w:r>
      <w:r>
        <w:rPr>
          <w:rFonts w:hint="default" w:ascii="Helvetica" w:hAnsi="Helvetica" w:eastAsia="Helvetica" w:cs="Helvetica"/>
          <w:i w:val="0"/>
          <w:caps w:val="0"/>
          <w:color w:val="30A0D5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的输出中。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150" w:afterAutospacing="0" w:line="300" w:lineRule="atLeast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可以使用以下设置：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插入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仅缓冲区插入操作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删除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仅缓冲区删除操作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变化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缓冲插入和删除操作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吹扫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缓冲在后台发生的实际物理删除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所有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缓冲区插入，删除和清除。这是</w:t>
      </w:r>
      <w:r>
        <w:rPr>
          <w:rFonts w:hint="default" w:ascii="Helvetica" w:hAnsi="Helvetica" w:eastAsia="Helvetica" w:cs="Helvetica"/>
          <w:i w:val="0"/>
          <w:caps w:val="0"/>
          <w:color w:val="30A0D5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0A0D5"/>
          <w:spacing w:val="0"/>
          <w:sz w:val="21"/>
          <w:szCs w:val="21"/>
          <w:u w:val="none"/>
          <w:shd w:val="clear" w:fill="FFFFFF"/>
        </w:rPr>
        <w:instrText xml:space="preserve"> HYPERLINK "https://mariadb.com/kb/en/what-is-mariadb-55/" </w:instrText>
      </w:r>
      <w:r>
        <w:rPr>
          <w:rFonts w:hint="default" w:ascii="Helvetica" w:hAnsi="Helvetica" w:eastAsia="Helvetica" w:cs="Helvetica"/>
          <w:i w:val="0"/>
          <w:caps w:val="0"/>
          <w:color w:val="30A0D5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Helvetica" w:hAnsi="Helvetica" w:eastAsia="Helvetica" w:cs="Helvetica"/>
          <w:i w:val="0"/>
          <w:caps w:val="0"/>
          <w:color w:val="30A0D5"/>
          <w:spacing w:val="0"/>
          <w:sz w:val="21"/>
          <w:szCs w:val="21"/>
          <w:u w:val="none"/>
          <w:shd w:val="clear" w:fill="FFFFFF"/>
        </w:rPr>
        <w:t>MariaDB 5.5中</w:t>
      </w:r>
      <w:r>
        <w:rPr>
          <w:rFonts w:hint="default" w:ascii="Helvetica" w:hAnsi="Helvetica" w:eastAsia="Helvetica" w:cs="Helvetica"/>
          <w:i w:val="0"/>
          <w:caps w:val="0"/>
          <w:color w:val="30A0D5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的默认设置。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没有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不要缓冲任何操作。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修改此变量的值仅影响新操作的缓冲。已经缓冲的更改的合并不受影响。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150" w:afterAutospacing="0" w:line="300" w:lineRule="atLeast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6814"/>
      <w:r>
        <w:rPr>
          <w:rFonts w:hint="eastAsia"/>
          <w:lang w:val="en-US" w:eastAsia="zh-CN"/>
        </w:rPr>
        <w:t>查询优化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2613"/>
      <w:r>
        <w:rPr>
          <w:rFonts w:hint="eastAsia"/>
          <w:lang w:val="en-US" w:eastAsia="zh-CN"/>
        </w:rPr>
        <w:t>单条sql查询类，设置索引与查询缓存 25%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Mybatis二级缓存 更加精细 ，可以根据id缓存 ，可集成 redis作为mybatis缓存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543"/>
      <w:r>
        <w:rPr>
          <w:rFonts w:hint="eastAsia"/>
          <w:lang w:val="en-US" w:eastAsia="zh-CN"/>
        </w:rPr>
        <w:t>业务表cache预热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针对sql 日志，找到源码部分，然后搜集归纳，cache预热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1077"/>
      <w:r>
        <w:rPr>
          <w:rFonts w:hint="eastAsia"/>
          <w:lang w:val="en-US" w:eastAsia="zh-CN"/>
        </w:rPr>
        <w:t>Mybatis 二级缓存集成redis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1972"/>
      <w:r>
        <w:rPr>
          <w:rFonts w:hint="eastAsia"/>
          <w:lang w:val="en-US" w:eastAsia="zh-CN"/>
        </w:rPr>
        <w:t>覆盖索引使用</w:t>
      </w:r>
      <w:bookmarkEnd w:id="8"/>
    </w:p>
    <w:p>
      <w:pPr>
        <w:pStyle w:val="3"/>
        <w:bidi w:val="0"/>
        <w:rPr>
          <w:rFonts w:hint="eastAsia" w:eastAsiaTheme="minorEastAsia"/>
          <w:lang w:val="en-US" w:eastAsia="zh-CN"/>
        </w:rPr>
      </w:pPr>
      <w:bookmarkStart w:id="9" w:name="_Toc31137"/>
      <w:r>
        <w:rPr>
          <w:rFonts w:hint="eastAsia"/>
          <w:lang w:val="en-US" w:eastAsia="zh-CN"/>
        </w:rPr>
        <w:t>慢查询  使用  mysql对prefer schmaer和</w:t>
      </w:r>
      <w:r>
        <w:rPr>
          <w:rFonts w:hint="eastAsia" w:ascii="Courier New" w:hAnsi="Courier New"/>
          <w:i/>
          <w:color w:val="2A00FF"/>
          <w:sz w:val="20"/>
          <w:shd w:val="clear" w:color="auto" w:fill="E8F2FE"/>
        </w:rPr>
        <w:t>log4jdbc</w:t>
      </w:r>
      <w:r>
        <w:rPr>
          <w:rFonts w:hint="eastAsia" w:ascii="Courier New" w:hAnsi="Courier New"/>
          <w:i/>
          <w:color w:val="2A00FF"/>
          <w:sz w:val="20"/>
          <w:shd w:val="clear" w:color="auto" w:fill="E8F2FE"/>
          <w:lang w:eastAsia="zh-CN"/>
        </w:rPr>
        <w:t>解决</w:t>
      </w:r>
      <w:bookmarkEnd w:id="9"/>
    </w:p>
    <w:p>
      <w:pPr>
        <w:rPr>
          <w:rFonts w:hint="eastAsia" w:ascii="Courier New" w:hAnsi="Courier New"/>
          <w:i/>
          <w:color w:val="2A00FF"/>
          <w:sz w:val="20"/>
          <w:shd w:val="clear" w:color="auto" w:fill="E8F2FE"/>
        </w:rPr>
      </w:pPr>
      <w:r>
        <w:rPr>
          <w:rFonts w:hint="eastAsia" w:ascii="Courier New" w:hAnsi="Courier New"/>
          <w:i/>
          <w:color w:val="2A00FF"/>
          <w:sz w:val="20"/>
          <w:shd w:val="clear" w:color="auto" w:fill="E8F2FE"/>
        </w:rPr>
        <w:t>net.sf.log4jdbc.DriverSpy</w:t>
      </w:r>
    </w:p>
    <w:p>
      <w:pPr>
        <w:rPr>
          <w:rFonts w:hint="eastAsia" w:ascii="Courier New" w:hAnsi="Courier New"/>
          <w:i/>
          <w:color w:val="2A00FF"/>
          <w:sz w:val="20"/>
          <w:shd w:val="clear" w:color="auto" w:fill="E8F2FE"/>
        </w:rPr>
      </w:pPr>
    </w:p>
    <w:p>
      <w:pPr>
        <w:rPr>
          <w:rFonts w:hint="eastAsia" w:ascii="Courier New" w:hAnsi="Courier New"/>
          <w:i/>
          <w:color w:val="2A00FF"/>
          <w:sz w:val="20"/>
          <w:shd w:val="clear" w:color="auto" w:fill="E8F2FE"/>
        </w:rPr>
      </w:pPr>
    </w:p>
    <w:p>
      <w:pPr>
        <w:rPr>
          <w:rFonts w:hint="eastAsia" w:ascii="Courier New" w:hAnsi="Courier New"/>
          <w:i/>
          <w:color w:val="2A00FF"/>
          <w:sz w:val="20"/>
          <w:shd w:val="clear" w:color="auto" w:fill="E8F2FE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12:36:37.141 [main] INFO  jdbc.sqlonly - SELECT ID,PLAY_gROUP_iD,NUMBER,OPEN_tIME,DATE,PRE_oPEN_cODE,UPDATE_tIME,COMPANY_sHORT_nAME,TOTAL_bET_mONEY,TOTAL_wIN_mONEY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FROM sSC_oPEN_tIME WHERE ( PLAY_gROUP_iD = 6 and NUMBER = '202030' ) limit 0,1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frmlogback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12:36:37.149 [main] INFO  jdbc.sqltiming - SELECT ID,PLAY_gROUP_iD,NUMBER,OPEN_tIME,DATE,PRE_oPEN_cODE,UPDATE_tIME,COMPANY_sHORT_nAME,TOTAL_bET_mONEY,TOTAL_wIN_mONEY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FROM sSC_oPEN_tIME WHERE ( PLAY_gROUP_iD = 6 and NUMBER = '202030' ) limit 0,1 </w:t>
      </w:r>
    </w:p>
    <w:p>
      <w:pPr>
        <w:rPr>
          <w:rFonts w:hint="default" w:ascii="Courier New" w:hAnsi="Courier New"/>
          <w:i/>
          <w:color w:val="2A00FF"/>
          <w:sz w:val="20"/>
          <w:shd w:val="clear" w:color="auto" w:fill="E8F2FE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 xml:space="preserve"> {executed in 8 msec}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9044"/>
      <w:r>
        <w:rPr>
          <w:rFonts w:hint="eastAsia"/>
          <w:lang w:eastAsia="zh-CN"/>
        </w:rPr>
        <w:t>循环大表数据</w:t>
      </w:r>
      <w:r>
        <w:rPr>
          <w:rFonts w:hint="eastAsia"/>
          <w:lang w:val="en-US" w:eastAsia="zh-CN"/>
        </w:rPr>
        <w:t>oom问题，使用流式api解决</w:t>
      </w:r>
      <w:bookmarkEnd w:id="1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0"/>
        <w:jc w:val="both"/>
      </w:pPr>
    </w:p>
    <w:p>
      <w:pPr>
        <w:pStyle w:val="2"/>
        <w:bidi w:val="0"/>
        <w:rPr>
          <w:rFonts w:hint="eastAsia"/>
          <w:lang w:eastAsia="zh-CN"/>
        </w:rPr>
      </w:pPr>
      <w:bookmarkStart w:id="11" w:name="_Toc18203"/>
      <w:r>
        <w:rPr>
          <w:rFonts w:hint="eastAsia"/>
          <w:lang w:eastAsia="zh-CN"/>
        </w:rPr>
        <w:t>所有类</w:t>
      </w:r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2" w:name="_Toc6289"/>
      <w:r>
        <w:rPr>
          <w:rFonts w:hint="eastAsia"/>
          <w:lang w:val="en-US" w:eastAsia="zh-CN"/>
        </w:rPr>
        <w:t>大批次循环记录处理，使用同机部署与直连模式 sp</w:t>
      </w:r>
      <w:bookmarkEnd w:id="12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存储过程游标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0345"/>
      <w:r>
        <w:rPr>
          <w:rFonts w:hint="eastAsia"/>
          <w:lang w:val="en-US" w:eastAsia="zh-CN"/>
        </w:rPr>
        <w:t>所有批量sql优化距离 ，本地部署 3倍提升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7363"/>
      <w:r>
        <w:rPr>
          <w:rFonts w:hint="eastAsia"/>
          <w:lang w:val="en-US" w:eastAsia="zh-CN"/>
        </w:rPr>
        <w:t>直连模式socket管道  20-50%提升</w:t>
      </w:r>
      <w:bookmarkEnd w:id="14"/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2752"/>
      <w:r>
        <w:rPr>
          <w:rFonts w:hint="eastAsia"/>
          <w:lang w:val="en-US" w:eastAsia="zh-CN"/>
        </w:rPr>
        <w:t>调整子流程优先级  主流程突出 30%</w:t>
      </w:r>
      <w:bookmarkEnd w:id="1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EAB89A"/>
    <w:multiLevelType w:val="multilevel"/>
    <w:tmpl w:val="81EAB8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76C01BD"/>
    <w:multiLevelType w:val="multilevel"/>
    <w:tmpl w:val="976C01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FD5A6AC"/>
    <w:multiLevelType w:val="multilevel"/>
    <w:tmpl w:val="CFD5A6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ECC4699"/>
    <w:multiLevelType w:val="multilevel"/>
    <w:tmpl w:val="4ECC469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6A1C49"/>
    <w:rsid w:val="08496016"/>
    <w:rsid w:val="08C13561"/>
    <w:rsid w:val="09112EB6"/>
    <w:rsid w:val="09D7270E"/>
    <w:rsid w:val="0AD34C51"/>
    <w:rsid w:val="0B202B45"/>
    <w:rsid w:val="0B621E3D"/>
    <w:rsid w:val="0C7D2DCA"/>
    <w:rsid w:val="0C931947"/>
    <w:rsid w:val="0D290D6B"/>
    <w:rsid w:val="11921C94"/>
    <w:rsid w:val="13BB24DE"/>
    <w:rsid w:val="15A547EF"/>
    <w:rsid w:val="17E033ED"/>
    <w:rsid w:val="1E7D2692"/>
    <w:rsid w:val="1EDC657F"/>
    <w:rsid w:val="1EEB11C5"/>
    <w:rsid w:val="1F046C7A"/>
    <w:rsid w:val="262F3BE5"/>
    <w:rsid w:val="2731556E"/>
    <w:rsid w:val="29306264"/>
    <w:rsid w:val="2B010394"/>
    <w:rsid w:val="319D592D"/>
    <w:rsid w:val="32A22912"/>
    <w:rsid w:val="334B5834"/>
    <w:rsid w:val="33AD450B"/>
    <w:rsid w:val="33EE6AA9"/>
    <w:rsid w:val="34186823"/>
    <w:rsid w:val="37014B14"/>
    <w:rsid w:val="380C56D9"/>
    <w:rsid w:val="39552F47"/>
    <w:rsid w:val="3A795676"/>
    <w:rsid w:val="3F2469CE"/>
    <w:rsid w:val="46F65A16"/>
    <w:rsid w:val="4CAC0848"/>
    <w:rsid w:val="4CEB03D6"/>
    <w:rsid w:val="4D875B6C"/>
    <w:rsid w:val="4DD602B6"/>
    <w:rsid w:val="4F7F3DDD"/>
    <w:rsid w:val="50810859"/>
    <w:rsid w:val="50945770"/>
    <w:rsid w:val="518E092B"/>
    <w:rsid w:val="52AF11AB"/>
    <w:rsid w:val="52DE7389"/>
    <w:rsid w:val="54CB7A52"/>
    <w:rsid w:val="568904FE"/>
    <w:rsid w:val="57924AB4"/>
    <w:rsid w:val="579F6824"/>
    <w:rsid w:val="58537155"/>
    <w:rsid w:val="5BC927BC"/>
    <w:rsid w:val="5C1B1677"/>
    <w:rsid w:val="5D2D6B56"/>
    <w:rsid w:val="5E375A77"/>
    <w:rsid w:val="604A3FB6"/>
    <w:rsid w:val="608D2A6D"/>
    <w:rsid w:val="60D91FBD"/>
    <w:rsid w:val="60DE66CC"/>
    <w:rsid w:val="61AF64D3"/>
    <w:rsid w:val="63944E71"/>
    <w:rsid w:val="655D21D5"/>
    <w:rsid w:val="65794359"/>
    <w:rsid w:val="65883AB4"/>
    <w:rsid w:val="65D815ED"/>
    <w:rsid w:val="68597605"/>
    <w:rsid w:val="68B07519"/>
    <w:rsid w:val="68DB604A"/>
    <w:rsid w:val="69D32A13"/>
    <w:rsid w:val="6D005CAC"/>
    <w:rsid w:val="6F664DC1"/>
    <w:rsid w:val="6FAD70BF"/>
    <w:rsid w:val="70760755"/>
    <w:rsid w:val="719C1FA1"/>
    <w:rsid w:val="72BA61FF"/>
    <w:rsid w:val="73703D17"/>
    <w:rsid w:val="7532597D"/>
    <w:rsid w:val="76423744"/>
    <w:rsid w:val="76FB3586"/>
    <w:rsid w:val="79847B7C"/>
    <w:rsid w:val="7B3C1EB4"/>
    <w:rsid w:val="7B700E57"/>
    <w:rsid w:val="7BAD42DE"/>
    <w:rsid w:val="7E64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uiPriority w:val="0"/>
    <w:rPr>
      <w:color w:val="0000FF"/>
      <w:u w:val="single"/>
    </w:rPr>
  </w:style>
  <w:style w:type="character" w:styleId="19">
    <w:name w:val="HTML Code"/>
    <w:basedOn w:val="1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2020-12-25T07:19:00Z</dcterms:created>
  <dc:creator>ati</dc:creator>
  <cp:lastModifiedBy>ati</cp:lastModifiedBy>
  <dcterms:modified xsi:type="dcterms:W3CDTF">2020-12-29T07:14:24Z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