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 cash  ways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Wife card,gcash card,grad pay card</w:t>
          </w:r>
          <w:r>
            <w:tab/>
          </w:r>
          <w:r>
            <w:fldChar w:fldCharType="begin"/>
          </w:r>
          <w:r>
            <w:instrText xml:space="preserve"> PAGEREF _Toc26535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Soft asset to info</w:t>
          </w:r>
          <w:r>
            <w:tab/>
          </w:r>
          <w:r>
            <w:fldChar w:fldCharType="begin"/>
          </w:r>
          <w:r>
            <w:instrText xml:space="preserve"> PAGEREF _Toc10598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Chge to 学历</w:t>
          </w:r>
          <w:r>
            <w:tab/>
          </w:r>
          <w:r>
            <w:fldChar w:fldCharType="begin"/>
          </w:r>
          <w:r>
            <w:instrText xml:space="preserve"> PAGEREF _Toc22994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Bld gf grp</w:t>
          </w:r>
          <w:r>
            <w:tab/>
          </w:r>
          <w:r>
            <w:fldChar w:fldCharType="begin"/>
          </w:r>
          <w:r>
            <w:instrText xml:space="preserve"> PAGEREF _Toc12675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Creidt card  cashin</w:t>
          </w:r>
          <w:r>
            <w:tab/>
          </w:r>
          <w:r>
            <w:fldChar w:fldCharType="begin"/>
          </w:r>
          <w:r>
            <w:instrText xml:space="preserve"> PAGEREF _Toc20935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No bacnk acc。。Just  give frd</w:t>
          </w:r>
          <w:r>
            <w:tab/>
          </w:r>
          <w:r>
            <w:fldChar w:fldCharType="begin"/>
          </w:r>
          <w:r>
            <w:instrText xml:space="preserve"> PAGEREF _Toc5221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Net app</w:t>
          </w:r>
          <w:r>
            <w:tab/>
          </w:r>
          <w:r>
            <w:fldChar w:fldCharType="begin"/>
          </w:r>
          <w:r>
            <w:instrText xml:space="preserve"> PAGEREF _Toc22014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default"/>
            </w:rPr>
            <w:t>贵金属类物品</w:t>
          </w:r>
          <w:r>
            <w:tab/>
          </w:r>
          <w:r>
            <w:fldChar w:fldCharType="begin"/>
          </w:r>
          <w:r>
            <w:instrText xml:space="preserve"> PAGEREF _Toc22981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证件类  visa 工签 婚签 驾照等   tin卡</w:t>
          </w:r>
          <w:r>
            <w:tab/>
          </w:r>
          <w:r>
            <w:fldChar w:fldCharType="begin"/>
          </w:r>
          <w:r>
            <w:instrText xml:space="preserve"> PAGEREF _Toc1512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Trave</w:t>
          </w:r>
          <w:r>
            <w:tab/>
          </w:r>
          <w:r>
            <w:fldChar w:fldCharType="begin"/>
          </w:r>
          <w:r>
            <w:instrText xml:space="preserve"> PAGEREF _Toc26504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Cash in hm and body in bob 200k</w:t>
          </w:r>
          <w:r>
            <w:tab/>
          </w:r>
          <w:r>
            <w:fldChar w:fldCharType="begin"/>
          </w:r>
          <w:r>
            <w:instrText xml:space="preserve"> PAGEREF _Toc11074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6535"/>
      <w:r>
        <w:rPr>
          <w:rFonts w:hint="eastAsia"/>
          <w:lang w:val="en-US" w:eastAsia="zh-CN"/>
        </w:rPr>
        <w:t>Wife card,gcash card,grad pay card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598"/>
      <w:r>
        <w:rPr>
          <w:rFonts w:hint="eastAsia"/>
          <w:lang w:val="en-US" w:eastAsia="zh-CN"/>
        </w:rPr>
        <w:t>Soft asset to info</w:t>
      </w:r>
      <w:bookmarkEnd w:id="1"/>
      <w:r>
        <w:rPr>
          <w:rFonts w:hint="eastAsia"/>
          <w:lang w:val="en-US" w:eastAsia="zh-CN"/>
        </w:rPr>
        <w:t xml:space="preserve">（netdisk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675"/>
      <w:r>
        <w:rPr>
          <w:rFonts w:hint="eastAsia"/>
          <w:lang w:val="en-US" w:eastAsia="zh-CN"/>
        </w:rPr>
        <w:t>Bld gf grp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935"/>
      <w:r>
        <w:rPr>
          <w:rFonts w:hint="eastAsia"/>
          <w:lang w:val="en-US" w:eastAsia="zh-CN"/>
        </w:rPr>
        <w:t>Creidt card  cashin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221"/>
      <w:r>
        <w:rPr>
          <w:rFonts w:hint="eastAsia"/>
          <w:lang w:val="en-US" w:eastAsia="zh-CN"/>
        </w:rPr>
        <w:t>No bacnk acc。。Just  give frd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014"/>
      <w:r>
        <w:rPr>
          <w:rFonts w:hint="eastAsia"/>
          <w:lang w:val="en-US" w:eastAsia="zh-CN"/>
        </w:rPr>
        <w:t>Net app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Gcash  cliqq paymaya  coin.ph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2981"/>
      <w:r>
        <w:rPr>
          <w:rFonts w:hint="default"/>
        </w:rPr>
        <w:t>贵金属类物品</w:t>
      </w:r>
      <w:bookmarkEnd w:id="6"/>
    </w:p>
    <w:p>
      <w:pPr>
        <w:pStyle w:val="12"/>
        <w:keepNext w:val="0"/>
        <w:keepLines w:val="0"/>
        <w:widowControl/>
        <w:suppressLineNumbers w:val="0"/>
        <w:shd w:val="clear" w:fill="F9F9F9"/>
        <w:spacing w:before="0" w:beforeAutospacing="0" w:after="312" w:afterAutospacing="0"/>
        <w:ind w:left="0" w:right="0" w:firstLine="0"/>
        <w:rPr>
          <w:rFonts w:ascii="Verdana" w:hAnsi="Verdana" w:cs="Verdana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222222"/>
          <w:spacing w:val="0"/>
          <w:sz w:val="18"/>
          <w:szCs w:val="18"/>
          <w:shd w:val="clear" w:fill="F9F9F9"/>
        </w:rPr>
        <w:t>菲律宾女性对金项链和手镯情有独钟，因为贵金属类物品可以直接换成现金使用。将这些金银首饰拿到当铺的话，无所谓品牌和设计，只要有对应金属的重量就可以即刻兑换成现金。</w:t>
      </w:r>
    </w:p>
    <w:p>
      <w:pPr>
        <w:pStyle w:val="12"/>
        <w:keepNext w:val="0"/>
        <w:keepLines w:val="0"/>
        <w:widowControl/>
        <w:suppressLineNumbers w:val="0"/>
        <w:shd w:val="clear" w:fill="F9F9F9"/>
        <w:spacing w:before="0" w:beforeAutospacing="0" w:after="312" w:afterAutospacing="0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222222"/>
          <w:spacing w:val="0"/>
          <w:sz w:val="18"/>
          <w:szCs w:val="18"/>
          <w:shd w:val="clear" w:fill="F9F9F9"/>
        </w:rPr>
        <w:t>也就是说，黄金产品对菲律宾人来说是一种方便快捷多功能的财产。将它们穿在身上就变成了装饰品，在紧急情况下还可以马上兑换成现金。</w:t>
      </w:r>
    </w:p>
    <w:p>
      <w:pPr>
        <w:pStyle w:val="12"/>
        <w:keepNext w:val="0"/>
        <w:keepLines w:val="0"/>
        <w:widowControl/>
        <w:suppressLineNumbers w:val="0"/>
        <w:shd w:val="clear" w:fill="F9F9F9"/>
        <w:spacing w:before="0" w:beforeAutospacing="0" w:after="312" w:afterAutospacing="0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222222"/>
          <w:spacing w:val="0"/>
          <w:sz w:val="18"/>
          <w:szCs w:val="18"/>
          <w:shd w:val="clear" w:fill="F9F9F9"/>
        </w:rPr>
        <w:t>另外，除了贵金属以外，可以保管智能手机和家电产品的当铺数量最近也在增加。</w:t>
      </w:r>
    </w:p>
    <w:p>
      <w:pPr>
        <w:rPr>
          <w:rFonts w:ascii="Verdana" w:hAnsi="Verdana" w:eastAsia="宋体" w:cs="Verdana"/>
          <w:i w:val="0"/>
          <w:caps w:val="0"/>
          <w:color w:val="222222"/>
          <w:spacing w:val="0"/>
          <w:sz w:val="18"/>
          <w:szCs w:val="18"/>
          <w:shd w:val="clear" w:fill="F9F9F9"/>
        </w:rPr>
      </w:pPr>
      <w:r>
        <w:rPr>
          <w:rFonts w:ascii="Verdana" w:hAnsi="Verdana" w:eastAsia="宋体" w:cs="Verdana"/>
          <w:i w:val="0"/>
          <w:caps w:val="0"/>
          <w:color w:val="222222"/>
          <w:spacing w:val="0"/>
          <w:sz w:val="18"/>
          <w:szCs w:val="18"/>
          <w:shd w:val="clear" w:fill="F9F9F9"/>
        </w:rPr>
        <w:t>，在菲律宾贫困阶层的人看来，开设一个银行账户是没有意义的。他们从一开始就没有想过要存钱。与其把钱存起来，不如给贫穷或有困难的亲朋好友救急用，这便是菲律宾精神。</w:t>
      </w:r>
    </w:p>
    <w:p>
      <w:pPr>
        <w:rPr>
          <w:rFonts w:ascii="Verdana" w:hAnsi="Verdana" w:eastAsia="宋体" w:cs="Verdana"/>
          <w:i w:val="0"/>
          <w:caps w:val="0"/>
          <w:color w:val="222222"/>
          <w:spacing w:val="0"/>
          <w:sz w:val="18"/>
          <w:szCs w:val="18"/>
          <w:shd w:val="clear" w:fill="F9F9F9"/>
        </w:rPr>
      </w:pPr>
    </w:p>
    <w:p>
      <w:pPr>
        <w:rPr>
          <w:rFonts w:ascii="Verdana" w:hAnsi="Verdana" w:eastAsia="宋体" w:cs="Verdana"/>
          <w:i w:val="0"/>
          <w:caps w:val="0"/>
          <w:color w:val="222222"/>
          <w:spacing w:val="0"/>
          <w:sz w:val="18"/>
          <w:szCs w:val="18"/>
          <w:shd w:val="clear" w:fill="F9F9F9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1512"/>
      <w:r>
        <w:rPr>
          <w:rFonts w:hint="eastAsia"/>
          <w:lang w:val="en-US" w:eastAsia="zh-CN"/>
        </w:rPr>
        <w:t>证件类  visa 工签 婚签 驾照等   tin卡</w:t>
      </w:r>
      <w:bookmarkEnd w:id="7"/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还有菲律宾工签以前是有一张黄色的卡片，俗称黄卡，现在已经统一换成蓝色的了，并且已经标记类型，现在只有蓝卡，没有黄卡了。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　　9G工作签证是目前菲律宾移民局颁发的工作签证，各个类型工作基本都涵盖。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　　操作一般要经过税务局、劳工部 、司法部、移民局,同时需要员工本人去劳工部和移民局面试.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　　其中TIN卡，缴税卡，由菲律宾税务总局颁发。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　　AEP 俗称劳工卡，由菲律宾劳工部颁发的。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074"/>
      <w:r>
        <w:rPr>
          <w:rFonts w:hint="eastAsia"/>
          <w:lang w:val="en-US" w:eastAsia="zh-CN"/>
        </w:rPr>
        <w:t>Cash in hm and body in bob 200k</w:t>
      </w:r>
      <w:bookmarkEnd w:id="8"/>
      <w:bookmarkStart w:id="9" w:name="_Toc26504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GoBack"/>
      <w:bookmarkEnd w:id="11"/>
      <w:r>
        <w:rPr>
          <w:rFonts w:hint="eastAsia"/>
          <w:lang w:val="en-US" w:eastAsia="zh-CN"/>
        </w:rPr>
        <w:t>Trave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994"/>
      <w:r>
        <w:rPr>
          <w:rFonts w:hint="eastAsia"/>
          <w:lang w:val="en-US" w:eastAsia="zh-CN"/>
        </w:rPr>
        <w:t>Chge to 学历</w:t>
      </w:r>
      <w:bookmarkEnd w:id="1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2ACB6"/>
    <w:multiLevelType w:val="multilevel"/>
    <w:tmpl w:val="9E22AC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0613F"/>
    <w:rsid w:val="08736B5A"/>
    <w:rsid w:val="11D55D5A"/>
    <w:rsid w:val="127E10DF"/>
    <w:rsid w:val="163559FB"/>
    <w:rsid w:val="19E61CC9"/>
    <w:rsid w:val="2401667B"/>
    <w:rsid w:val="24F04421"/>
    <w:rsid w:val="28C83162"/>
    <w:rsid w:val="2B9349BC"/>
    <w:rsid w:val="2BA114E1"/>
    <w:rsid w:val="2E0779DF"/>
    <w:rsid w:val="343A3F2D"/>
    <w:rsid w:val="395F50D6"/>
    <w:rsid w:val="3A9F6E84"/>
    <w:rsid w:val="3AE7243F"/>
    <w:rsid w:val="3E1946B8"/>
    <w:rsid w:val="3EAA5BB5"/>
    <w:rsid w:val="4A37426F"/>
    <w:rsid w:val="539F35A0"/>
    <w:rsid w:val="53D8237A"/>
    <w:rsid w:val="5560613F"/>
    <w:rsid w:val="571F6F98"/>
    <w:rsid w:val="598122DE"/>
    <w:rsid w:val="5B0D68AB"/>
    <w:rsid w:val="618324CA"/>
    <w:rsid w:val="62A617B2"/>
    <w:rsid w:val="62E65F82"/>
    <w:rsid w:val="6DD41A50"/>
    <w:rsid w:val="6ECE05BD"/>
    <w:rsid w:val="6F7B1F17"/>
    <w:rsid w:val="6FDC6DF4"/>
    <w:rsid w:val="75667465"/>
    <w:rsid w:val="7A1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2021-08-28T05:07:00Z</dcterms:created>
  <dc:creator>ati</dc:creator>
  <cp:lastModifiedBy>ati</cp:lastModifiedBy>
  <dcterms:modified xsi:type="dcterms:W3CDTF">2021-08-28T10:55:02Z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