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De-Sinicization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 no china moving sport</w:t>
      </w:r>
      <w:r>
        <w:rPr>
          <w:rFonts w:hint="eastAsia"/>
          <w:lang w:val="en-US" w:eastAsia="zh-CN"/>
        </w:rPr>
        <w:t>去中国化运动.docx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Val 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5"/>
            </w:rPr>
            <w:t>意识形态和价值观领域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5"/>
              <w:lang w:val="en-US" w:eastAsia="zh-CN"/>
            </w:rPr>
            <w:t xml:space="preserve"> 宗教</w:t>
          </w:r>
          <w:r>
            <w:tab/>
          </w:r>
          <w:r>
            <w:fldChar w:fldCharType="begin"/>
          </w:r>
          <w:r>
            <w:instrText xml:space="preserve"> PAGEREF _Toc31705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Freedom demo humanright</w:t>
          </w:r>
          <w:r>
            <w:tab/>
          </w:r>
          <w:r>
            <w:fldChar w:fldCharType="begin"/>
          </w:r>
          <w:r>
            <w:instrText xml:space="preserve"> PAGEREF _Toc25378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Mlt多元化</w:t>
          </w:r>
          <w:r>
            <w:tab/>
          </w:r>
          <w:r>
            <w:fldChar w:fldCharType="begin"/>
          </w:r>
          <w:r>
            <w:instrText xml:space="preserve"> PAGEREF _Toc17198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Entermaint  baar party</w:t>
          </w:r>
          <w:r>
            <w:tab/>
          </w:r>
          <w:r>
            <w:fldChar w:fldCharType="begin"/>
          </w:r>
          <w:r>
            <w:instrText xml:space="preserve"> PAGEREF _Toc17730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No bu house  No save money</w:t>
          </w:r>
          <w:r>
            <w:tab/>
          </w:r>
          <w:r>
            <w:fldChar w:fldCharType="begin"/>
          </w:r>
          <w:r>
            <w:instrText xml:space="preserve"> PAGEREF _Toc27791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Region</w:t>
          </w:r>
          <w:r>
            <w:tab/>
          </w:r>
          <w:r>
            <w:fldChar w:fldCharType="begin"/>
          </w:r>
          <w:r>
            <w:instrText xml:space="preserve"> PAGEREF _Toc29049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政治司法</w:t>
          </w:r>
          <w:r>
            <w:tab/>
          </w:r>
          <w:r>
            <w:fldChar w:fldCharType="begin"/>
          </w:r>
          <w:r>
            <w:instrText xml:space="preserve"> PAGEREF _Toc10231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Clutr nocn chg name</w:t>
          </w:r>
          <w:r>
            <w:tab/>
          </w:r>
          <w:r>
            <w:fldChar w:fldCharType="begin"/>
          </w:r>
          <w:r>
            <w:instrText xml:space="preserve"> PAGEREF _Toc21437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De Name arb style</w:t>
          </w:r>
          <w:r>
            <w:tab/>
          </w:r>
          <w:r>
            <w:fldChar w:fldCharType="begin"/>
          </w:r>
          <w:r>
            <w:instrText xml:space="preserve"> PAGEREF _Toc17886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修改主要街道名称外</w:t>
          </w:r>
          <w:r>
            <w:tab/>
          </w:r>
          <w:r>
            <w:fldChar w:fldCharType="begin"/>
          </w:r>
          <w:r>
            <w:instrText xml:space="preserve"> PAGEREF _Toc9616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Changge geo name</w:t>
          </w:r>
          <w:r>
            <w:tab/>
          </w:r>
          <w:r>
            <w:fldChar w:fldCharType="begin"/>
          </w:r>
          <w:r>
            <w:instrText xml:space="preserve"> PAGEREF _Toc24805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Lang charctr</w:t>
          </w:r>
          <w:r>
            <w:tab/>
          </w:r>
          <w:r>
            <w:fldChar w:fldCharType="begin"/>
          </w:r>
          <w:r>
            <w:instrText xml:space="preserve"> PAGEREF _Toc27034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9"/>
              <w:shd w:val="clear" w:fill="F8F9FA"/>
            </w:rPr>
            <w:t>拉丁字母的使用被认为是西方化的象征</w:t>
          </w:r>
          <w:r>
            <w:tab/>
          </w:r>
          <w:r>
            <w:fldChar w:fldCharType="begin"/>
          </w:r>
          <w:r>
            <w:instrText xml:space="preserve"> PAGEREF _Toc402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Arb  eng mizi</w:t>
          </w:r>
          <w:r>
            <w:tab/>
          </w:r>
          <w:r>
            <w:fldChar w:fldCharType="begin"/>
          </w:r>
          <w:r>
            <w:instrText xml:space="preserve"> PAGEREF _Toc15570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ascii="sans-serif" w:hAnsi="sans-serif" w:eastAsia="sans-serif" w:cs="sans-serif"/>
              <w:i w:val="0"/>
              <w:caps w:val="0"/>
              <w:spacing w:val="15"/>
              <w:szCs w:val="27"/>
              <w:shd w:val="clear" w:fill="FFFFFF"/>
            </w:rPr>
            <w:t>皇族生活方式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15"/>
              <w:szCs w:val="27"/>
              <w:shd w:val="clear" w:fill="FFFFFF"/>
              <w:lang w:val="en-US" w:eastAsia="zh-CN"/>
            </w:rPr>
            <w:t>loyal life style</w:t>
          </w:r>
          <w:r>
            <w:tab/>
          </w:r>
          <w:r>
            <w:fldChar w:fldCharType="begin"/>
          </w:r>
          <w:r>
            <w:instrText xml:space="preserve"> PAGEREF _Toc30023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Food bulding</w:t>
          </w:r>
          <w:r>
            <w:tab/>
          </w:r>
          <w:r>
            <w:fldChar w:fldCharType="begin"/>
          </w:r>
          <w:r>
            <w:instrText xml:space="preserve"> PAGEREF _Toc29242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Reg act</w:t>
          </w:r>
          <w:r>
            <w:tab/>
          </w:r>
          <w:r>
            <w:fldChar w:fldCharType="begin"/>
          </w:r>
          <w:r>
            <w:instrText xml:space="preserve"> PAGEREF _Toc6556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Hair cloth</w:t>
          </w:r>
          <w:r>
            <w:tab/>
          </w:r>
          <w:r>
            <w:fldChar w:fldCharType="begin"/>
          </w:r>
          <w:r>
            <w:instrText xml:space="preserve"> PAGEREF _Toc21820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Food</w:t>
          </w:r>
          <w:r>
            <w:tab/>
          </w:r>
          <w:r>
            <w:fldChar w:fldCharType="begin"/>
          </w:r>
          <w:r>
            <w:instrText xml:space="preserve"> PAGEREF _Toc10165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Look</w:t>
          </w:r>
          <w:r>
            <w:tab/>
          </w:r>
          <w:r>
            <w:fldChar w:fldCharType="begin"/>
          </w:r>
          <w:r>
            <w:instrText xml:space="preserve"> PAGEREF _Toc4137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Tatoo cultr</w:t>
          </w:r>
          <w:r>
            <w:tab/>
          </w:r>
          <w:r>
            <w:fldChar w:fldCharType="begin"/>
          </w:r>
          <w:r>
            <w:instrText xml:space="preserve"> PAGEREF _Toc10083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Hair</w:t>
          </w:r>
          <w:r>
            <w:tab/>
          </w:r>
          <w:r>
            <w:fldChar w:fldCharType="begin"/>
          </w:r>
          <w:r>
            <w:instrText xml:space="preserve"> PAGEREF _Toc24420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Cloth</w:t>
          </w:r>
          <w:r>
            <w:tab/>
          </w:r>
          <w:r>
            <w:fldChar w:fldCharType="begin"/>
          </w:r>
          <w:r>
            <w:instrText xml:space="preserve"> PAGEREF _Toc12287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Cloth cuult</w:t>
          </w:r>
          <w:r>
            <w:tab/>
          </w:r>
          <w:r>
            <w:fldChar w:fldCharType="begin"/>
          </w:r>
          <w:r>
            <w:instrText xml:space="preserve"> PAGEREF _Toc16198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Atitit dechina 去中国配饰</w:t>
          </w:r>
          <w:r>
            <w:tab/>
          </w:r>
          <w:r>
            <w:fldChar w:fldCharType="begin"/>
          </w:r>
          <w:r>
            <w:instrText xml:space="preserve"> PAGEREF _Toc3423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Building</w:t>
          </w:r>
          <w:r>
            <w:tab/>
          </w:r>
          <w:r>
            <w:fldChar w:fldCharType="begin"/>
          </w:r>
          <w:r>
            <w:instrText xml:space="preserve"> PAGEREF _Toc29115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Frag metal</w:t>
          </w:r>
          <w:r>
            <w:tab/>
          </w:r>
          <w:r>
            <w:fldChar w:fldCharType="begin"/>
          </w:r>
          <w:r>
            <w:instrText xml:space="preserve"> PAGEREF _Toc20835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art</w:t>
          </w:r>
          <w:r>
            <w:tab/>
          </w:r>
          <w:r>
            <w:fldChar w:fldCharType="begin"/>
          </w:r>
          <w:r>
            <w:instrText xml:space="preserve"> PAGEREF _Toc25124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_Toc24291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哲学 文学</w:t>
          </w:r>
          <w:r>
            <w:tab/>
          </w:r>
          <w:r>
            <w:fldChar w:fldCharType="begin"/>
          </w:r>
          <w:r>
            <w:instrText xml:space="preserve"> PAGEREF _Toc24847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_Toc8451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11.4. </w:t>
          </w:r>
          <w:r>
            <w:rPr>
              <w:rFonts w:hint="eastAsia"/>
              <w:lang w:val="en-US" w:eastAsia="zh-CN"/>
            </w:rPr>
            <w:t>Sns fb youtube twt</w:t>
          </w:r>
          <w:r>
            <w:tab/>
          </w:r>
          <w:r>
            <w:fldChar w:fldCharType="begin"/>
          </w:r>
          <w:r>
            <w:instrText xml:space="preserve"> PAGEREF _Toc16049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_Toc31290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12.1.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7"/>
            </w:rPr>
            <w:t>捐献物资，</w:t>
          </w:r>
          <w:r>
            <w:tab/>
          </w:r>
          <w:r>
            <w:fldChar w:fldCharType="begin"/>
          </w:r>
          <w:r>
            <w:instrText xml:space="preserve"> PAGEREF _Toc16980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12.2. </w:t>
          </w:r>
          <w:r>
            <w:t>出来投票，</w:t>
          </w:r>
          <w:r>
            <w:tab/>
          </w:r>
          <w:r>
            <w:fldChar w:fldCharType="begin"/>
          </w:r>
          <w:r>
            <w:instrText xml:space="preserve"> PAGEREF _Toc4246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12.3. </w:t>
          </w:r>
          <w:r>
            <w:t>穿红白蓝三色的衣服。</w:t>
          </w:r>
          <w:r>
            <w:tab/>
          </w:r>
          <w:r>
            <w:fldChar w:fldCharType="begin"/>
          </w:r>
          <w:r>
            <w:instrText xml:space="preserve"> PAGEREF _Toc11797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12.4. </w:t>
          </w:r>
          <w:r>
            <w:rPr>
              <w:rFonts w:hint="eastAsia"/>
              <w:lang w:val="en-US" w:eastAsia="zh-CN"/>
            </w:rPr>
            <w:t>Pray before eat</w:t>
          </w:r>
          <w:r>
            <w:tab/>
          </w:r>
          <w:r>
            <w:fldChar w:fldCharType="begin"/>
          </w:r>
          <w:r>
            <w:instrText xml:space="preserve"> PAGEREF _Toc2294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Vacation valentin days，，</w:t>
          </w:r>
          <w:r>
            <w:tab/>
          </w:r>
          <w:r>
            <w:fldChar w:fldCharType="begin"/>
          </w:r>
          <w:r>
            <w:instrText xml:space="preserve"> PAGEREF _Toc14755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Cp ver and app</w:t>
          </w:r>
          <w:r>
            <w:tab/>
          </w:r>
          <w:r>
            <w:fldChar w:fldCharType="begin"/>
          </w:r>
          <w:r>
            <w:instrText xml:space="preserve"> PAGEREF _Toc4445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Fb youtube twitter ins google</w:t>
          </w:r>
          <w:r>
            <w:tab/>
          </w:r>
          <w:r>
            <w:fldChar w:fldCharType="begin"/>
          </w:r>
          <w:r>
            <w:instrText xml:space="preserve"> PAGEREF _Toc989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14.2. </w:t>
          </w:r>
          <w:r>
            <w:rPr>
              <w:rFonts w:hint="eastAsia"/>
              <w:lang w:val="en-US" w:eastAsia="zh-CN"/>
            </w:rPr>
            <w:t>Sasumg is ok</w:t>
          </w:r>
          <w:r>
            <w:tab/>
          </w:r>
          <w:r>
            <w:fldChar w:fldCharType="begin"/>
          </w:r>
          <w:r>
            <w:instrText xml:space="preserve"> PAGEREF _Toc23173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14.3. </w:t>
          </w:r>
          <w:r>
            <w:rPr>
              <w:rFonts w:hint="eastAsia"/>
              <w:lang w:val="en-US" w:eastAsia="zh-CN"/>
            </w:rPr>
            <w:t>Drama list</w:t>
          </w:r>
          <w:r>
            <w:tab/>
          </w:r>
          <w:r>
            <w:fldChar w:fldCharType="begin"/>
          </w:r>
          <w:r>
            <w:instrText xml:space="preserve"> PAGEREF _Toc14979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t>反国民教育科运动</w:t>
          </w:r>
          <w:r>
            <w:tab/>
          </w:r>
          <w:r>
            <w:fldChar w:fldCharType="begin"/>
          </w:r>
          <w:r>
            <w:instrText xml:space="preserve"> PAGEREF _Toc25432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国家标志 国旗 徽章 团歌</w:t>
          </w:r>
          <w:r>
            <w:tab/>
          </w:r>
          <w:r>
            <w:fldChar w:fldCharType="begin"/>
          </w:r>
          <w:r>
            <w:instrText xml:space="preserve"> PAGEREF _Toc28761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制度</w:t>
          </w:r>
          <w:r>
            <w:tab/>
          </w:r>
          <w:r>
            <w:fldChar w:fldCharType="begin"/>
          </w:r>
          <w:r>
            <w:instrText xml:space="preserve"> PAGEREF _Toc19717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15.3. </w:t>
          </w:r>
          <w:r>
            <w:t>历史内容，走向日本皇民化</w:t>
          </w:r>
          <w:r>
            <w:tab/>
          </w:r>
          <w:r>
            <w:fldChar w:fldCharType="begin"/>
          </w:r>
          <w:r>
            <w:instrText xml:space="preserve"> PAGEREF _Toc7528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</w:t>
          </w:r>
          <w:r>
            <w:t>：旨在认识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文化成就，承传优良传统。</w:t>
          </w:r>
          <w:r>
            <w:tab/>
          </w:r>
          <w:r>
            <w:fldChar w:fldCharType="begin"/>
          </w:r>
          <w:r>
            <w:instrText xml:space="preserve"> PAGEREF _Toc25787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15.5. 历史国情：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旨在探讨国家的历史重要时代、人物、事件和地域，以及重要发展脉络。</w:t>
          </w:r>
          <w:r>
            <w:tab/>
          </w:r>
          <w:r>
            <w:fldChar w:fldCharType="begin"/>
          </w:r>
          <w:r>
            <w:instrText xml:space="preserve"> PAGEREF _Toc25154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15.6. </w:t>
          </w:r>
          <w:r>
            <w:t>古迹文物等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15.7. </w:t>
          </w:r>
          <w:r>
            <w:t>传统习俗</w:t>
          </w:r>
          <w:r>
            <w:tab/>
          </w:r>
          <w:r>
            <w:fldChar w:fldCharType="begin"/>
          </w:r>
          <w:r>
            <w:instrText xml:space="preserve"> PAGEREF _Toc11897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山川地貌、天然资源</w:t>
          </w:r>
          <w:r>
            <w:tab/>
          </w:r>
          <w:r>
            <w:fldChar w:fldCharType="begin"/>
          </w:r>
          <w:r>
            <w:instrText xml:space="preserve"> PAGEREF _Toc30108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国家范畴延伸学习内容举隅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“自然国情(大地恩情)：从不同角度了解地域、山川地貌、省份、自治区和城市的发展。</w:t>
          </w:r>
          <w:r>
            <w:tab/>
          </w:r>
          <w:r>
            <w:fldChar w:fldCharType="begin"/>
          </w:r>
          <w:r>
            <w:instrText xml:space="preserve"> PAGEREF _Toc11168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当代国情(基础与展望)：认识现任的国家领导人，了解领导人作出的努力和贡献，以及面对的困难和挑战。</w:t>
          </w:r>
          <w:r>
            <w:tab/>
          </w:r>
          <w:r>
            <w:fldChar w:fldCharType="begin"/>
          </w:r>
          <w:r>
            <w:instrText xml:space="preserve"> PAGEREF _Toc3965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人文国情(民族与风俗)：从不同层面了解节日习俗的内涵。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_Toc6550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历史国情(延续与承传)：探讨历史名城的发展过程，例如：西安、南京、北京等，了解它们配合现代社会而不断发展，体现历史发展中延续与承传的特</w:t>
          </w:r>
          <w:r>
            <w:tab/>
          </w:r>
          <w:r>
            <w:fldChar w:fldCharType="begin"/>
          </w:r>
          <w:r>
            <w:instrText xml:space="preserve"> PAGEREF _Toc17390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705"/>
      <w:r>
        <w:rPr>
          <w:rFonts w:hint="eastAsia"/>
          <w:lang w:val="en-US" w:eastAsia="zh-CN"/>
        </w:rPr>
        <w:t xml:space="preserve">Val  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5"/>
          <w:szCs w:val="25"/>
        </w:rPr>
        <w:t>意识形态和价值观领域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5"/>
          <w:szCs w:val="25"/>
          <w:lang w:val="en-US" w:eastAsia="zh-CN"/>
        </w:rPr>
        <w:t xml:space="preserve"> 宗教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378"/>
      <w:r>
        <w:rPr>
          <w:rFonts w:hint="eastAsia"/>
          <w:lang w:val="en-US" w:eastAsia="zh-CN"/>
        </w:rPr>
        <w:t>Freedom demo humanright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198"/>
      <w:r>
        <w:rPr>
          <w:rFonts w:hint="eastAsia"/>
          <w:lang w:val="en-US" w:eastAsia="zh-CN"/>
        </w:rPr>
        <w:t>Mlt多元化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30"/>
      <w:r>
        <w:rPr>
          <w:rFonts w:hint="eastAsia"/>
          <w:lang w:val="en-US" w:eastAsia="zh-CN"/>
        </w:rPr>
        <w:t>Entermaint  baar party</w:t>
      </w:r>
      <w:bookmarkEnd w:id="3"/>
      <w:r>
        <w:rPr>
          <w:rFonts w:hint="eastAsia"/>
          <w:lang w:val="en-US" w:eastAsia="zh-CN"/>
        </w:rPr>
        <w:t xml:space="preserve"> beach nature moutain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791"/>
      <w:r>
        <w:rPr>
          <w:rFonts w:hint="eastAsia"/>
          <w:lang w:val="en-US" w:eastAsia="zh-CN"/>
        </w:rPr>
        <w:t>No bu house  No save money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9049"/>
      <w:r>
        <w:rPr>
          <w:rFonts w:hint="eastAsia"/>
          <w:lang w:val="en-US" w:eastAsia="zh-CN"/>
        </w:rPr>
        <w:t>Region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0231"/>
      <w:r>
        <w:rPr>
          <w:rFonts w:hint="eastAsia"/>
          <w:lang w:val="en-US" w:eastAsia="zh-CN"/>
        </w:rPr>
        <w:t>政治司法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437"/>
      <w:r>
        <w:rPr>
          <w:rFonts w:hint="eastAsia"/>
          <w:lang w:val="en-US" w:eastAsia="zh-CN"/>
        </w:rPr>
        <w:t>Clutr nocn chg name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886"/>
      <w:r>
        <w:rPr>
          <w:rFonts w:hint="eastAsia"/>
          <w:lang w:val="en-US" w:eastAsia="zh-CN"/>
        </w:rPr>
        <w:t>De Name arb style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style  arab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  spain name sontos attilax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616"/>
      <w:r>
        <w:t>修改主要街道名称外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805"/>
      <w:r>
        <w:rPr>
          <w:rFonts w:hint="eastAsia"/>
          <w:lang w:val="en-US" w:eastAsia="zh-CN"/>
        </w:rPr>
        <w:t>Changge geo name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7034"/>
      <w:r>
        <w:rPr>
          <w:rFonts w:hint="eastAsia"/>
          <w:lang w:val="en-US" w:eastAsia="zh-CN"/>
        </w:rPr>
        <w:t>Lang charctr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study eng?? to phi drama,bcz eng sub...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eng movie no sub...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402"/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instrText xml:space="preserve"> HYPERLINK "https://zh.wikipedia.org/wiki/%E6%8B%89%E4%B8%81%E5%AD%97%E6%AF%8D" \o "拉丁字母"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t>拉丁字母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8F9FA"/>
        </w:rPr>
        <w:t>的使用被认为是西方化的象征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570"/>
      <w:r>
        <w:rPr>
          <w:rFonts w:hint="eastAsia"/>
          <w:lang w:val="en-US" w:eastAsia="zh-CN"/>
        </w:rPr>
        <w:t>Arb  eng mizi</w:t>
      </w:r>
      <w:bookmarkEnd w:id="13"/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" w:name="_Toc30023"/>
      <w:r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皇族生活方式</w:t>
      </w:r>
      <w:r>
        <w:rPr>
          <w:rFonts w:hint="eastAsia" w:ascii="sans-serif" w:hAnsi="sans-serif" w:eastAsia="宋体" w:cs="sans-serif"/>
          <w:i w:val="0"/>
          <w:caps w:val="0"/>
          <w:spacing w:val="15"/>
          <w:sz w:val="27"/>
          <w:szCs w:val="27"/>
          <w:shd w:val="clear" w:fill="FFFFFF"/>
          <w:lang w:val="en-US" w:eastAsia="zh-CN"/>
        </w:rPr>
        <w:t>loyal life style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242"/>
      <w:r>
        <w:rPr>
          <w:rFonts w:hint="eastAsia"/>
          <w:lang w:val="en-US" w:eastAsia="zh-CN"/>
        </w:rPr>
        <w:t>Food bulding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556"/>
      <w:r>
        <w:rPr>
          <w:rFonts w:hint="eastAsia"/>
          <w:lang w:val="en-US" w:eastAsia="zh-CN"/>
        </w:rPr>
        <w:t>Reg act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820"/>
      <w:r>
        <w:rPr>
          <w:rFonts w:hint="eastAsia"/>
          <w:lang w:val="en-US" w:eastAsia="zh-CN"/>
        </w:rPr>
        <w:t>Hair cloth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0165"/>
      <w:r>
        <w:rPr>
          <w:rFonts w:hint="eastAsia"/>
          <w:lang w:val="en-US" w:eastAsia="zh-CN"/>
        </w:rPr>
        <w:t>Food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Frech stick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流利的英语，喝咖啡，庆祝圣诞节，生活方式受到西方文化的影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333333"/>
          <w:spacing w:val="0"/>
          <w:sz w:val="24"/>
          <w:szCs w:val="24"/>
          <w:shd w:val="clear" w:fill="C9D7F1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C9D7F1"/>
          <w:lang w:val="en-US" w:eastAsia="zh-CN"/>
        </w:rPr>
        <w:t>offee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pisa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吃饭都是用盘子</w:t>
      </w:r>
      <w:r>
        <w:rPr>
          <w:rFonts w:hint="eastAsia"/>
          <w:lang w:val="en-US" w:eastAsia="zh-CN"/>
        </w:rPr>
        <w:t xml:space="preserve"> no bowl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Pezi ez wash...bowl troubl</w:t>
      </w:r>
      <w:bookmarkStart w:id="55" w:name="_GoBack"/>
      <w:bookmarkEnd w:id="55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4137"/>
      <w:r>
        <w:rPr>
          <w:rFonts w:hint="eastAsia"/>
          <w:lang w:val="en-US" w:eastAsia="zh-CN"/>
        </w:rPr>
        <w:t>Look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083"/>
      <w:r>
        <w:rPr>
          <w:rFonts w:hint="eastAsia"/>
          <w:lang w:val="en-US" w:eastAsia="zh-CN"/>
        </w:rPr>
        <w:t>Tatoo cultr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4420"/>
      <w:r>
        <w:rPr>
          <w:rFonts w:hint="eastAsia"/>
          <w:lang w:val="en-US" w:eastAsia="zh-CN"/>
        </w:rPr>
        <w:t>Hair</w:t>
      </w:r>
      <w:bookmarkEnd w:id="21"/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/>
          <w:lang w:val="en-US" w:eastAsia="zh-CN"/>
        </w:rPr>
        <w:t xml:space="preserve">Long hairl   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染色头发 发型留长发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287"/>
      <w:r>
        <w:rPr>
          <w:rFonts w:hint="eastAsia"/>
          <w:lang w:val="en-US" w:eastAsia="zh-CN"/>
        </w:rPr>
        <w:t>Cloth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China is tshirt not good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198"/>
      <w:r>
        <w:rPr>
          <w:rFonts w:hint="eastAsia"/>
          <w:lang w:val="en-US" w:eastAsia="zh-CN"/>
        </w:rPr>
        <w:t>Cloth cuult</w:t>
      </w:r>
      <w:bookmarkEnd w:id="23"/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印第安人领带    丝巾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西式服装流行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 cowboy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印第安人帽子 牛仔帽 棒球帽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aseball hat   cowboyHatt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423"/>
      <w:r>
        <w:rPr>
          <w:rFonts w:hint="eastAsia"/>
          <w:lang w:val="en-US" w:eastAsia="zh-CN"/>
        </w:rPr>
        <w:t>Atitit dechina 去中国配饰</w:t>
      </w:r>
      <w:bookmarkEnd w:id="24"/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鼻环 舌环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纹身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29115"/>
      <w:r>
        <w:rPr>
          <w:rFonts w:hint="eastAsia"/>
          <w:lang w:val="en-US" w:eastAsia="zh-CN"/>
        </w:rPr>
        <w:t>Building</w:t>
      </w:r>
      <w:bookmarkEnd w:id="25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6" w:name="_Toc20835"/>
      <w:r>
        <w:rPr>
          <w:rFonts w:hint="eastAsia"/>
          <w:lang w:val="en-US" w:eastAsia="zh-CN"/>
        </w:rPr>
        <w:t>Frag metal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5124"/>
      <w:r>
        <w:rPr>
          <w:rFonts w:hint="eastAsia"/>
          <w:lang w:val="en-US" w:eastAsia="zh-CN"/>
        </w:rPr>
        <w:t>art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4291"/>
      <w:r>
        <w:rPr>
          <w:rFonts w:hint="eastAsia"/>
          <w:lang w:val="en-US" w:eastAsia="zh-CN"/>
        </w:rPr>
        <w:t>Music movie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4847"/>
      <w:r>
        <w:rPr>
          <w:rFonts w:hint="eastAsia"/>
          <w:lang w:val="en-US" w:eastAsia="zh-CN"/>
        </w:rPr>
        <w:t>哲学 文学</w:t>
      </w:r>
      <w:bookmarkEnd w:id="2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451"/>
      <w:r>
        <w:rPr>
          <w:rFonts w:hint="eastAsia"/>
          <w:lang w:val="en-US" w:eastAsia="zh-CN"/>
        </w:rPr>
        <w:t>Music movie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6049"/>
      <w:r>
        <w:rPr>
          <w:rFonts w:hint="eastAsia"/>
          <w:lang w:val="en-US" w:eastAsia="zh-CN"/>
        </w:rPr>
        <w:t>Sns fb youtube twt</w:t>
      </w:r>
      <w:bookmarkEnd w:id="31"/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人使用西方社交媒体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31290"/>
      <w:r>
        <w:rPr>
          <w:rFonts w:hint="eastAsia"/>
          <w:lang w:val="en-US" w:eastAsia="zh-CN"/>
        </w:rPr>
        <w:t>Other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，采用西方耶历等等。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calendar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H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olidays</w:t>
      </w:r>
    </w:p>
    <w:p>
      <w:pPr>
        <w:pStyle w:val="3"/>
        <w:bidi w:val="0"/>
      </w:pPr>
      <w:bookmarkStart w:id="33" w:name="_Toc16980"/>
      <w:r>
        <w:rPr>
          <w:rFonts w:ascii="Georgia" w:hAnsi="Georgia" w:eastAsia="Georgia" w:cs="Georgia"/>
          <w:i w:val="0"/>
          <w:caps w:val="0"/>
          <w:color w:val="333333"/>
          <w:spacing w:val="0"/>
          <w:szCs w:val="27"/>
        </w:rPr>
        <w:t>捐献物资，</w:t>
      </w:r>
      <w:bookmarkEnd w:id="33"/>
    </w:p>
    <w:p>
      <w:pPr>
        <w:pStyle w:val="3"/>
        <w:bidi w:val="0"/>
      </w:pPr>
      <w:bookmarkStart w:id="34" w:name="_Toc4246"/>
      <w:r>
        <w:t>出来投票，</w:t>
      </w:r>
      <w:bookmarkEnd w:id="34"/>
    </w:p>
    <w:p>
      <w:pPr>
        <w:pStyle w:val="3"/>
        <w:bidi w:val="0"/>
      </w:pPr>
      <w:bookmarkStart w:id="35" w:name="_Toc11797"/>
      <w:r>
        <w:t>穿红白蓝三色的衣服。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294"/>
      <w:r>
        <w:rPr>
          <w:rFonts w:hint="eastAsia"/>
          <w:lang w:val="en-US" w:eastAsia="zh-CN"/>
        </w:rPr>
        <w:t>Pray before eat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 cltr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4755"/>
      <w:r>
        <w:rPr>
          <w:rFonts w:hint="eastAsia"/>
          <w:lang w:val="en-US" w:eastAsia="zh-CN"/>
        </w:rPr>
        <w:t>Vacation valentin days，，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christmax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4445"/>
      <w:r>
        <w:rPr>
          <w:rFonts w:hint="eastAsia"/>
          <w:lang w:val="en-US" w:eastAsia="zh-CN"/>
        </w:rPr>
        <w:t>Cp ver and app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989"/>
      <w:r>
        <w:rPr>
          <w:rFonts w:hint="eastAsia"/>
          <w:lang w:val="en-US" w:eastAsia="zh-CN"/>
        </w:rPr>
        <w:t>Fb youtube twitter ins google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3173"/>
      <w:r>
        <w:rPr>
          <w:rFonts w:hint="eastAsia"/>
          <w:lang w:val="en-US" w:eastAsia="zh-CN"/>
        </w:rPr>
        <w:t>Sasumg is ok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14979"/>
      <w:r>
        <w:rPr>
          <w:rFonts w:hint="eastAsia"/>
          <w:lang w:val="en-US" w:eastAsia="zh-CN"/>
        </w:rPr>
        <w:t>Drama list</w:t>
      </w:r>
      <w:bookmarkEnd w:id="41"/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2020年2月10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日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----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Love_Thy_Woman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Kadenang Ginto</w:t>
            </w:r>
          </w:p>
          <w:p>
            <w:pPr>
              <w:rPr>
                <w:rFonts w:hint="default"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The Heiress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Asintado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25432"/>
      <w:r>
        <w:t>反国民教育科运动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8761"/>
      <w:r>
        <w:rPr>
          <w:rFonts w:hint="eastAsia"/>
          <w:lang w:val="en-US" w:eastAsia="zh-CN"/>
        </w:rPr>
        <w:t>国家标志 国旗 徽章 团歌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9717"/>
      <w:r>
        <w:rPr>
          <w:rFonts w:hint="eastAsia"/>
          <w:lang w:val="en-US" w:eastAsia="zh-CN"/>
        </w:rPr>
        <w:t>制度</w:t>
      </w:r>
      <w:bookmarkEnd w:id="44"/>
    </w:p>
    <w:p>
      <w:pPr>
        <w:pStyle w:val="3"/>
        <w:bidi w:val="0"/>
      </w:pPr>
      <w:bookmarkStart w:id="45" w:name="_Toc7528"/>
      <w:r>
        <w:t>历史内容，走向日本皇民化</w:t>
      </w:r>
      <w:bookmarkEnd w:id="45"/>
    </w:p>
    <w:p>
      <w:pPr>
        <w:bidi w:val="0"/>
      </w:pPr>
      <w:r>
        <w:t>历史科由中学必修科变成了选修科</w:t>
      </w:r>
    </w:p>
    <w:p>
      <w:pPr>
        <w:pStyle w:val="3"/>
        <w:bidi w:val="0"/>
      </w:pPr>
      <w:bookmarkStart w:id="46" w:name="_Toc25787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人文国情</w:t>
      </w:r>
      <w:r>
        <w:t>：旨在认识</w:t>
      </w:r>
      <w:r>
        <w:rPr>
          <w:rFonts w:hint="eastAsia"/>
          <w:lang w:val="en-US" w:eastAsia="zh-CN"/>
        </w:rPr>
        <w:t xml:space="preserve"> </w:t>
      </w:r>
      <w:r>
        <w:t>文化成就，承传优良传统。</w:t>
      </w:r>
      <w:bookmarkEnd w:id="46"/>
    </w:p>
    <w:p>
      <w:pPr>
        <w:pStyle w:val="3"/>
        <w:bidi w:val="0"/>
      </w:pPr>
      <w:bookmarkStart w:id="47" w:name="_Toc25154"/>
      <w:r>
        <w:rPr>
          <w:rFonts w:hint="default"/>
        </w:rPr>
        <w:t>历史国情：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旨在探讨国家的历史重要时代、人物、事件和地域，以及重要发展脉络。</w:t>
      </w:r>
      <w:bookmarkEnd w:id="47"/>
    </w:p>
    <w:p>
      <w:pPr>
        <w:bidi w:val="0"/>
      </w:pPr>
    </w:p>
    <w:p>
      <w:pPr>
        <w:pStyle w:val="3"/>
        <w:bidi w:val="0"/>
      </w:pPr>
      <w:bookmarkStart w:id="48" w:name="_Toc14425"/>
      <w:r>
        <w:t>古迹文物等</w:t>
      </w:r>
      <w:bookmarkEnd w:id="48"/>
    </w:p>
    <w:p>
      <w:pPr>
        <w:pStyle w:val="3"/>
        <w:bidi w:val="0"/>
      </w:pPr>
      <w:bookmarkStart w:id="49" w:name="_Toc11897"/>
      <w:r>
        <w:t>传统习俗</w:t>
      </w:r>
      <w:bookmarkEnd w:id="49"/>
    </w:p>
    <w:p>
      <w:pPr>
        <w:pStyle w:val="3"/>
        <w:bidi w:val="0"/>
      </w:pPr>
      <w:bookmarkStart w:id="50" w:name="_Toc30108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山川地貌、天然资源</w:t>
      </w:r>
      <w:bookmarkEnd w:id="50"/>
    </w:p>
    <w:p>
      <w:pPr>
        <w:pStyle w:val="3"/>
        <w:bidi w:val="0"/>
      </w:pPr>
      <w:bookmarkStart w:id="51" w:name="_Toc11168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国家范畴延伸学习内容举隅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“自然国情(大地恩情)：从不同角度了解地域、山川地貌、省份、自治区和城市的发展。</w:t>
      </w:r>
      <w:bookmarkEnd w:id="51"/>
    </w:p>
    <w:p>
      <w:pPr>
        <w:pStyle w:val="3"/>
        <w:bidi w:val="0"/>
      </w:pPr>
      <w:bookmarkStart w:id="52" w:name="_Toc3965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当代国情(基础与展望)：认识现任的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"https://zh.wikipedia.org/wiki/%E4%B8%AD%E5%9B%BD%E5%9B%BD%E5%AE%B6%E9%A2%86%E5%AF%BC%E4%BA%BA" \o "中国国家领导人"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国家领导人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，了解领导人作出的努力和贡献，以及面对的困难和挑战。</w:t>
      </w:r>
      <w:bookmarkEnd w:id="52"/>
    </w:p>
    <w:p>
      <w:pPr>
        <w:pStyle w:val="3"/>
        <w:bidi w:val="0"/>
      </w:pPr>
      <w:bookmarkStart w:id="53" w:name="_Toc6550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人文国情(民族与风俗)：从不同层面了解节日习俗的内涵。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bookmarkEnd w:id="53"/>
    </w:p>
    <w:p>
      <w:pPr>
        <w:pStyle w:val="3"/>
        <w:bidi w:val="0"/>
      </w:pPr>
      <w:bookmarkStart w:id="54" w:name="_Toc17390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历史国情(延续与承传)：探讨历史名城的发展过程，例如：西安、南京、北京等，了解它们配合现代社会而不断发展，体现历史发展中延续与承传的特</w:t>
      </w:r>
      <w:bookmarkEnd w:id="54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F8288"/>
    <w:multiLevelType w:val="multilevel"/>
    <w:tmpl w:val="8BEF8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4903"/>
    <w:rsid w:val="00E70D0E"/>
    <w:rsid w:val="01506D4F"/>
    <w:rsid w:val="0177795A"/>
    <w:rsid w:val="029110A7"/>
    <w:rsid w:val="02E54943"/>
    <w:rsid w:val="03DE6C00"/>
    <w:rsid w:val="05392EF7"/>
    <w:rsid w:val="054568CC"/>
    <w:rsid w:val="05543EF8"/>
    <w:rsid w:val="05616C76"/>
    <w:rsid w:val="05D4401B"/>
    <w:rsid w:val="05E02D85"/>
    <w:rsid w:val="08EC2A4C"/>
    <w:rsid w:val="09921634"/>
    <w:rsid w:val="09FA70F8"/>
    <w:rsid w:val="0ADE38B0"/>
    <w:rsid w:val="0B7338C2"/>
    <w:rsid w:val="0C6758FB"/>
    <w:rsid w:val="0D663272"/>
    <w:rsid w:val="0D7E7607"/>
    <w:rsid w:val="0E680125"/>
    <w:rsid w:val="0FB81AA6"/>
    <w:rsid w:val="104447D0"/>
    <w:rsid w:val="121D7AEE"/>
    <w:rsid w:val="128A4348"/>
    <w:rsid w:val="142876CB"/>
    <w:rsid w:val="15144CDD"/>
    <w:rsid w:val="15334225"/>
    <w:rsid w:val="15A444C0"/>
    <w:rsid w:val="15B17745"/>
    <w:rsid w:val="16BF592A"/>
    <w:rsid w:val="16D9624C"/>
    <w:rsid w:val="16E53F85"/>
    <w:rsid w:val="17813E84"/>
    <w:rsid w:val="17B612F4"/>
    <w:rsid w:val="17F36C5D"/>
    <w:rsid w:val="1929351B"/>
    <w:rsid w:val="195612B4"/>
    <w:rsid w:val="19E3451D"/>
    <w:rsid w:val="1B3D6DE2"/>
    <w:rsid w:val="1CD45E9F"/>
    <w:rsid w:val="1D3A3CBD"/>
    <w:rsid w:val="1D3D6ACE"/>
    <w:rsid w:val="1DE01ED9"/>
    <w:rsid w:val="1ECC7D3A"/>
    <w:rsid w:val="20D32774"/>
    <w:rsid w:val="20DF35A8"/>
    <w:rsid w:val="217C433B"/>
    <w:rsid w:val="22A56336"/>
    <w:rsid w:val="23F06AEA"/>
    <w:rsid w:val="241C4DD4"/>
    <w:rsid w:val="24BB0A2B"/>
    <w:rsid w:val="265A46D4"/>
    <w:rsid w:val="28E22A45"/>
    <w:rsid w:val="29F775BD"/>
    <w:rsid w:val="2A1C1E4E"/>
    <w:rsid w:val="2B062C26"/>
    <w:rsid w:val="2BE10186"/>
    <w:rsid w:val="2CE852C0"/>
    <w:rsid w:val="2DAC0BA3"/>
    <w:rsid w:val="2DB0517D"/>
    <w:rsid w:val="313A3565"/>
    <w:rsid w:val="32204921"/>
    <w:rsid w:val="323E7B91"/>
    <w:rsid w:val="33E81583"/>
    <w:rsid w:val="33FB04B1"/>
    <w:rsid w:val="34630B81"/>
    <w:rsid w:val="355C5422"/>
    <w:rsid w:val="376C1216"/>
    <w:rsid w:val="38F5647A"/>
    <w:rsid w:val="39B806C0"/>
    <w:rsid w:val="3A046A29"/>
    <w:rsid w:val="3A4F3459"/>
    <w:rsid w:val="3A557902"/>
    <w:rsid w:val="3B994AF5"/>
    <w:rsid w:val="3B9B3817"/>
    <w:rsid w:val="3C1A15AB"/>
    <w:rsid w:val="3C6A7F58"/>
    <w:rsid w:val="3E741794"/>
    <w:rsid w:val="3E7B1D31"/>
    <w:rsid w:val="3EAD1950"/>
    <w:rsid w:val="3F1E68FE"/>
    <w:rsid w:val="401653C4"/>
    <w:rsid w:val="409F47CE"/>
    <w:rsid w:val="417B101A"/>
    <w:rsid w:val="41CD3BA4"/>
    <w:rsid w:val="42337655"/>
    <w:rsid w:val="4420070C"/>
    <w:rsid w:val="44F92F74"/>
    <w:rsid w:val="458E1FBE"/>
    <w:rsid w:val="462F52FF"/>
    <w:rsid w:val="46920CB3"/>
    <w:rsid w:val="48DD6B2A"/>
    <w:rsid w:val="48F55F85"/>
    <w:rsid w:val="495945CA"/>
    <w:rsid w:val="4A7E4331"/>
    <w:rsid w:val="4A813FF2"/>
    <w:rsid w:val="4B2D078B"/>
    <w:rsid w:val="4BC05A8C"/>
    <w:rsid w:val="4C2F2075"/>
    <w:rsid w:val="4C976BFA"/>
    <w:rsid w:val="50AB46E6"/>
    <w:rsid w:val="522C139B"/>
    <w:rsid w:val="53032BF6"/>
    <w:rsid w:val="541021E4"/>
    <w:rsid w:val="55952DC0"/>
    <w:rsid w:val="55C73B62"/>
    <w:rsid w:val="560F1317"/>
    <w:rsid w:val="565551F2"/>
    <w:rsid w:val="57172417"/>
    <w:rsid w:val="57B5332E"/>
    <w:rsid w:val="58B2735F"/>
    <w:rsid w:val="5963141C"/>
    <w:rsid w:val="5A91556D"/>
    <w:rsid w:val="5AF92DB7"/>
    <w:rsid w:val="5D1F56D3"/>
    <w:rsid w:val="5F2F28E1"/>
    <w:rsid w:val="5F887779"/>
    <w:rsid w:val="60104FD0"/>
    <w:rsid w:val="61F94903"/>
    <w:rsid w:val="63D83060"/>
    <w:rsid w:val="643338BC"/>
    <w:rsid w:val="65456343"/>
    <w:rsid w:val="66870D13"/>
    <w:rsid w:val="67284B19"/>
    <w:rsid w:val="694C5B5E"/>
    <w:rsid w:val="69C964A4"/>
    <w:rsid w:val="6A7D0A04"/>
    <w:rsid w:val="6B7462BA"/>
    <w:rsid w:val="6C6F0D5B"/>
    <w:rsid w:val="6D7B05F3"/>
    <w:rsid w:val="6F683DB6"/>
    <w:rsid w:val="6FEA49DB"/>
    <w:rsid w:val="70552A9C"/>
    <w:rsid w:val="72C70E09"/>
    <w:rsid w:val="741B7E6E"/>
    <w:rsid w:val="74390A4E"/>
    <w:rsid w:val="747E69CF"/>
    <w:rsid w:val="751A2D0E"/>
    <w:rsid w:val="76586DBC"/>
    <w:rsid w:val="76EF20D6"/>
    <w:rsid w:val="77C82D7A"/>
    <w:rsid w:val="786203F9"/>
    <w:rsid w:val="78BD0093"/>
    <w:rsid w:val="7919424B"/>
    <w:rsid w:val="7AD02689"/>
    <w:rsid w:val="7B4B546E"/>
    <w:rsid w:val="7F7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ite"/>
    <w:basedOn w:val="1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2020-04-18T15:22:00Z</dcterms:created>
  <dc:creator>Administrator</dc:creator>
  <cp:lastModifiedBy>attil</cp:lastModifiedBy>
  <dcterms:modified xsi:type="dcterms:W3CDTF">2021-06-04T17:42:58Z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