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oversea trave job easy 容易出国的职业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外贸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李良起初从事的是一份销售相关的工作，工作内容就是把邮件翻译成日语，然后发出。最后一份工作是化妆品外贸，每周要出差两次，坐飞机在韩国与香港之间折返，这样的工作状态持续了5年。他从工作中看不到意义，“我承认不了，不能肯定自己，就算我收入高一点低一点，我的生活质量没什么变化，因为我要的就那么多。”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7"/>
          <w:szCs w:val="27"/>
          <w:shd w:val="clear" w:fill="FFFFFF"/>
        </w:rPr>
        <w:t>直在广州做外贸。从01年开始我就一直在中美之间往返。赚钱的话，说多也不多，说少也还过的去。赚钱是赚钱纳税也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FD13F9"/>
    <w:rsid w:val="03E56D56"/>
    <w:rsid w:val="0EFD13F9"/>
    <w:rsid w:val="26D9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2020-11-22T14:59:00Z</dcterms:created>
  <dc:creator>Beepbeep</dc:creator>
  <cp:lastModifiedBy>ati</cp:lastModifiedBy>
  <dcterms:modified xsi:type="dcterms:W3CDTF">2021-08-22T15:14:35Z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