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phi bank</w:t>
      </w:r>
    </w:p>
    <w:p>
      <w:pPr>
        <w:rPr>
          <w:rFonts w:hint="eastAsia"/>
          <w:lang w:val="en-US" w:eastAsia="zh-CN"/>
        </w:rPr>
      </w:pPr>
    </w:p>
    <w:p>
      <w:pPr>
        <w:rPr>
          <w:rFonts w:ascii="微软雅黑" w:hAnsi="微软雅黑" w:eastAsia="微软雅黑" w:cs="微软雅黑"/>
          <w:i w:val="0"/>
          <w:caps w:val="0"/>
          <w:color w:val="444444"/>
          <w:spacing w:val="12"/>
          <w:sz w:val="27"/>
          <w:szCs w:val="27"/>
          <w:shd w:val="clear" w:fill="FFFFFF"/>
        </w:rPr>
      </w:pPr>
      <w:r>
        <w:rPr>
          <w:rFonts w:ascii="微软雅黑" w:hAnsi="微软雅黑" w:eastAsia="微软雅黑" w:cs="微软雅黑"/>
          <w:i w:val="0"/>
          <w:caps w:val="0"/>
          <w:color w:val="444444"/>
          <w:spacing w:val="12"/>
          <w:sz w:val="27"/>
          <w:szCs w:val="27"/>
          <w:shd w:val="clear" w:fill="FFFFFF"/>
        </w:rPr>
        <w:t>有2个银行的储蓄计划不需要任何初始存款。分别是中国银行</w:t>
      </w:r>
    </w:p>
    <w:p>
      <w:pPr>
        <w:rPr>
          <w:rFonts w:ascii="微软雅黑" w:hAnsi="微软雅黑" w:eastAsia="微软雅黑" w:cs="微软雅黑"/>
          <w:i w:val="0"/>
          <w:caps w:val="0"/>
          <w:color w:val="444444"/>
          <w:spacing w:val="12"/>
          <w:sz w:val="27"/>
          <w:szCs w:val="27"/>
          <w:shd w:val="clear" w:fill="FFFFFF"/>
        </w:rPr>
      </w:pPr>
      <w:r>
        <w:rPr>
          <w:rFonts w:ascii="微软雅黑" w:hAnsi="微软雅黑" w:eastAsia="微软雅黑" w:cs="微软雅黑"/>
          <w:i w:val="0"/>
          <w:caps w:val="0"/>
          <w:color w:val="444444"/>
          <w:spacing w:val="12"/>
          <w:sz w:val="27"/>
          <w:szCs w:val="27"/>
          <w:shd w:val="clear" w:fill="FFFFFF"/>
        </w:rPr>
        <w:t>（ China Banking Corp.）的Easi-Save Basic和</w:t>
      </w:r>
    </w:p>
    <w:p>
      <w:pPr>
        <w:rPr>
          <w:rFonts w:ascii="微软雅黑" w:hAnsi="微软雅黑" w:eastAsia="微软雅黑" w:cs="微软雅黑"/>
          <w:i w:val="0"/>
          <w:caps w:val="0"/>
          <w:color w:val="444444"/>
          <w:spacing w:val="12"/>
          <w:sz w:val="27"/>
          <w:szCs w:val="27"/>
          <w:shd w:val="clear" w:fill="FFFFFF"/>
        </w:rPr>
      </w:pPr>
      <w:r>
        <w:rPr>
          <w:rFonts w:ascii="微软雅黑" w:hAnsi="微软雅黑" w:eastAsia="微软雅黑" w:cs="微软雅黑"/>
          <w:i w:val="0"/>
          <w:caps w:val="0"/>
          <w:color w:val="444444"/>
          <w:spacing w:val="12"/>
          <w:sz w:val="27"/>
          <w:szCs w:val="27"/>
          <w:shd w:val="clear" w:fill="FFFFFF"/>
        </w:rPr>
        <w:t>亚洲联邦银行（Asia United Bank）的Starter和Preferred Peso。这三个储蓄账户只需要开户，并缴纳100p的卡费。</w:t>
      </w:r>
    </w:p>
    <w:p>
      <w:pPr>
        <w:rPr>
          <w:rFonts w:ascii="微软雅黑" w:hAnsi="微软雅黑" w:eastAsia="微软雅黑" w:cs="微软雅黑"/>
          <w:i w:val="0"/>
          <w:caps w:val="0"/>
          <w:color w:val="444444"/>
          <w:spacing w:val="12"/>
          <w:sz w:val="27"/>
          <w:szCs w:val="27"/>
          <w:shd w:val="clear" w:fill="FFFFFF"/>
        </w:rPr>
      </w:pPr>
    </w:p>
    <w:p>
      <w:pPr>
        <w:rPr>
          <w:rFonts w:ascii="微软雅黑" w:hAnsi="微软雅黑" w:eastAsia="微软雅黑" w:cs="微软雅黑"/>
          <w:i w:val="0"/>
          <w:caps w:val="0"/>
          <w:color w:val="444444"/>
          <w:spacing w:val="12"/>
          <w:sz w:val="27"/>
          <w:szCs w:val="27"/>
          <w:shd w:val="clear" w:fill="FFFFFF"/>
        </w:rPr>
      </w:pPr>
      <w:r>
        <w:rPr>
          <w:rFonts w:ascii="微软雅黑" w:hAnsi="微软雅黑" w:eastAsia="微软雅黑" w:cs="微软雅黑"/>
          <w:i w:val="0"/>
          <w:caps w:val="0"/>
          <w:color w:val="444444"/>
          <w:spacing w:val="12"/>
          <w:sz w:val="27"/>
          <w:szCs w:val="27"/>
          <w:shd w:val="clear" w:fill="FFFFFF"/>
        </w:rPr>
        <w:t>Philippine National Bank）还提供TAP万事达卡（TAP Mastercard），这是一个不需要初始存款的储蓄+借记账户。客户只需在每月或每年支付一笔账户管理费用。（见表格）</w:t>
      </w:r>
    </w:p>
    <w:p>
      <w:pPr>
        <w:rPr>
          <w:rFonts w:ascii="微软雅黑" w:hAnsi="微软雅黑" w:eastAsia="微软雅黑" w:cs="微软雅黑"/>
          <w:i w:val="0"/>
          <w:caps w:val="0"/>
          <w:color w:val="444444"/>
          <w:spacing w:val="12"/>
          <w:sz w:val="27"/>
          <w:szCs w:val="27"/>
          <w:shd w:val="clear" w:fill="FFFFFF"/>
        </w:rPr>
      </w:pPr>
      <w:r>
        <w:rPr>
          <w:rFonts w:ascii="微软雅黑" w:hAnsi="微软雅黑" w:eastAsia="微软雅黑" w:cs="微软雅黑"/>
          <w:i w:val="0"/>
          <w:caps w:val="0"/>
          <w:color w:val="444444"/>
          <w:spacing w:val="12"/>
          <w:sz w:val="27"/>
          <w:szCs w:val="27"/>
          <w:shd w:val="clear" w:fill="FFFFFF"/>
        </w:rPr>
        <w:t>菲律宾银行（Bank of the Philippine Islands）提供的Kaya Savings产品只需要200比索，并且只需要存够1000比索就可以赚取利息。</w:t>
      </w:r>
    </w:p>
    <w:p>
      <w:pPr>
        <w:rPr>
          <w:rFonts w:ascii="微软雅黑" w:hAnsi="微软雅黑" w:eastAsia="微软雅黑" w:cs="微软雅黑"/>
          <w:i w:val="0"/>
          <w:caps w:val="0"/>
          <w:color w:val="444444"/>
          <w:spacing w:val="12"/>
          <w:sz w:val="27"/>
          <w:szCs w:val="27"/>
          <w:shd w:val="clear" w:fill="FFFFFF"/>
        </w:rPr>
      </w:pPr>
    </w:p>
    <w:p>
      <w:pPr>
        <w:rPr>
          <w:rFonts w:hint="eastAsia" w:ascii="微软雅黑" w:hAnsi="微软雅黑" w:eastAsia="微软雅黑" w:cs="微软雅黑"/>
          <w:i w:val="0"/>
          <w:caps w:val="0"/>
          <w:color w:val="444444"/>
          <w:spacing w:val="12"/>
          <w:sz w:val="27"/>
          <w:szCs w:val="27"/>
          <w:shd w:val="clear" w:fill="FFFFFF"/>
          <w:lang w:val="en-US" w:eastAsia="zh-CN"/>
        </w:rPr>
      </w:pPr>
      <w:r>
        <w:rPr>
          <w:rStyle w:val="5"/>
          <w:rFonts w:hint="eastAsia" w:ascii="宋体" w:hAnsi="宋体" w:eastAsia="宋体" w:cs="宋体"/>
          <w:b/>
          <w:i w:val="0"/>
          <w:caps w:val="0"/>
          <w:color w:val="333333"/>
          <w:spacing w:val="0"/>
          <w:sz w:val="20"/>
          <w:szCs w:val="20"/>
          <w:bdr w:val="none" w:color="auto" w:sz="0" w:space="0"/>
          <w:shd w:val="clear" w:fill="FFFFFF"/>
        </w:rPr>
        <w:t>最适合储蓄: </w:t>
      </w:r>
      <w:r>
        <w:rPr>
          <w:rFonts w:hint="eastAsia" w:ascii="宋体" w:hAnsi="宋体" w:eastAsia="宋体" w:cs="宋体"/>
          <w:i w:val="0"/>
          <w:caps w:val="0"/>
          <w:color w:val="333333"/>
          <w:spacing w:val="0"/>
          <w:sz w:val="20"/>
          <w:szCs w:val="20"/>
          <w:bdr w:val="none" w:color="auto" w:sz="0" w:space="0"/>
          <w:shd w:val="clear" w:fill="FFFFFF"/>
        </w:rPr>
        <w:t>菲律宾群岛银行(BPI)</w:t>
      </w:r>
      <w:bookmarkStart w:id="0" w:name="_GoBack"/>
      <w:bookmarkEnd w:id="0"/>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ascii="Arial" w:hAnsi="Arial" w:eastAsia="Arial" w:cs="Arial"/>
          <w:i w:val="0"/>
          <w:caps w:val="0"/>
          <w:color w:val="202124"/>
          <w:spacing w:val="0"/>
          <w:sz w:val="19"/>
          <w:szCs w:val="19"/>
        </w:rPr>
      </w:pPr>
      <w:r>
        <w:rPr>
          <w:rFonts w:hint="default" w:ascii="Arial" w:hAnsi="Arial" w:eastAsia="Arial" w:cs="Arial"/>
          <w:i w:val="0"/>
          <w:caps w:val="0"/>
          <w:color w:val="202124"/>
          <w:spacing w:val="0"/>
          <w:kern w:val="0"/>
          <w:sz w:val="19"/>
          <w:szCs w:val="19"/>
          <w:bdr w:val="none" w:color="auto" w:sz="0" w:space="0"/>
          <w:shd w:val="clear" w:fill="FFFFFF"/>
          <w:lang w:val="en-US" w:eastAsia="zh-CN" w:bidi="ar"/>
        </w:rPr>
        <w:t>ING</w:t>
      </w:r>
      <w:r>
        <w:rPr>
          <w:rFonts w:hint="default" w:ascii="Arial" w:hAnsi="Arial" w:eastAsia="Arial" w:cs="Arial"/>
          <w:b/>
          <w:i w:val="0"/>
          <w:caps w:val="0"/>
          <w:color w:val="202124"/>
          <w:spacing w:val="0"/>
          <w:kern w:val="0"/>
          <w:sz w:val="19"/>
          <w:szCs w:val="19"/>
          <w:bdr w:val="none" w:color="auto" w:sz="0" w:space="0"/>
          <w:shd w:val="clear" w:fill="FFFFFF"/>
          <w:lang w:val="en-US" w:eastAsia="zh-CN" w:bidi="ar"/>
        </w:rPr>
        <w:t>菲律宾</w:t>
      </w:r>
      <w:r>
        <w:rPr>
          <w:rFonts w:hint="default" w:ascii="Arial" w:hAnsi="Arial" w:eastAsia="Arial" w:cs="Arial"/>
          <w:i w:val="0"/>
          <w:caps w:val="0"/>
          <w:color w:val="202124"/>
          <w:spacing w:val="0"/>
          <w:kern w:val="0"/>
          <w:sz w:val="19"/>
          <w:szCs w:val="19"/>
          <w:bdr w:val="none" w:color="auto" w:sz="0" w:space="0"/>
          <w:shd w:val="clear" w:fill="FFFFFF"/>
          <w:lang w:val="en-US" w:eastAsia="zh-CN" w:bidi="ar"/>
        </w:rPr>
        <w:t>的主要特点：</w:t>
      </w:r>
    </w:p>
    <w:p>
      <w:pPr>
        <w:rPr>
          <w:rFonts w:hint="eastAsia"/>
          <w:lang w:val="en-US" w:eastAsia="zh-CN"/>
        </w:rPr>
      </w:pPr>
      <w:r>
        <w:rPr>
          <w:rFonts w:hint="default" w:ascii="Arial" w:hAnsi="Arial" w:eastAsia="宋体" w:cs="Arial"/>
          <w:i w:val="0"/>
          <w:caps w:val="0"/>
          <w:color w:val="202124"/>
          <w:spacing w:val="0"/>
          <w:sz w:val="19"/>
          <w:szCs w:val="19"/>
          <w:bdr w:val="none" w:color="auto" w:sz="0" w:space="0"/>
          <w:shd w:val="clear" w:fill="FFFFFF"/>
        </w:rPr>
        <w:t>没有</w:t>
      </w:r>
      <w:r>
        <w:rPr>
          <w:rFonts w:hint="default" w:ascii="Arial" w:hAnsi="Arial" w:eastAsia="宋体" w:cs="Arial"/>
          <w:b/>
          <w:i w:val="0"/>
          <w:caps w:val="0"/>
          <w:color w:val="202124"/>
          <w:spacing w:val="0"/>
          <w:sz w:val="19"/>
          <w:szCs w:val="19"/>
          <w:bdr w:val="none" w:color="auto" w:sz="0" w:space="0"/>
          <w:shd w:val="clear" w:fill="FFFFFF"/>
        </w:rPr>
        <w:t>最低存款</w:t>
      </w:r>
      <w:r>
        <w:rPr>
          <w:rFonts w:hint="default" w:ascii="Arial" w:hAnsi="Arial" w:eastAsia="宋体" w:cs="Arial"/>
          <w:i w:val="0"/>
          <w:caps w:val="0"/>
          <w:color w:val="202124"/>
          <w:spacing w:val="0"/>
          <w:sz w:val="19"/>
          <w:szCs w:val="19"/>
          <w:bdr w:val="none" w:color="auto" w:sz="0" w:space="0"/>
          <w:shd w:val="clear" w:fill="FFFFFF"/>
        </w:rPr>
        <w:t>额，也没有必需的余额； 无锁定期，无服务费； 通过ING移动应用程序完成帐户开设和支票</w:t>
      </w:r>
      <w:r>
        <w:rPr>
          <w:rFonts w:hint="default" w:ascii="Arial" w:hAnsi="Arial" w:eastAsia="宋体" w:cs="Arial"/>
          <w:b/>
          <w:i w:val="0"/>
          <w:caps w:val="0"/>
          <w:color w:val="202124"/>
          <w:spacing w:val="0"/>
          <w:sz w:val="19"/>
          <w:szCs w:val="19"/>
          <w:bdr w:val="none" w:color="auto" w:sz="0" w:space="0"/>
          <w:shd w:val="clear" w:fill="FFFFFF"/>
        </w:rPr>
        <w:t>存款</w:t>
      </w:r>
      <w:r>
        <w:rPr>
          <w:rFonts w:hint="default" w:ascii="Arial" w:hAnsi="Arial" w:eastAsia="宋体" w:cs="Arial"/>
          <w:i w:val="0"/>
          <w:caps w:val="0"/>
          <w:color w:val="202124"/>
          <w:spacing w:val="0"/>
          <w:sz w:val="19"/>
          <w:szCs w:val="19"/>
          <w:bdr w:val="none" w:color="auto" w:sz="0" w:space="0"/>
          <w:shd w:val="clear" w:fill="FFFFFF"/>
        </w:rPr>
        <w:t>； 通过PESONet将资金转移到</w:t>
      </w:r>
      <w:r>
        <w:rPr>
          <w:rFonts w:hint="default" w:ascii="Arial" w:hAnsi="Arial" w:eastAsia="宋体" w:cs="Arial"/>
          <w:b/>
          <w:i w:val="0"/>
          <w:caps w:val="0"/>
          <w:color w:val="202124"/>
          <w:spacing w:val="0"/>
          <w:sz w:val="19"/>
          <w:szCs w:val="19"/>
          <w:bdr w:val="none" w:color="auto" w:sz="0" w:space="0"/>
          <w:shd w:val="clear" w:fill="FFFFFF"/>
        </w:rPr>
        <w:t>菲律宾</w:t>
      </w:r>
      <w:r>
        <w:rPr>
          <w:rFonts w:hint="default" w:ascii="Arial" w:hAnsi="Arial" w:eastAsia="宋体" w:cs="Arial"/>
          <w:i w:val="0"/>
          <w:caps w:val="0"/>
          <w:color w:val="202124"/>
          <w:spacing w:val="0"/>
          <w:sz w:val="19"/>
          <w:szCs w:val="19"/>
          <w:bdr w:val="none" w:color="auto" w:sz="0" w:space="0"/>
          <w:shd w:val="clear" w:fill="FFFFFF"/>
        </w:rPr>
        <w:t>的任何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ascii="Comfortaa" w:hAnsi="Comfortaa" w:eastAsia="Comfortaa" w:cs="Comfortaa"/>
          <w:i w:val="0"/>
          <w:caps w:val="0"/>
          <w:color w:val="666666"/>
          <w:spacing w:val="0"/>
          <w:sz w:val="18"/>
          <w:szCs w:val="18"/>
        </w:rPr>
      </w:pPr>
      <w:r>
        <w:rPr>
          <w:rStyle w:val="5"/>
          <w:rFonts w:hint="default" w:ascii="Comfortaa" w:hAnsi="Comfortaa" w:eastAsia="Comfortaa" w:cs="Comfortaa"/>
          <w:b/>
          <w:i w:val="0"/>
          <w:caps w:val="0"/>
          <w:color w:val="666666"/>
          <w:spacing w:val="0"/>
          <w:sz w:val="18"/>
          <w:szCs w:val="18"/>
          <w:bdr w:val="none" w:color="auto" w:sz="0" w:space="0"/>
          <w:shd w:val="clear" w:fill="FFFFFF"/>
        </w:rPr>
        <w:t>菲律宾十佳在线银行7.安全银行在线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Comfortaa" w:hAnsi="Comfortaa" w:eastAsia="Comfortaa" w:cs="Comfortaa"/>
          <w:i w:val="0"/>
          <w:caps w:val="0"/>
          <w:color w:val="666666"/>
          <w:spacing w:val="0"/>
          <w:sz w:val="18"/>
          <w:szCs w:val="18"/>
        </w:rPr>
      </w:pPr>
      <w:r>
        <w:rPr>
          <w:rFonts w:hint="default" w:ascii="Comfortaa" w:hAnsi="Comfortaa" w:eastAsia="Comfortaa" w:cs="Comfortaa"/>
          <w:i w:val="0"/>
          <w:caps w:val="0"/>
          <w:color w:val="666666"/>
          <w:spacing w:val="0"/>
          <w:sz w:val="18"/>
          <w:szCs w:val="18"/>
          <w:bdr w:val="none" w:color="auto" w:sz="0" w:space="0"/>
          <w:shd w:val="clear" w:fill="FFFFFF"/>
        </w:rPr>
        <w:t>安全银行是二战后第一家由菲律宾人控制的私人银行。现在，它是菲律宾最大，最具创新性的全能银行之一。由于其银行业务的创新，安全银行于2017年获得了Capital Finance International的最佳数字银行奖。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Comfortaa" w:hAnsi="Comfortaa" w:eastAsia="Comfortaa" w:cs="Comfortaa"/>
          <w:i w:val="0"/>
          <w:caps w:val="0"/>
          <w:color w:val="666666"/>
          <w:spacing w:val="0"/>
          <w:sz w:val="18"/>
          <w:szCs w:val="18"/>
        </w:rPr>
      </w:pPr>
      <w:r>
        <w:rPr>
          <w:rFonts w:hint="default" w:ascii="Comfortaa" w:hAnsi="Comfortaa" w:eastAsia="Comfortaa" w:cs="Comfortaa"/>
          <w:i w:val="0"/>
          <w:caps w:val="0"/>
          <w:color w:val="666666"/>
          <w:spacing w:val="0"/>
          <w:sz w:val="18"/>
          <w:szCs w:val="18"/>
          <w:bdr w:val="none" w:color="auto" w:sz="0" w:space="0"/>
          <w:shd w:val="clear" w:fill="FFFFFF"/>
        </w:rPr>
        <w:t>它的两项最佳服务是人员切换工具包和在线帐户应用程序，它们可以更快，更方便地开设帐户。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rPr>
          <w:rFonts w:hint="default" w:ascii="Comfortaa" w:hAnsi="Comfortaa" w:eastAsia="Comfortaa" w:cs="Comfortaa"/>
          <w:i w:val="0"/>
          <w:caps w:val="0"/>
          <w:color w:val="666666"/>
          <w:spacing w:val="0"/>
          <w:sz w:val="18"/>
          <w:szCs w:val="18"/>
        </w:rPr>
      </w:pPr>
      <w:r>
        <w:rPr>
          <w:rFonts w:hint="default" w:ascii="Comfortaa" w:hAnsi="Comfortaa" w:eastAsia="Comfortaa" w:cs="Comfortaa"/>
          <w:i w:val="0"/>
          <w:caps w:val="0"/>
          <w:color w:val="666666"/>
          <w:spacing w:val="0"/>
          <w:sz w:val="18"/>
          <w:szCs w:val="18"/>
          <w:bdr w:val="none" w:color="auto" w:sz="0" w:space="0"/>
          <w:shd w:val="clear" w:fill="FFFFFF"/>
        </w:rPr>
        <w:t>安全银行也是菲律宾为数不多的仅提供在线储蓄帐户的传统银行之一。其eSecure在线储蓄帐户的年利率为0.50％至1.20％，且维持余额为500菲律宾比索。</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47B11"/>
    <w:rsid w:val="1B2E204E"/>
    <w:rsid w:val="25EF4844"/>
    <w:rsid w:val="37A07323"/>
    <w:rsid w:val="40213F9B"/>
    <w:rsid w:val="4A0111C1"/>
    <w:rsid w:val="5F571C66"/>
    <w:rsid w:val="7B847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2021-08-28T05:10:00Z</dcterms:created>
  <dc:creator>ati</dc:creator>
  <cp:lastModifiedBy>ati</cp:lastModifiedBy>
  <dcterms:modified xsi:type="dcterms:W3CDTF">2021-08-28T05:28:18Z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