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prj tek dfkt 项目常见技术难点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40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bookmarkStart w:id="43" w:name="_GoBack"/>
          <w:bookmarkEnd w:id="4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开发效率</w:t>
          </w:r>
          <w:r>
            <w:tab/>
          </w:r>
          <w:r>
            <w:fldChar w:fldCharType="begin"/>
          </w:r>
          <w:r>
            <w:instrText xml:space="preserve"> PAGEREF _Toc24061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更加简单的语言</w:t>
          </w:r>
          <w:r>
            <w:tab/>
          </w:r>
          <w:r>
            <w:fldChar w:fldCharType="begin"/>
          </w:r>
          <w:r>
            <w:instrText xml:space="preserve"> PAGEREF _Toc16446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简单的类库</w:t>
          </w:r>
          <w:r>
            <w:tab/>
          </w:r>
          <w:r>
            <w:fldChar w:fldCharType="begin"/>
          </w:r>
          <w:r>
            <w:instrText xml:space="preserve"> PAGEREF _Toc24764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简单的架构与实现</w:t>
          </w:r>
          <w:r>
            <w:tab/>
          </w:r>
          <w:r>
            <w:fldChar w:fldCharType="begin"/>
          </w:r>
          <w:r>
            <w:instrText xml:space="preserve"> PAGEREF _Toc3953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实现简单的结构</w:t>
          </w:r>
          <w:r>
            <w:tab/>
          </w:r>
          <w:r>
            <w:fldChar w:fldCharType="begin"/>
          </w:r>
          <w:r>
            <w:instrText xml:space="preserve"> PAGEREF _Toc24825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简单的层次调用 单层 双层 三层</w:t>
          </w:r>
          <w:r>
            <w:tab/>
          </w:r>
          <w:r>
            <w:fldChar w:fldCharType="begin"/>
          </w:r>
          <w:r>
            <w:instrText xml:space="preserve"> PAGEREF _Toc26843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简单的rest实现</w:t>
          </w:r>
          <w:r>
            <w:tab/>
          </w:r>
          <w:r>
            <w:fldChar w:fldCharType="begin"/>
          </w:r>
          <w:r>
            <w:instrText xml:space="preserve"> PAGEREF _Toc23409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简单的模块化  模块》功能点模式</w:t>
          </w:r>
          <w:r>
            <w:tab/>
          </w:r>
          <w:r>
            <w:fldChar w:fldCharType="begin"/>
          </w:r>
          <w:r>
            <w:instrText xml:space="preserve"> PAGEREF _Toc9710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简单的db读写模块</w:t>
          </w:r>
          <w:r>
            <w:tab/>
          </w:r>
          <w:r>
            <w:fldChar w:fldCharType="begin"/>
          </w:r>
          <w:r>
            <w:instrText xml:space="preserve"> PAGEREF _Toc23790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简单微服务模式实现</w:t>
          </w:r>
          <w:r>
            <w:tab/>
          </w:r>
          <w:r>
            <w:fldChar w:fldCharType="begin"/>
          </w:r>
          <w:r>
            <w:instrText xml:space="preserve"> PAGEREF _Toc15608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无类型的实现</w:t>
          </w:r>
          <w:r>
            <w:tab/>
          </w:r>
          <w:r>
            <w:fldChar w:fldCharType="begin"/>
          </w:r>
          <w:r>
            <w:instrText xml:space="preserve"> PAGEREF _Toc29804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代码调用导航</w:t>
          </w:r>
          <w:r>
            <w:tab/>
          </w:r>
          <w:r>
            <w:fldChar w:fldCharType="begin"/>
          </w:r>
          <w:r>
            <w:instrText xml:space="preserve"> PAGEREF _Toc21320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尽可能放入同一文件</w:t>
          </w:r>
          <w:r>
            <w:tab/>
          </w:r>
          <w:r>
            <w:fldChar w:fldCharType="begin"/>
          </w:r>
          <w:r>
            <w:instrText xml:space="preserve"> PAGEREF _Toc17209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超出文件，放入同一文件夹</w:t>
          </w:r>
          <w:r>
            <w:tab/>
          </w:r>
          <w:r>
            <w:fldChar w:fldCharType="begin"/>
          </w:r>
          <w:r>
            <w:instrText xml:space="preserve"> PAGEREF _Toc14666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适当的重复代码也是可以的</w:t>
          </w:r>
          <w:r>
            <w:tab/>
          </w:r>
          <w:r>
            <w:fldChar w:fldCharType="begin"/>
          </w:r>
          <w:r>
            <w:instrText xml:space="preserve"> PAGEREF _Toc796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业务层和util双层模式</w:t>
          </w:r>
          <w:r>
            <w:tab/>
          </w:r>
          <w:r>
            <w:fldChar w:fldCharType="begin"/>
          </w:r>
          <w:r>
            <w:instrText xml:space="preserve"> PAGEREF _Toc26758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实现合理的模块包结构，参照sdk</w:t>
          </w:r>
          <w:r>
            <w:tab/>
          </w:r>
          <w:r>
            <w:fldChar w:fldCharType="begin"/>
          </w:r>
          <w:r>
            <w:instrText xml:space="preserve"> PAGEREF _Toc23253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Rest db</w:t>
          </w:r>
          <w:r>
            <w:tab/>
          </w:r>
          <w:r>
            <w:fldChar w:fldCharType="begin"/>
          </w:r>
          <w:r>
            <w:instrText xml:space="preserve"> PAGEREF _Toc6835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Codec</w:t>
          </w:r>
          <w:r>
            <w:tab/>
          </w:r>
          <w:r>
            <w:fldChar w:fldCharType="begin"/>
          </w:r>
          <w:r>
            <w:instrText xml:space="preserve"> PAGEREF _Toc23404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Text（Strutil，）</w:t>
          </w:r>
          <w:r>
            <w:tab/>
          </w:r>
          <w:r>
            <w:fldChar w:fldCharType="begin"/>
          </w:r>
          <w:r>
            <w:instrText xml:space="preserve"> PAGEREF _Toc2613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正则包</w:t>
          </w:r>
          <w:r>
            <w:tab/>
          </w:r>
          <w:r>
            <w:fldChar w:fldCharType="begin"/>
          </w:r>
          <w:r>
            <w:instrText xml:space="preserve"> PAGEREF _Toc5420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日期date，Math</w:t>
          </w:r>
          <w:r>
            <w:tab/>
          </w:r>
          <w:r>
            <w:fldChar w:fldCharType="begin"/>
          </w:r>
          <w:r>
            <w:instrText xml:space="preserve"> PAGEREF _Toc12227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实现快速编译5s内免编译实现</w:t>
          </w:r>
          <w:r>
            <w:tab/>
          </w:r>
          <w:r>
            <w:fldChar w:fldCharType="begin"/>
          </w:r>
          <w:r>
            <w:instrText xml:space="preserve"> PAGEREF _Toc26938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免编译技术</w:t>
          </w:r>
          <w:r>
            <w:tab/>
          </w:r>
          <w:r>
            <w:fldChar w:fldCharType="begin"/>
          </w:r>
          <w:r>
            <w:instrText xml:space="preserve"> PAGEREF _Toc11786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尽可能少的编译源文件</w:t>
          </w:r>
          <w:r>
            <w:tab/>
          </w:r>
          <w:r>
            <w:fldChar w:fldCharType="begin"/>
          </w:r>
          <w:r>
            <w:instrText xml:space="preserve"> PAGEREF _Toc9516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脚本化业务技术</w:t>
          </w:r>
          <w:r>
            <w:tab/>
          </w:r>
          <w:r>
            <w:fldChar w:fldCharType="begin"/>
          </w:r>
          <w:r>
            <w:instrText xml:space="preserve"> PAGEREF _Toc25472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实现快速启动 3--7秒内</w:t>
          </w:r>
          <w:r>
            <w:tab/>
          </w:r>
          <w:r>
            <w:fldChar w:fldCharType="begin"/>
          </w:r>
          <w:r>
            <w:instrText xml:space="preserve"> PAGEREF _Toc8203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避免扫描io</w:t>
          </w:r>
          <w:r>
            <w:tab/>
          </w:r>
          <w:r>
            <w:fldChar w:fldCharType="begin"/>
          </w:r>
          <w:r>
            <w:instrText xml:space="preserve"> PAGEREF _Toc7113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Rest spark dispatch模式</w:t>
          </w:r>
          <w:r>
            <w:tab/>
          </w:r>
          <w:r>
            <w:fldChar w:fldCharType="begin"/>
          </w:r>
          <w:r>
            <w:instrText xml:space="preserve"> PAGEREF _Toc3230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Lazy load模式</w:t>
          </w:r>
          <w:r>
            <w:tab/>
          </w:r>
          <w:r>
            <w:fldChar w:fldCharType="begin"/>
          </w:r>
          <w:r>
            <w:instrText xml:space="preserve"> PAGEREF _Toc25954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第七章 扩展性提升 通用的接口</w:t>
          </w:r>
          <w:r>
            <w:tab/>
          </w:r>
          <w:r>
            <w:fldChar w:fldCharType="begin"/>
          </w:r>
          <w:r>
            <w:instrText xml:space="preserve"> PAGEREF _Toc4861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Dsl接口</w:t>
          </w:r>
          <w:r>
            <w:tab/>
          </w:r>
          <w:r>
            <w:fldChar w:fldCharType="begin"/>
          </w:r>
          <w:r>
            <w:instrText xml:space="preserve"> PAGEREF _Toc30053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Plugin扩展</w:t>
          </w:r>
          <w:r>
            <w:tab/>
          </w:r>
          <w:r>
            <w:fldChar w:fldCharType="begin"/>
          </w:r>
          <w:r>
            <w:instrText xml:space="preserve"> PAGEREF _Toc5043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第八章 健壮性实现</w:t>
          </w:r>
          <w:r>
            <w:tab/>
          </w:r>
          <w:r>
            <w:fldChar w:fldCharType="begin"/>
          </w:r>
          <w:r>
            <w:instrText xml:space="preserve"> PAGEREF _Toc4770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故障隔离 编译错误隔离</w:t>
          </w:r>
          <w:r>
            <w:tab/>
          </w:r>
          <w:r>
            <w:fldChar w:fldCharType="begin"/>
          </w:r>
          <w:r>
            <w:instrText xml:space="preserve"> PAGEREF _Toc18685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稳定性可靠</w:t>
          </w:r>
          <w:r>
            <w:tab/>
          </w:r>
          <w:r>
            <w:fldChar w:fldCharType="begin"/>
          </w:r>
          <w:r>
            <w:instrText xml:space="preserve"> PAGEREF _Toc2665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第九章 方便测试性</w:t>
          </w:r>
          <w:r>
            <w:tab/>
          </w:r>
          <w:r>
            <w:fldChar w:fldCharType="begin"/>
          </w:r>
          <w:r>
            <w:instrText xml:space="preserve"> PAGEREF _Toc24288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功能开关模式方便路径切换</w:t>
          </w:r>
          <w:r>
            <w:tab/>
          </w:r>
          <w:r>
            <w:fldChar w:fldCharType="begin"/>
          </w:r>
          <w:r>
            <w:instrText xml:space="preserve"> PAGEREF _Toc1205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Mock</w:t>
          </w:r>
          <w:r>
            <w:tab/>
          </w:r>
          <w:r>
            <w:fldChar w:fldCharType="begin"/>
          </w:r>
          <w:r>
            <w:instrText xml:space="preserve"> PAGEREF _Toc8505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单元测试一体化模式</w:t>
          </w:r>
          <w:r>
            <w:tab/>
          </w:r>
          <w:r>
            <w:fldChar w:fldCharType="begin"/>
          </w:r>
          <w:r>
            <w:instrText xml:space="preserve"> PAGEREF _Toc31382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第十章 可移植 方便部署容器化</w:t>
          </w:r>
          <w:r>
            <w:tab/>
          </w:r>
          <w:r>
            <w:fldChar w:fldCharType="begin"/>
          </w:r>
          <w:r>
            <w:instrText xml:space="preserve"> PAGEREF _Toc5868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更少的组件</w:t>
          </w:r>
          <w:r>
            <w:tab/>
          </w:r>
          <w:r>
            <w:fldChar w:fldCharType="begin"/>
          </w:r>
          <w:r>
            <w:instrText xml:space="preserve"> PAGEREF _Toc26899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集成模式件</w:t>
          </w:r>
          <w:r>
            <w:tab/>
          </w:r>
          <w:r>
            <w:fldChar w:fldCharType="begin"/>
          </w:r>
          <w:r>
            <w:instrText xml:space="preserve"> PAGEREF _Toc23512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4061"/>
      <w:r>
        <w:rPr>
          <w:rFonts w:hint="eastAsia"/>
          <w:lang w:val="en-US" w:eastAsia="zh-CN"/>
        </w:rPr>
        <w:t>开发效率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6446"/>
      <w:r>
        <w:rPr>
          <w:rFonts w:hint="eastAsia"/>
          <w:lang w:val="en-US" w:eastAsia="zh-CN"/>
        </w:rPr>
        <w:t>更加简单的语言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4764"/>
      <w:r>
        <w:rPr>
          <w:rFonts w:hint="eastAsia"/>
          <w:lang w:val="en-US" w:eastAsia="zh-CN"/>
        </w:rPr>
        <w:t>简单的类库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953"/>
      <w:r>
        <w:rPr>
          <w:rFonts w:hint="eastAsia"/>
          <w:lang w:val="en-US" w:eastAsia="zh-CN"/>
        </w:rPr>
        <w:t>简单的架构与实现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4825"/>
      <w:r>
        <w:rPr>
          <w:rFonts w:hint="eastAsia"/>
          <w:lang w:val="en-US" w:eastAsia="zh-CN"/>
        </w:rPr>
        <w:t>实现简单的结构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843"/>
      <w:r>
        <w:rPr>
          <w:rFonts w:hint="eastAsia"/>
          <w:lang w:val="en-US" w:eastAsia="zh-CN"/>
        </w:rPr>
        <w:t>简单的层次调用 单层 双层 三层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3409"/>
      <w:r>
        <w:rPr>
          <w:rFonts w:hint="eastAsia"/>
          <w:lang w:val="en-US" w:eastAsia="zh-CN"/>
        </w:rPr>
        <w:t>简单的rest实现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 vs  sprbt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自己实现更加简单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9710"/>
      <w:r>
        <w:rPr>
          <w:rFonts w:hint="eastAsia"/>
          <w:lang w:val="en-US" w:eastAsia="zh-CN"/>
        </w:rPr>
        <w:t>简单的模块化  模块》功能点模式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3790"/>
      <w:r>
        <w:rPr>
          <w:rFonts w:hint="eastAsia"/>
          <w:lang w:val="en-US" w:eastAsia="zh-CN"/>
        </w:rPr>
        <w:t>简单的db读写模块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5608"/>
      <w:r>
        <w:rPr>
          <w:rFonts w:hint="eastAsia"/>
          <w:lang w:val="en-US" w:eastAsia="zh-CN"/>
        </w:rPr>
        <w:t>简单微服务模式实现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804"/>
      <w:r>
        <w:rPr>
          <w:rFonts w:hint="eastAsia"/>
          <w:lang w:val="en-US" w:eastAsia="zh-CN"/>
        </w:rPr>
        <w:t>无类型的实现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多使用json map减少符合类型，，obj 通用类型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1320"/>
      <w:r>
        <w:rPr>
          <w:rFonts w:hint="eastAsia"/>
          <w:lang w:val="en-US" w:eastAsia="zh-CN"/>
        </w:rPr>
        <w:t>代码调用导航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7209"/>
      <w:r>
        <w:rPr>
          <w:rFonts w:hint="eastAsia"/>
          <w:lang w:val="en-US" w:eastAsia="zh-CN"/>
        </w:rPr>
        <w:t>尽可能放入同一文件</w:t>
      </w:r>
      <w:bookmarkEnd w:id="12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调用链跳转简单化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方便脚本函数跳转，尽可能放入同一文件。二级跳转util等。。避免过多跳转。。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尽可能放入同一文件，业务脚本模式，分别ide搜索整个调用链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4666"/>
      <w:r>
        <w:rPr>
          <w:rFonts w:hint="eastAsia"/>
          <w:lang w:val="en-US" w:eastAsia="zh-CN"/>
        </w:rPr>
        <w:t>超出文件，放入同一文件夹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方便检索与导航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796"/>
      <w:r>
        <w:rPr>
          <w:rFonts w:hint="eastAsia"/>
          <w:lang w:val="en-US" w:eastAsia="zh-CN"/>
        </w:rPr>
        <w:t>适当的重复代码也是可以的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6758"/>
      <w:r>
        <w:rPr>
          <w:rFonts w:hint="eastAsia"/>
          <w:lang w:val="en-US" w:eastAsia="zh-CN"/>
        </w:rPr>
        <w:t>业务层和util双层模式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3253"/>
      <w:r>
        <w:rPr>
          <w:rFonts w:hint="eastAsia"/>
          <w:lang w:val="en-US" w:eastAsia="zh-CN"/>
        </w:rPr>
        <w:t>实现合理的模块包结构，参照sdk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6835"/>
      <w:r>
        <w:rPr>
          <w:rFonts w:hint="eastAsia"/>
          <w:lang w:val="en-US" w:eastAsia="zh-CN"/>
        </w:rPr>
        <w:t>Rest db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3404"/>
      <w:r>
        <w:rPr>
          <w:rFonts w:hint="eastAsia"/>
          <w:lang w:val="en-US" w:eastAsia="zh-CN"/>
        </w:rPr>
        <w:t>Codec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613"/>
      <w:r>
        <w:rPr>
          <w:rFonts w:hint="eastAsia"/>
          <w:lang w:val="en-US" w:eastAsia="zh-CN"/>
        </w:rPr>
        <w:t>Text（Strutil，）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5420"/>
      <w:r>
        <w:rPr>
          <w:rFonts w:hint="eastAsia"/>
          <w:lang w:val="en-US" w:eastAsia="zh-CN"/>
        </w:rPr>
        <w:t>正则包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2227"/>
      <w:r>
        <w:rPr>
          <w:rFonts w:hint="eastAsia"/>
          <w:lang w:val="en-US" w:eastAsia="zh-CN"/>
        </w:rPr>
        <w:t>日期date，Math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26938"/>
      <w:r>
        <w:rPr>
          <w:rFonts w:hint="eastAsia"/>
          <w:lang w:val="en-US" w:eastAsia="zh-CN"/>
        </w:rPr>
        <w:t>实现快速编译5s内免编译实现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1786"/>
      <w:r>
        <w:rPr>
          <w:rFonts w:hint="eastAsia"/>
          <w:lang w:val="en-US" w:eastAsia="zh-CN"/>
        </w:rPr>
        <w:t>免编译技术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9516"/>
      <w:r>
        <w:rPr>
          <w:rFonts w:hint="eastAsia"/>
          <w:lang w:val="en-US" w:eastAsia="zh-CN"/>
        </w:rPr>
        <w:t>尽可能少的编译源文件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5472"/>
      <w:r>
        <w:rPr>
          <w:rFonts w:hint="eastAsia"/>
          <w:lang w:val="en-US" w:eastAsia="zh-CN"/>
        </w:rPr>
        <w:t>脚本化业务技术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8203"/>
      <w:r>
        <w:rPr>
          <w:rFonts w:hint="eastAsia"/>
          <w:lang w:val="en-US" w:eastAsia="zh-CN"/>
        </w:rPr>
        <w:t>实现快速启动 3--7秒内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7113"/>
      <w:r>
        <w:rPr>
          <w:rFonts w:hint="eastAsia"/>
          <w:lang w:val="en-US" w:eastAsia="zh-CN"/>
        </w:rPr>
        <w:t>避免扫描io</w:t>
      </w:r>
      <w:bookmarkEnd w:id="27"/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230"/>
      <w:r>
        <w:rPr>
          <w:rFonts w:hint="eastAsia"/>
          <w:lang w:val="en-US" w:eastAsia="zh-CN"/>
        </w:rPr>
        <w:t>Rest spark dispatch模式</w:t>
      </w:r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5954"/>
      <w:r>
        <w:rPr>
          <w:rFonts w:hint="eastAsia"/>
          <w:lang w:val="en-US" w:eastAsia="zh-CN"/>
        </w:rPr>
        <w:t>Lazy load模式</w:t>
      </w:r>
      <w:bookmarkEnd w:id="29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4861"/>
      <w:r>
        <w:rPr>
          <w:rFonts w:hint="eastAsia"/>
          <w:lang w:val="en-US" w:eastAsia="zh-CN"/>
        </w:rPr>
        <w:t>扩展性提升 通用的接口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30053"/>
      <w:r>
        <w:rPr>
          <w:rFonts w:hint="eastAsia"/>
          <w:lang w:val="en-US" w:eastAsia="zh-CN"/>
        </w:rPr>
        <w:t>Dsl接口</w:t>
      </w:r>
      <w:bookmarkEnd w:id="31"/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5043"/>
      <w:r>
        <w:rPr>
          <w:rFonts w:hint="eastAsia"/>
          <w:lang w:val="en-US" w:eastAsia="zh-CN"/>
        </w:rPr>
        <w:t>Plugin扩展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4770"/>
      <w:r>
        <w:rPr>
          <w:rFonts w:hint="eastAsia"/>
          <w:lang w:val="en-US" w:eastAsia="zh-CN"/>
        </w:rPr>
        <w:t>健壮性实现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8685"/>
      <w:r>
        <w:rPr>
          <w:rFonts w:hint="eastAsia"/>
          <w:lang w:val="en-US" w:eastAsia="zh-CN"/>
        </w:rPr>
        <w:t>故障隔离 编译错误隔离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Lazy load可以做到一部分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Eclipse部分编译也不错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665"/>
      <w:r>
        <w:rPr>
          <w:rFonts w:hint="eastAsia"/>
          <w:lang w:val="en-US" w:eastAsia="zh-CN"/>
        </w:rPr>
        <w:t>稳定性可靠</w:t>
      </w:r>
      <w:bookmarkEnd w:id="35"/>
    </w:p>
    <w:p>
      <w:pPr>
        <w:pStyle w:val="2"/>
        <w:bidi w:val="0"/>
        <w:rPr>
          <w:rFonts w:hint="default"/>
          <w:lang w:val="en-US" w:eastAsia="zh-CN"/>
        </w:rPr>
      </w:pPr>
      <w:bookmarkStart w:id="36" w:name="_Toc24288"/>
      <w:r>
        <w:rPr>
          <w:rFonts w:hint="eastAsia"/>
          <w:lang w:val="en-US" w:eastAsia="zh-CN"/>
        </w:rPr>
        <w:t>方便测试性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205"/>
      <w:r>
        <w:rPr>
          <w:rFonts w:hint="eastAsia"/>
          <w:lang w:val="en-US" w:eastAsia="zh-CN"/>
        </w:rPr>
        <w:t>功能开关模式方便路径切换</w:t>
      </w:r>
      <w:bookmarkEnd w:id="37"/>
    </w:p>
    <w:p>
      <w:pPr>
        <w:pStyle w:val="3"/>
        <w:bidi w:val="0"/>
        <w:rPr>
          <w:rFonts w:hint="default"/>
          <w:lang w:val="en-US" w:eastAsia="zh-CN"/>
        </w:rPr>
      </w:pPr>
      <w:bookmarkStart w:id="38" w:name="_Toc8505"/>
      <w:r>
        <w:rPr>
          <w:rFonts w:hint="eastAsia"/>
          <w:lang w:val="en-US" w:eastAsia="zh-CN"/>
        </w:rPr>
        <w:t>Mock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31382"/>
      <w:r>
        <w:rPr>
          <w:rFonts w:hint="eastAsia"/>
          <w:lang w:val="en-US" w:eastAsia="zh-CN"/>
        </w:rPr>
        <w:t>单元测试一体化模式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0" w:name="_Toc5868"/>
      <w:r>
        <w:rPr>
          <w:rFonts w:hint="eastAsia"/>
          <w:lang w:val="en-US" w:eastAsia="zh-CN"/>
        </w:rPr>
        <w:t>可移植 方便部署容器化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26899"/>
      <w:r>
        <w:rPr>
          <w:rFonts w:hint="eastAsia"/>
          <w:lang w:val="en-US" w:eastAsia="zh-CN"/>
        </w:rPr>
        <w:t>更少的组件</w:t>
      </w:r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23512"/>
      <w:r>
        <w:rPr>
          <w:rFonts w:hint="eastAsia"/>
          <w:lang w:val="en-US" w:eastAsia="zh-CN"/>
        </w:rPr>
        <w:t>集成模式件</w:t>
      </w:r>
      <w:bookmarkEnd w:id="4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A957DC"/>
    <w:rsid w:val="00CB4236"/>
    <w:rsid w:val="011216BF"/>
    <w:rsid w:val="02E0163D"/>
    <w:rsid w:val="02E22305"/>
    <w:rsid w:val="04427649"/>
    <w:rsid w:val="048A573B"/>
    <w:rsid w:val="0697640A"/>
    <w:rsid w:val="08B45DCA"/>
    <w:rsid w:val="08BF71A4"/>
    <w:rsid w:val="08F22ACC"/>
    <w:rsid w:val="08F438DF"/>
    <w:rsid w:val="0A5F602D"/>
    <w:rsid w:val="0B504919"/>
    <w:rsid w:val="0C076944"/>
    <w:rsid w:val="0C414590"/>
    <w:rsid w:val="0CE47259"/>
    <w:rsid w:val="0E2936D7"/>
    <w:rsid w:val="0E5265DE"/>
    <w:rsid w:val="0EF119ED"/>
    <w:rsid w:val="117E4E8F"/>
    <w:rsid w:val="12CB30FD"/>
    <w:rsid w:val="14EE3898"/>
    <w:rsid w:val="158B45A2"/>
    <w:rsid w:val="159672F7"/>
    <w:rsid w:val="168D1D2C"/>
    <w:rsid w:val="198E07CE"/>
    <w:rsid w:val="19A86CD0"/>
    <w:rsid w:val="1AAF25B4"/>
    <w:rsid w:val="1B8F5440"/>
    <w:rsid w:val="1CC36999"/>
    <w:rsid w:val="23987CF2"/>
    <w:rsid w:val="23EC1758"/>
    <w:rsid w:val="24784B95"/>
    <w:rsid w:val="257848CE"/>
    <w:rsid w:val="27FE551E"/>
    <w:rsid w:val="28AE2FAF"/>
    <w:rsid w:val="295752D8"/>
    <w:rsid w:val="2A01621F"/>
    <w:rsid w:val="2A0F60FF"/>
    <w:rsid w:val="2B3D7E6F"/>
    <w:rsid w:val="2D0B70B2"/>
    <w:rsid w:val="2D2402A2"/>
    <w:rsid w:val="2F442636"/>
    <w:rsid w:val="34BA4DE4"/>
    <w:rsid w:val="38EC2534"/>
    <w:rsid w:val="3A651E21"/>
    <w:rsid w:val="3B6B67DC"/>
    <w:rsid w:val="3C5B5D73"/>
    <w:rsid w:val="3D0E2FF5"/>
    <w:rsid w:val="3DD47CEA"/>
    <w:rsid w:val="3E280D1E"/>
    <w:rsid w:val="3FD439EC"/>
    <w:rsid w:val="417E1156"/>
    <w:rsid w:val="4193057D"/>
    <w:rsid w:val="41DA7585"/>
    <w:rsid w:val="42637227"/>
    <w:rsid w:val="42A85D3C"/>
    <w:rsid w:val="432E183D"/>
    <w:rsid w:val="44CD63C5"/>
    <w:rsid w:val="457C4D05"/>
    <w:rsid w:val="45AA4391"/>
    <w:rsid w:val="49721FEF"/>
    <w:rsid w:val="4F4E65E6"/>
    <w:rsid w:val="505F0574"/>
    <w:rsid w:val="51F6570A"/>
    <w:rsid w:val="536C2D5B"/>
    <w:rsid w:val="55164AE0"/>
    <w:rsid w:val="55B45609"/>
    <w:rsid w:val="577F1E60"/>
    <w:rsid w:val="59855606"/>
    <w:rsid w:val="5A474762"/>
    <w:rsid w:val="5ACD4CE0"/>
    <w:rsid w:val="5E300456"/>
    <w:rsid w:val="5E7815A2"/>
    <w:rsid w:val="5E9E3CB4"/>
    <w:rsid w:val="5EB714E8"/>
    <w:rsid w:val="60450674"/>
    <w:rsid w:val="609B1DB3"/>
    <w:rsid w:val="613C566D"/>
    <w:rsid w:val="61D70DA5"/>
    <w:rsid w:val="62A957DC"/>
    <w:rsid w:val="635C0D5E"/>
    <w:rsid w:val="6B440E9E"/>
    <w:rsid w:val="6CA36649"/>
    <w:rsid w:val="6F290123"/>
    <w:rsid w:val="70474018"/>
    <w:rsid w:val="704B4D9B"/>
    <w:rsid w:val="70A44183"/>
    <w:rsid w:val="733178CA"/>
    <w:rsid w:val="73550E11"/>
    <w:rsid w:val="765A38F8"/>
    <w:rsid w:val="769D4F04"/>
    <w:rsid w:val="76A62017"/>
    <w:rsid w:val="778157E3"/>
    <w:rsid w:val="780F2841"/>
    <w:rsid w:val="78720E07"/>
    <w:rsid w:val="78E34754"/>
    <w:rsid w:val="7A4D44E4"/>
    <w:rsid w:val="7BF10CAA"/>
    <w:rsid w:val="7C3E55AA"/>
    <w:rsid w:val="7CA45285"/>
    <w:rsid w:val="7FE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2021-05-29T10:36:00Z</dcterms:created>
  <dc:creator>ATI老哇的爪子007</dc:creator>
  <cp:lastModifiedBy>ATI老哇的爪子007</cp:lastModifiedBy>
  <dcterms:modified xsi:type="dcterms:W3CDTF">2021-05-29T10:57:49Z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340766A7CBCC4F43B007539B8D3341C8</vt:lpwstr>
  </property>
</Properties>
</file>