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获取表元数据机制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package org.springframework.jdbc.core.simple;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public abstract class AbstractJdbcInsert {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CC6C1D"/>
          <w:sz w:val="24"/>
          <w:shd w:val="clear" w:color="auto" w:fill="373737"/>
        </w:rPr>
        <w:t>protected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CC6C1D"/>
          <w:sz w:val="24"/>
          <w:shd w:val="clear" w:color="auto" w:fill="373737"/>
        </w:rPr>
        <w:t>void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EB540"/>
          <w:sz w:val="24"/>
          <w:shd w:val="clear" w:color="auto" w:fill="373737"/>
        </w:rPr>
        <w:t>compileInternal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()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{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677F20"/>
    <w:rsid w:val="57CB047C"/>
    <w:rsid w:val="77AC399D"/>
    <w:rsid w:val="7DB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2021-01-22T11:07:00Z</dcterms:created>
  <dc:creator>ati</dc:creator>
  <cp:lastModifiedBy>ati</cp:lastModifiedBy>
  <dcterms:modified xsi:type="dcterms:W3CDTF">2021-01-22T11:08:25Z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