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swdv sftwrdv </w:t>
      </w:r>
      <w:r>
        <w:rPr>
          <w:rFonts w:hint="eastAsia"/>
          <w:lang w:val="en-US" w:eastAsia="zh-CN"/>
        </w:rPr>
        <w:t>vs mil 军事行军vs mng 管理的异同 主要流程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19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26" w:name="_GoBack"/>
          <w:bookmarkEnd w:id="2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明确资源限制</w:t>
          </w:r>
          <w:r>
            <w:tab/>
          </w:r>
          <w:r>
            <w:fldChar w:fldCharType="begin"/>
          </w:r>
          <w:r>
            <w:instrText xml:space="preserve"> PAGEREF _Toc5945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需求  模块 功能点分解 规模评估</w:t>
          </w:r>
          <w:r>
            <w:tab/>
          </w:r>
          <w:r>
            <w:fldChar w:fldCharType="begin"/>
          </w:r>
          <w:r>
            <w:instrText xml:space="preserve"> PAGEREF _Toc17603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人员供应   时间要求   经济要求限制</w:t>
          </w:r>
          <w:r>
            <w:tab/>
          </w:r>
          <w:r>
            <w:fldChar w:fldCharType="begin"/>
          </w:r>
          <w:r>
            <w:instrText xml:space="preserve"> PAGEREF _Toc12880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其他可能的限制</w:t>
          </w:r>
          <w:r>
            <w:tab/>
          </w:r>
          <w:r>
            <w:fldChar w:fldCharType="begin"/>
          </w:r>
          <w:r>
            <w:instrText xml:space="preserve"> PAGEREF _Toc28124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硬件限制   8c16g等</w:t>
          </w:r>
          <w:r>
            <w:tab/>
          </w:r>
          <w:r>
            <w:fldChar w:fldCharType="begin"/>
          </w:r>
          <w:r>
            <w:instrText xml:space="preserve"> PAGEREF _Toc14992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运行环境限制 win dows linux 自建还是云服务器软件限制</w:t>
          </w:r>
          <w:r>
            <w:tab/>
          </w:r>
          <w:r>
            <w:fldChar w:fldCharType="begin"/>
          </w:r>
          <w:r>
            <w:instrText xml:space="preserve"> PAGEREF _Toc29337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开发限制 Db限制   与lan 限制  lib限制</w:t>
          </w:r>
          <w:r>
            <w:tab/>
          </w:r>
          <w:r>
            <w:fldChar w:fldCharType="begin"/>
          </w:r>
          <w:r>
            <w:instrText xml:space="preserve"> PAGEREF _Toc23425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建立管理机构  各个小组</w:t>
          </w:r>
          <w:r>
            <w:tab/>
          </w:r>
          <w:r>
            <w:fldChar w:fldCharType="begin"/>
          </w:r>
          <w:r>
            <w:instrText xml:space="preserve"> PAGEREF _Toc27502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约定章程 规范</w:t>
          </w:r>
          <w:r>
            <w:tab/>
          </w:r>
          <w:r>
            <w:fldChar w:fldCharType="begin"/>
          </w:r>
          <w:r>
            <w:instrText xml:space="preserve"> PAGEREF _Toc8873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选人 技术选型</w:t>
          </w:r>
          <w:r>
            <w:tab/>
          </w:r>
          <w:r>
            <w:fldChar w:fldCharType="begin"/>
          </w:r>
          <w:r>
            <w:instrText xml:space="preserve"> PAGEREF _Toc13094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开发语言选型</w:t>
          </w:r>
          <w:r>
            <w:tab/>
          </w:r>
          <w:r>
            <w:fldChar w:fldCharType="begin"/>
          </w:r>
          <w:r>
            <w:instrText xml:space="preserve"> PAGEREF _Toc23960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开发方法选型 fp oo等 还是综合</w:t>
          </w:r>
          <w:r>
            <w:tab/>
          </w:r>
          <w:r>
            <w:fldChar w:fldCharType="begin"/>
          </w:r>
          <w:r>
            <w:instrText xml:space="preserve"> PAGEREF _Toc3894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类库选型</w:t>
          </w:r>
          <w:r>
            <w:tab/>
          </w:r>
          <w:r>
            <w:fldChar w:fldCharType="begin"/>
          </w:r>
          <w:r>
            <w:instrText xml:space="preserve"> PAGEREF _Toc22896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Db选型</w:t>
          </w:r>
          <w:r>
            <w:tab/>
          </w:r>
          <w:r>
            <w:fldChar w:fldCharType="begin"/>
          </w:r>
          <w:r>
            <w:instrText xml:space="preserve"> PAGEREF _Toc18356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任务分解与分配  计划进度表</w:t>
          </w:r>
          <w:r>
            <w:tab/>
          </w:r>
          <w:r>
            <w:fldChar w:fldCharType="begin"/>
          </w:r>
          <w:r>
            <w:instrText xml:space="preserve"> PAGEREF _Toc6020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需求具体实现规模进度评估</w:t>
          </w:r>
          <w:r>
            <w:tab/>
          </w:r>
          <w:r>
            <w:fldChar w:fldCharType="begin"/>
          </w:r>
          <w:r>
            <w:instrText xml:space="preserve"> PAGEREF _Toc5106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任务匹配  抽签与主动领取法 选举法</w:t>
          </w:r>
          <w:r>
            <w:tab/>
          </w:r>
          <w:r>
            <w:fldChar w:fldCharType="begin"/>
          </w:r>
          <w:r>
            <w:instrText xml:space="preserve"> PAGEREF _Toc26619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计划进度表</w:t>
          </w:r>
          <w:r>
            <w:tab/>
          </w:r>
          <w:r>
            <w:fldChar w:fldCharType="begin"/>
          </w:r>
          <w:r>
            <w:instrText xml:space="preserve"> PAGEREF _Toc10513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事中控制</w:t>
          </w:r>
          <w:r>
            <w:tab/>
          </w:r>
          <w:r>
            <w:fldChar w:fldCharType="begin"/>
          </w:r>
          <w:r>
            <w:instrText xml:space="preserve"> PAGEREF _Toc25095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日报 周报</w:t>
          </w:r>
          <w:r>
            <w:tab/>
          </w:r>
          <w:r>
            <w:fldChar w:fldCharType="begin"/>
          </w:r>
          <w:r>
            <w:instrText xml:space="preserve"> PAGEREF _Toc14191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功能文档</w:t>
          </w:r>
          <w:r>
            <w:tab/>
          </w:r>
          <w:r>
            <w:fldChar w:fldCharType="begin"/>
          </w:r>
          <w:r>
            <w:instrText xml:space="preserve"> PAGEREF _Toc29926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事后总结</w:t>
          </w:r>
          <w:r>
            <w:tab/>
          </w:r>
          <w:r>
            <w:fldChar w:fldCharType="begin"/>
          </w:r>
          <w:r>
            <w:instrText xml:space="preserve"> PAGEREF _Toc23267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技术总结</w:t>
          </w:r>
          <w:r>
            <w:tab/>
          </w:r>
          <w:r>
            <w:fldChar w:fldCharType="begin"/>
          </w:r>
          <w:r>
            <w:instrText xml:space="preserve"> PAGEREF _Toc1906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知识库更新</w:t>
          </w:r>
          <w:r>
            <w:tab/>
          </w:r>
          <w:r>
            <w:fldChar w:fldCharType="begin"/>
          </w:r>
          <w:r>
            <w:instrText xml:space="preserve"> PAGEREF _Toc31005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Codelib更新</w:t>
          </w:r>
          <w:r>
            <w:tab/>
          </w:r>
          <w:r>
            <w:fldChar w:fldCharType="begin"/>
          </w:r>
          <w:r>
            <w:instrText xml:space="preserve"> PAGEREF _Toc17732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准则更新  规范更新</w:t>
          </w:r>
          <w:r>
            <w:tab/>
          </w:r>
          <w:r>
            <w:fldChar w:fldCharType="begin"/>
          </w:r>
          <w:r>
            <w:instrText xml:space="preserve"> PAGEREF _Toc10184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5945"/>
      <w:r>
        <w:rPr>
          <w:rFonts w:hint="eastAsia"/>
          <w:lang w:val="en-US" w:eastAsia="zh-CN"/>
        </w:rPr>
        <w:t>明确资源限制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603"/>
      <w:r>
        <w:rPr>
          <w:rFonts w:hint="eastAsia"/>
          <w:lang w:val="en-US" w:eastAsia="zh-CN"/>
        </w:rPr>
        <w:t>需求  模块 功能点分解 规模评估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880"/>
      <w:r>
        <w:rPr>
          <w:rFonts w:hint="eastAsia"/>
          <w:lang w:val="en-US" w:eastAsia="zh-CN"/>
        </w:rPr>
        <w:t>人员供应   时间要求   经济要求限制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8124"/>
      <w:r>
        <w:rPr>
          <w:rFonts w:hint="eastAsia"/>
          <w:lang w:val="en-US" w:eastAsia="zh-CN"/>
        </w:rPr>
        <w:t>其他可能的限制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992"/>
      <w:r>
        <w:rPr>
          <w:rFonts w:hint="eastAsia"/>
          <w:lang w:val="en-US" w:eastAsia="zh-CN"/>
        </w:rPr>
        <w:t>硬件限制   8c16g等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9337"/>
      <w:r>
        <w:rPr>
          <w:rFonts w:hint="eastAsia"/>
          <w:lang w:val="en-US" w:eastAsia="zh-CN"/>
        </w:rPr>
        <w:t>运行环境限制 win dows linux 自建还是云服务器软件限制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3425"/>
      <w:r>
        <w:rPr>
          <w:rFonts w:hint="eastAsia"/>
          <w:lang w:val="en-US" w:eastAsia="zh-CN"/>
        </w:rPr>
        <w:t>开发限制 Db限制   与lan 限制  lib限制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7502"/>
      <w:r>
        <w:rPr>
          <w:rFonts w:hint="eastAsia"/>
          <w:lang w:val="en-US" w:eastAsia="zh-CN"/>
        </w:rPr>
        <w:t>建立管理机构  各个小组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8873"/>
      <w:r>
        <w:rPr>
          <w:rFonts w:hint="eastAsia"/>
          <w:lang w:val="en-US" w:eastAsia="zh-CN"/>
        </w:rPr>
        <w:t>约定章程 规范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3094"/>
      <w:r>
        <w:rPr>
          <w:rFonts w:hint="eastAsia"/>
          <w:lang w:val="en-US" w:eastAsia="zh-CN"/>
        </w:rPr>
        <w:t>选人 技术选型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960"/>
      <w:r>
        <w:rPr>
          <w:rFonts w:hint="eastAsia"/>
          <w:lang w:val="en-US" w:eastAsia="zh-CN"/>
        </w:rPr>
        <w:t>开发语言选型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3894"/>
      <w:r>
        <w:rPr>
          <w:rFonts w:hint="eastAsia"/>
          <w:lang w:val="en-US" w:eastAsia="zh-CN"/>
        </w:rPr>
        <w:t>开发方法选型 fp oo等 还是综合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2896"/>
      <w:r>
        <w:rPr>
          <w:rFonts w:hint="eastAsia"/>
          <w:lang w:val="en-US" w:eastAsia="zh-CN"/>
        </w:rPr>
        <w:t>类库选型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8356"/>
      <w:r>
        <w:rPr>
          <w:rFonts w:hint="eastAsia"/>
          <w:lang w:val="en-US" w:eastAsia="zh-CN"/>
        </w:rPr>
        <w:t>Db选型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6020"/>
      <w:r>
        <w:rPr>
          <w:rFonts w:hint="eastAsia"/>
          <w:lang w:val="en-US" w:eastAsia="zh-CN"/>
        </w:rPr>
        <w:t>任务分解与分配  计划进度表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5106"/>
      <w:r>
        <w:rPr>
          <w:rFonts w:hint="eastAsia"/>
          <w:lang w:val="en-US" w:eastAsia="zh-CN"/>
        </w:rPr>
        <w:t>需求具体实现规模进度评估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6619"/>
      <w:r>
        <w:rPr>
          <w:rFonts w:hint="eastAsia"/>
          <w:lang w:val="en-US" w:eastAsia="zh-CN"/>
        </w:rPr>
        <w:t>任务匹配  抽签与主动领取法 选举法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0513"/>
      <w:r>
        <w:rPr>
          <w:rFonts w:hint="eastAsia"/>
          <w:lang w:val="en-US" w:eastAsia="zh-CN"/>
        </w:rPr>
        <w:t>计划进度表</w:t>
      </w:r>
      <w:bookmarkEnd w:id="17"/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5095"/>
      <w:r>
        <w:rPr>
          <w:rFonts w:hint="eastAsia"/>
          <w:lang w:val="en-US" w:eastAsia="zh-CN"/>
        </w:rPr>
        <w:t>事中控制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191"/>
      <w:r>
        <w:rPr>
          <w:rFonts w:hint="eastAsia"/>
          <w:lang w:val="en-US" w:eastAsia="zh-CN"/>
        </w:rPr>
        <w:t>日报 周报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29926"/>
      <w:r>
        <w:rPr>
          <w:rFonts w:hint="eastAsia"/>
          <w:lang w:val="en-US" w:eastAsia="zh-CN"/>
        </w:rPr>
        <w:t>功能文档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23267"/>
      <w:r>
        <w:rPr>
          <w:rFonts w:hint="eastAsia"/>
          <w:lang w:val="en-US" w:eastAsia="zh-CN"/>
        </w:rPr>
        <w:t>事后总结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906"/>
      <w:r>
        <w:rPr>
          <w:rFonts w:hint="eastAsia"/>
          <w:lang w:val="en-US" w:eastAsia="zh-CN"/>
        </w:rPr>
        <w:t>技术总结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1005"/>
      <w:r>
        <w:rPr>
          <w:rFonts w:hint="eastAsia"/>
          <w:lang w:val="en-US" w:eastAsia="zh-CN"/>
        </w:rPr>
        <w:t>知识库更新</w:t>
      </w:r>
      <w:bookmarkEnd w:id="2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7732"/>
      <w:r>
        <w:rPr>
          <w:rFonts w:hint="eastAsia"/>
          <w:lang w:val="en-US" w:eastAsia="zh-CN"/>
        </w:rPr>
        <w:t>Codelib更新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0184"/>
      <w:r>
        <w:rPr>
          <w:rFonts w:hint="eastAsia"/>
          <w:lang w:val="en-US" w:eastAsia="zh-CN"/>
        </w:rPr>
        <w:t>准则更新  规范更新</w:t>
      </w:r>
      <w:bookmarkEnd w:id="2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E0414"/>
    <w:rsid w:val="008A16BF"/>
    <w:rsid w:val="00CB4236"/>
    <w:rsid w:val="026F4749"/>
    <w:rsid w:val="032C709F"/>
    <w:rsid w:val="04AB4886"/>
    <w:rsid w:val="04DF5516"/>
    <w:rsid w:val="0697640A"/>
    <w:rsid w:val="086255E5"/>
    <w:rsid w:val="08BF71A4"/>
    <w:rsid w:val="08F22ACC"/>
    <w:rsid w:val="08F438DF"/>
    <w:rsid w:val="09562A3F"/>
    <w:rsid w:val="0C411679"/>
    <w:rsid w:val="0EF119ED"/>
    <w:rsid w:val="0EFE7B16"/>
    <w:rsid w:val="11E333DB"/>
    <w:rsid w:val="1490588E"/>
    <w:rsid w:val="14EE3898"/>
    <w:rsid w:val="159672F7"/>
    <w:rsid w:val="1A423AEB"/>
    <w:rsid w:val="1B8F5440"/>
    <w:rsid w:val="1CC36999"/>
    <w:rsid w:val="200E22E0"/>
    <w:rsid w:val="23BA5F15"/>
    <w:rsid w:val="2436065A"/>
    <w:rsid w:val="24784B95"/>
    <w:rsid w:val="27737FC5"/>
    <w:rsid w:val="27961078"/>
    <w:rsid w:val="2A7C63C5"/>
    <w:rsid w:val="2C1E0414"/>
    <w:rsid w:val="2C745FF8"/>
    <w:rsid w:val="2F16621D"/>
    <w:rsid w:val="300E0809"/>
    <w:rsid w:val="330A3C3C"/>
    <w:rsid w:val="38350396"/>
    <w:rsid w:val="387D00DD"/>
    <w:rsid w:val="3B134E0F"/>
    <w:rsid w:val="3DD47CEA"/>
    <w:rsid w:val="3E4E3A84"/>
    <w:rsid w:val="3F2D4901"/>
    <w:rsid w:val="3FD439EC"/>
    <w:rsid w:val="432E183D"/>
    <w:rsid w:val="44CD63C5"/>
    <w:rsid w:val="4532688F"/>
    <w:rsid w:val="457C4D05"/>
    <w:rsid w:val="45AA4391"/>
    <w:rsid w:val="473F6B60"/>
    <w:rsid w:val="505F0574"/>
    <w:rsid w:val="507679C8"/>
    <w:rsid w:val="5A446F86"/>
    <w:rsid w:val="5A865C91"/>
    <w:rsid w:val="5E7815A2"/>
    <w:rsid w:val="5E9E3CB4"/>
    <w:rsid w:val="65D622DC"/>
    <w:rsid w:val="67022BCA"/>
    <w:rsid w:val="67852788"/>
    <w:rsid w:val="6CBC2574"/>
    <w:rsid w:val="6DF65452"/>
    <w:rsid w:val="70474018"/>
    <w:rsid w:val="70A44183"/>
    <w:rsid w:val="71290498"/>
    <w:rsid w:val="72DA1240"/>
    <w:rsid w:val="765A38F8"/>
    <w:rsid w:val="79AE6768"/>
    <w:rsid w:val="7CA45285"/>
    <w:rsid w:val="7D194986"/>
    <w:rsid w:val="7E88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2021-05-27T02:25:00Z</dcterms:created>
  <dc:creator>ATI</dc:creator>
  <cp:lastModifiedBy>ATI</cp:lastModifiedBy>
  <dcterms:modified xsi:type="dcterms:W3CDTF">2021-05-27T03:55:25Z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210DBF8F126E44D7B5170385D8256DD8</vt:lpwstr>
  </property>
</Properties>
</file>