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teopin  躺平顺序表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F3F42"/>
          <w:spacing w:val="0"/>
          <w:sz w:val="19"/>
          <w:szCs w:val="19"/>
          <w:shd w:val="clear" w:fill="FDFDFD"/>
        </w:rPr>
        <w:t>以色列是全球接种疫苗最快的国家，四月中旬以色列全国已接近达成全体免疫，以色列国内已全面解封。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6 Jul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在世界各国仍实行新冠疫情限制措施之际，这个国家却已宣布走向分步解除封锁的最后阶段。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6 Jul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新加坡的政策公布之后，国内不少网友觉得不可思议，认为这是躺平了，放任疫情传播。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12 Aug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不同于一些西方大国早早就实际进入“躺平模式”，新加坡的疫情防控，在全世界范围内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0E7A"/>
    <w:rsid w:val="03650E7A"/>
    <w:rsid w:val="0E676FC3"/>
    <w:rsid w:val="50B7202A"/>
    <w:rsid w:val="626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2021-09-06T15:43:00Z</dcterms:created>
  <dc:creator>ati</dc:creator>
  <cp:lastModifiedBy>ati</cp:lastModifiedBy>
  <dcterms:modified xsi:type="dcterms:W3CDTF">2021-09-08T07:12:05Z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