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time manage control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提前采购4个月大宗采购即可,,比如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"https://img.dt88news.com/uploads/allimg/08/06/06/42/377138.jpg"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/>
          <w:lang w:val="en-US" w:eastAsia="zh-CN"/>
        </w:rPr>
        <w:t>https://img.dt88news.com/uploads/allimg/08/06/06/42/377138.jpg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什么呢？因为欧美的万圣节和圣诞节都快到了，所以欧美一年四季最重要的购物季都是在圣诞节前后。有人说时间不早了。还有几个月的时间。是的，7、8月份发出了大量订单，然后开始生产，然后装船，通过远海运往欧美国家。所以欧美人今天圣诞节需要买的礼物，需要在中国工厂和越南工厂生产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FC414F"/>
    <w:rsid w:val="60FC414F"/>
    <w:rsid w:val="74EB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2021-09-06T15:41:00Z</dcterms:created>
  <dc:creator>ati</dc:creator>
  <cp:lastModifiedBy>ati</cp:lastModifiedBy>
  <dcterms:modified xsi:type="dcterms:W3CDTF">2021-09-06T15:42:48Z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