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16"/>
          <w:szCs w:val="16"/>
          <w:shd w:val="clear" w:fill="FFFFFF"/>
        </w:rPr>
      </w:pPr>
      <w:r>
        <w:rPr>
          <w:rFonts w:hint="eastAsia"/>
          <w:lang w:val="en-US" w:eastAsia="zh-CN"/>
        </w:rPr>
        <w:t xml:space="preserve">Atitt  支付业务  </w:t>
      </w:r>
      <w:r>
        <w:rPr>
          <w:rFonts w:hint="eastAsia" w:ascii="Arial" w:hAnsi="Arial" w:eastAsia="宋体" w:cs="Arial"/>
          <w:i w:val="0"/>
          <w:caps w:val="0"/>
          <w:color w:val="333333"/>
          <w:spacing w:val="0"/>
          <w:sz w:val="16"/>
          <w:szCs w:val="16"/>
          <w:shd w:val="clear" w:fill="FFFFFF"/>
        </w:rPr>
        <w:t>银行国际代码(SWIFT Code</w:t>
      </w:r>
    </w:p>
    <w:p>
      <w:pPr>
        <w:rPr>
          <w:rFonts w:hint="eastAsia" w:ascii="Arial" w:hAnsi="Arial" w:eastAsia="宋体" w:cs="Arial"/>
          <w:i w:val="0"/>
          <w:caps w:val="0"/>
          <w:color w:val="333333"/>
          <w:spacing w:val="0"/>
          <w:sz w:val="16"/>
          <w:szCs w:val="16"/>
          <w:shd w:val="clear" w:fill="FFFFFF"/>
        </w:rPr>
      </w:pPr>
    </w:p>
    <w:p>
      <w:pPr>
        <w:rPr>
          <w:rFonts w:hint="eastAsia" w:ascii="Arial" w:hAnsi="Arial" w:eastAsia="宋体" w:cs="Arial"/>
          <w:i w:val="0"/>
          <w:caps w:val="0"/>
          <w:color w:val="333333"/>
          <w:spacing w:val="0"/>
          <w:sz w:val="16"/>
          <w:szCs w:val="16"/>
          <w:shd w:val="clear" w:fill="FFFFFF"/>
        </w:rPr>
      </w:pPr>
    </w:p>
    <w:p>
      <w:pPr>
        <w:keepNext w:val="0"/>
        <w:keepLines w:val="0"/>
        <w:widowControl/>
        <w:suppressLineNumbers w:val="0"/>
        <w:shd w:val="clear" w:fill="FFFFFF"/>
        <w:spacing w:after="180" w:afterAutospacing="0" w:line="288" w:lineRule="atLeast"/>
        <w:ind w:left="0" w:firstLine="336"/>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银行国际代码(SWIFT Code)是由SWIFT协会提出并被ISO通过的银行识别代码，凡该协会的成员银行都有自己特定的SWIFT代码.在电汇时，汇出行按照收款行的SWIFT CODE发送付款电文，就可将款项汇至收款行。该号相当于各个银行的身份证号。其原名是BIC(Bank Identifier Code)，但是BIC这个名字意思太泛，担心有人理解成别的银行识别代码系统，故渐渐大家约定俗成地把BIC叫作SWIFT Code了。SWIFT是（Society for Worldwide Interbank Financial Telecommunications）环球银行间金融通信协会是一个由金融机构共同拥有的私营股份公司，按比利时的法律登记注册，由会员银行和其他金融机构协同管理。</w:t>
      </w:r>
    </w:p>
    <w:p>
      <w:pPr>
        <w:keepNext w:val="0"/>
        <w:keepLines w:val="0"/>
        <w:widowControl/>
        <w:suppressLineNumbers w:val="0"/>
        <w:shd w:val="clear" w:fill="FFFFFF"/>
        <w:spacing w:after="180" w:afterAutospacing="0" w:line="288" w:lineRule="atLeast"/>
        <w:ind w:left="0" w:firstLine="336"/>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银行国际代码（SWIFT Code）一般用于发电汇，信用证电报，每个银行都有，用于快速处理银行间电报往来。像工商银行和农业银行这样的大银行，也会对自己内部的分支机构分配后缀不同的Swift code。</w:t>
      </w:r>
    </w:p>
    <w:p>
      <w:pPr>
        <w:keepNext w:val="0"/>
        <w:keepLines w:val="0"/>
        <w:widowControl/>
        <w:suppressLineNumbers w:val="0"/>
        <w:shd w:val="clear" w:fill="FFFFFF"/>
        <w:spacing w:after="180" w:afterAutospacing="0" w:line="288" w:lineRule="atLeast"/>
        <w:ind w:left="0" w:firstLine="336"/>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这样的话，如果你的银行是知名银行，如</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"https://baike.baidu.com/item/%E4%B8%AD%E5%9B%BD%E9%93%B6%E8%A1%8C/245376" \t "https://baike.baidu.com/item/%E9%93%B6%E8%A1%8C%E5%9B%BD%E9%99%85%E4%BB%A3%E7%A0%81/_blank"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中国银行</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，那么对方银行可以通过查阅Swift代码表来找到相对应的代码。当然你的收款银行主动提供该代码可以减少错误的发生几率。</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E8BF6A"/>
          <w:sz w:val="19"/>
          <w:szCs w:val="19"/>
          <w:shd w:val="clear" w:fill="2B2B2B"/>
        </w:rPr>
        <w:t xml:space="preserve">&lt;select </w:t>
      </w:r>
      <w:r>
        <w:rPr>
          <w:rFonts w:hint="default" w:ascii="monospace" w:hAnsi="monospace" w:eastAsia="monospace" w:cs="monospace"/>
          <w:color w:val="BABABA"/>
          <w:sz w:val="19"/>
          <w:szCs w:val="19"/>
          <w:shd w:val="clear" w:fill="2B2B2B"/>
        </w:rPr>
        <w:t>name</w:t>
      </w:r>
      <w:r>
        <w:rPr>
          <w:rFonts w:hint="default" w:ascii="monospace" w:hAnsi="monospace" w:eastAsia="monospace" w:cs="monospace"/>
          <w:color w:val="A5C261"/>
          <w:sz w:val="19"/>
          <w:szCs w:val="19"/>
          <w:shd w:val="clear" w:fill="2B2B2B"/>
        </w:rPr>
        <w:t xml:space="preserve">="bksSlt" </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A5C261"/>
          <w:sz w:val="19"/>
          <w:szCs w:val="19"/>
          <w:shd w:val="clear" w:fill="2B2B2B"/>
        </w:rPr>
        <w:t xml:space="preserve">="bksSlt" </w:t>
      </w:r>
      <w:r>
        <w:rPr>
          <w:rFonts w:hint="default" w:ascii="monospace" w:hAnsi="monospace" w:eastAsia="monospace" w:cs="monospace"/>
          <w:color w:val="BABABA"/>
          <w:sz w:val="19"/>
          <w:szCs w:val="19"/>
          <w:shd w:val="clear" w:fill="2B2B2B"/>
        </w:rPr>
        <w:t>class</w:t>
      </w:r>
      <w:r>
        <w:rPr>
          <w:rFonts w:hint="default" w:ascii="monospace" w:hAnsi="monospace" w:eastAsia="monospace" w:cs="monospace"/>
          <w:color w:val="A5C261"/>
          <w:sz w:val="19"/>
          <w:szCs w:val="19"/>
          <w:shd w:val="clear" w:fill="2B2B2B"/>
        </w:rPr>
        <w:t xml:space="preserve">="bksSlt" </w:t>
      </w:r>
      <w:r>
        <w:rPr>
          <w:rFonts w:hint="default" w:ascii="monospace" w:hAnsi="monospace" w:eastAsia="monospace" w:cs="monospace"/>
          <w:color w:val="BABABA"/>
          <w:sz w:val="19"/>
          <w:szCs w:val="19"/>
          <w:shd w:val="clear" w:fill="2B2B2B"/>
        </w:rPr>
        <w:t>style</w:t>
      </w:r>
      <w:r>
        <w:rPr>
          <w:rFonts w:hint="default" w:ascii="monospace" w:hAnsi="monospace" w:eastAsia="monospace" w:cs="monospace"/>
          <w:color w:val="A5C261"/>
          <w:sz w:val="19"/>
          <w:szCs w:val="19"/>
          <w:shd w:val="clear" w:fill="2B2B2B"/>
        </w:rPr>
        <w:t>="</w:t>
      </w:r>
      <w:r>
        <w:rPr>
          <w:rFonts w:hint="default" w:ascii="monospace" w:hAnsi="monospace" w:eastAsia="monospace" w:cs="monospace"/>
          <w:color w:val="BABABA"/>
          <w:sz w:val="19"/>
          <w:szCs w:val="19"/>
          <w:shd w:val="clear" w:fill="2B2B2B"/>
        </w:rPr>
        <w:t>margin-top</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5C261"/>
          <w:sz w:val="19"/>
          <w:szCs w:val="19"/>
          <w:shd w:val="clear" w:fill="2B2B2B"/>
        </w:rPr>
        <w:t>px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5C261"/>
          <w:sz w:val="19"/>
          <w:szCs w:val="19"/>
          <w:shd w:val="clear" w:fill="2B2B2B"/>
        </w:rPr>
        <w:t>"</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="COMM"</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交通银行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="BKCH"</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中国银行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="ICBK"</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工商银行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="PCBC"</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建设银行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="ABOC"</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农业银行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="CMBC"</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招商银行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="CIBK"</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中信银行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="FJIB"</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兴业银行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="MSBC"</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民生银行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="HXBK"</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华夏银行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&lt;option </w:t>
      </w:r>
      <w:r>
        <w:rPr>
          <w:rFonts w:hint="default" w:ascii="monospace" w:hAnsi="monospace" w:eastAsia="monospace" w:cs="monospace"/>
          <w:color w:val="BABABA"/>
          <w:sz w:val="19"/>
          <w:szCs w:val="19"/>
          <w:shd w:val="clear" w:fill="2B2B2B"/>
        </w:rPr>
        <w:t>value</w:t>
      </w:r>
      <w:r>
        <w:rPr>
          <w:rFonts w:hint="default" w:ascii="monospace" w:hAnsi="monospace" w:eastAsia="monospace" w:cs="monospace"/>
          <w:color w:val="A5C261"/>
          <w:sz w:val="19"/>
          <w:szCs w:val="19"/>
          <w:shd w:val="clear" w:fill="2B2B2B"/>
        </w:rPr>
        <w:t>="SPDB"</w:t>
      </w:r>
      <w:r>
        <w:rPr>
          <w:rFonts w:hint="default" w:ascii="monospace" w:hAnsi="monospace" w:eastAsia="monospace" w:cs="monospace"/>
          <w:color w:val="E8BF6A"/>
          <w:sz w:val="19"/>
          <w:szCs w:val="19"/>
          <w:shd w:val="clear" w:fill="2B2B2B"/>
        </w:rPr>
        <w:t>&gt;</w:t>
      </w:r>
      <w:r>
        <w:rPr>
          <w:rFonts w:hint="eastAsia" w:ascii="宋体" w:hAnsi="宋体" w:eastAsia="宋体" w:cs="宋体"/>
          <w:color w:val="A9B7C6"/>
          <w:sz w:val="19"/>
          <w:szCs w:val="19"/>
          <w:shd w:val="clear" w:fill="2B2B2B"/>
        </w:rPr>
        <w:t>浦发银行</w:t>
      </w:r>
      <w:r>
        <w:rPr>
          <w:rFonts w:hint="default" w:ascii="monospace" w:hAnsi="monospace" w:eastAsia="monospace" w:cs="monospace"/>
          <w:color w:val="E8BF6A"/>
          <w:sz w:val="19"/>
          <w:szCs w:val="19"/>
          <w:shd w:val="clear" w:fill="2B2B2B"/>
        </w:rPr>
        <w:t>&lt;/option&gt;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&lt;/select&gt;</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var bksSlted = $("div.layui-layer-btn .bksSlt").val();</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  console.log('$("#bksSlt").val():'+ bksSlted);</w:t>
      </w:r>
    </w:p>
    <w:p>
      <w:pPr>
        <w:rPr>
          <w:rFonts w:hint="default" w:ascii="Arial" w:hAnsi="Arial" w:eastAsia="宋体" w:cs="Arial"/>
          <w:i w:val="0"/>
          <w:caps w:val="0"/>
          <w:color w:val="333333"/>
          <w:spacing w:val="0"/>
          <w:sz w:val="16"/>
          <w:szCs w:val="16"/>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715A6"/>
    <w:rsid w:val="01B44640"/>
    <w:rsid w:val="07016681"/>
    <w:rsid w:val="185715A6"/>
    <w:rsid w:val="36EE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2021-07-19T15:09:00Z</dcterms:created>
  <dc:creator>ati</dc:creator>
  <cp:lastModifiedBy>ati</cp:lastModifiedBy>
  <dcterms:modified xsi:type="dcterms:W3CDTF">2021-07-19T15:10:46Z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