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  <w:shd w:val="clear" w:fill="FFFFFF"/>
        </w:rPr>
        <w:t>首页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"https://www.jianshu.com/apps?utm_medium=desktop&amp;utm_source=navbar-apps"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5"/>
          <w:szCs w:val="25"/>
          <w:u w:val="none"/>
          <w:bdr w:val="none" w:color="auto" w:sz="0" w:space="0"/>
          <w:shd w:val="clear" w:fill="FFFFFF"/>
        </w:rPr>
        <w:t>下载APP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31"/>
        <w15:color w:val="DBDBDB"/>
        <w:docPartObj>
          <w:docPartGallery w:val="Table of Contents"/>
          <w:docPartUnique/>
        </w:docPartObj>
      </w:sdtPr>
      <w:sdtEndP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1"/>
          <w:szCs w:val="25"/>
          <w:u w:val="none"/>
          <w:bdr w:val="none" w:color="auto" w:sz="0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 w:val="25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 w:val="25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instrText xml:space="preserve">TOC \o "1-3" \h \u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 w:val="25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_Toc22928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FFFFF"/>
            </w:rPr>
            <w:t>分库分表常见玩法及跨库查询/事务等问题</w:t>
          </w:r>
          <w:r>
            <w:tab/>
          </w:r>
          <w:r>
            <w:fldChar w:fldCharType="begin"/>
          </w:r>
          <w:r>
            <w:instrText xml:space="preserve"> PAGEREF _Toc22928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_Toc3369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45"/>
              <w:shd w:val="clear" w:fill="F9F9F9"/>
            </w:rPr>
            <w:t>分库分表常见玩法及跨库查询/事务等问题</w:t>
          </w:r>
          <w:r>
            <w:tab/>
          </w:r>
          <w:r>
            <w:fldChar w:fldCharType="begin"/>
          </w:r>
          <w:r>
            <w:instrText xml:space="preserve"> PAGEREF _Toc3369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_Toc12526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垂直分表</w:t>
          </w:r>
          <w:r>
            <w:tab/>
          </w:r>
          <w:r>
            <w:fldChar w:fldCharType="begin"/>
          </w:r>
          <w:r>
            <w:instrText xml:space="preserve"> PAGEREF _Toc12526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_Toc6237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垂直分库</w:t>
          </w:r>
          <w:r>
            <w:tab/>
          </w:r>
          <w:r>
            <w:fldChar w:fldCharType="begin"/>
          </w:r>
          <w:r>
            <w:instrText xml:space="preserve"> PAGEREF _Toc6237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_Toc32392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水平分表</w:t>
          </w:r>
          <w:r>
            <w:tab/>
          </w:r>
          <w:r>
            <w:fldChar w:fldCharType="begin"/>
          </w:r>
          <w:r>
            <w:instrText xml:space="preserve"> PAGEREF _Toc32392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_Toc30864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水平分库分表</w:t>
          </w:r>
          <w:r>
            <w:tab/>
          </w:r>
          <w:r>
            <w:fldChar w:fldCharType="begin"/>
          </w:r>
          <w:r>
            <w:instrText xml:space="preserve"> PAGEREF _Toc30864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_Toc16143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垂直分库带来的的难点</w:t>
          </w:r>
          <w:r>
            <w:tab/>
          </w:r>
          <w:r>
            <w:fldChar w:fldCharType="begin"/>
          </w:r>
          <w:r>
            <w:instrText xml:space="preserve"> PAGEREF _Toc16143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_Toc24385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3"/>
              <w:shd w:val="clear" w:fill="F9F9F9"/>
            </w:rPr>
            <w:t>跨库join的问题</w:t>
          </w:r>
          <w:r>
            <w:tab/>
          </w:r>
          <w:r>
            <w:fldChar w:fldCharType="begin"/>
          </w:r>
          <w:r>
            <w:instrText xml:space="preserve"> PAGEREF _Toc24385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_Toc12108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3"/>
              <w:shd w:val="clear" w:fill="F9F9F9"/>
            </w:rPr>
            <w:t>跨库Join的几种解决思路</w:t>
          </w:r>
          <w:r>
            <w:tab/>
          </w:r>
          <w:r>
            <w:fldChar w:fldCharType="begin"/>
          </w:r>
          <w:r>
            <w:instrText xml:space="preserve"> PAGEREF _Toc12108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_Toc18995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跨库事务（分布式事务）的问题</w:t>
          </w:r>
          <w:r>
            <w:tab/>
          </w:r>
          <w:r>
            <w:fldChar w:fldCharType="begin"/>
          </w:r>
          <w:r>
            <w:instrText xml:space="preserve"> PAGEREF _Toc18995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_Toc16789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>分布式事务相关的两阶段提交和三阶段提交</w:t>
          </w:r>
          <w:r>
            <w:tab/>
          </w:r>
          <w:r>
            <w:fldChar w:fldCharType="begin"/>
          </w:r>
          <w:r>
            <w:instrText xml:space="preserve"> PAGEREF _Toc16789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_Toc1949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提供回滚接口</w:t>
          </w:r>
          <w:r>
            <w:tab/>
          </w:r>
          <w:r>
            <w:fldChar w:fldCharType="begin"/>
          </w:r>
          <w:r>
            <w:instrText xml:space="preserve"> PAGEREF _Toc1949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_Toc25517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本地消息表</w:t>
          </w:r>
          <w:r>
            <w:tab/>
          </w:r>
          <w:r>
            <w:fldChar w:fldCharType="begin"/>
          </w:r>
          <w:r>
            <w:instrText xml:space="preserve"> PAGEREF _Toc25517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_Toc27891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MQ（非事务消息）</w:t>
          </w:r>
          <w:r>
            <w:tab/>
          </w:r>
          <w:r>
            <w:fldChar w:fldCharType="begin"/>
          </w:r>
          <w:r>
            <w:instrText xml:space="preserve"> PAGEREF _Toc27891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_Toc16627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TMQ（事务消息）</w:t>
          </w:r>
          <w:r>
            <w:tab/>
          </w:r>
          <w:r>
            <w:fldChar w:fldCharType="begin"/>
          </w:r>
          <w:r>
            <w:instrText xml:space="preserve"> PAGEREF _Toc16627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_Toc23785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t>其他补偿方式</w:t>
          </w:r>
          <w:r>
            <w:rPr>
              <w:rFonts w:hint="eastAsia"/>
              <w:lang w:eastAsia="zh-CN"/>
            </w:rPr>
            <w:t>（支付重试补偿</w:t>
          </w:r>
          <w:r>
            <w:rPr>
              <w:rFonts w:hint="eastAsia"/>
              <w:lang w:val="en-US" w:eastAsia="zh-CN"/>
            </w:rPr>
            <w:t>+人工补偿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_Toc19156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6"/>
              <w:shd w:val="clear" w:fill="F9F9F9"/>
            </w:rPr>
            <w:t>相关问题</w:t>
          </w:r>
          <w:r>
            <w:tab/>
          </w:r>
          <w:r>
            <w:fldChar w:fldCharType="begin"/>
          </w:r>
          <w:r>
            <w:instrText xml:space="preserve"> PAGEREF _Toc19156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_Toc24223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3"/>
              <w:shd w:val="clear" w:fill="F9F9F9"/>
            </w:rPr>
            <w:t>数据库是否需要进行垂直分库？</w:t>
          </w:r>
          <w:r>
            <w:tab/>
          </w:r>
          <w:r>
            <w:fldChar w:fldCharType="begin"/>
          </w:r>
          <w:r>
            <w:instrText xml:space="preserve"> PAGEREF _Toc24223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_Toc25034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33"/>
              <w:shd w:val="clear" w:fill="F9F9F9"/>
            </w:rPr>
            <w:t>上面举例的都太简单了，我们的后台报表系统中join的表都有n个了， 分库后该怎么查？</w:t>
          </w:r>
          <w:r>
            <w:tab/>
          </w:r>
          <w:r>
            <w:fldChar w:fldCharType="begin"/>
          </w:r>
          <w:r>
            <w:instrText xml:space="preserve"> PAGEREF _Toc25034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_Toc22294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27"/>
              <w:shd w:val="clear" w:fill="F9F9F9"/>
            </w:rPr>
            <w:t>被以下专题收入，发现更多相似内容</w:t>
          </w:r>
          <w:r>
            <w:tab/>
          </w:r>
          <w:r>
            <w:fldChar w:fldCharType="begin"/>
          </w:r>
          <w:r>
            <w:instrText xml:space="preserve"> PAGEREF _Toc22294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_Toc2939 </w:instrTex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kern w:val="0"/>
              <w:szCs w:val="25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i w:val="0"/>
              <w:caps w:val="0"/>
              <w:spacing w:val="0"/>
              <w:szCs w:val="27"/>
              <w:shd w:val="clear" w:fill="F9F9F9"/>
            </w:rPr>
            <w:t>推荐阅读</w:t>
          </w:r>
          <w:r>
            <w:rPr>
              <w:i w:val="0"/>
              <w:caps w:val="0"/>
              <w:spacing w:val="0"/>
              <w:szCs w:val="21"/>
              <w:shd w:val="clear" w:fill="F9F9F9"/>
            </w:rPr>
            <w:t>更多精彩内容</w:t>
          </w:r>
          <w:r>
            <w:tab/>
          </w:r>
          <w:r>
            <w:fldChar w:fldCharType="begin"/>
          </w:r>
          <w:r>
            <w:instrText xml:space="preserve"> PAGEREF _Toc2939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pBdr>
              <w:left w:val="none" w:color="auto" w:sz="0" w:space="0"/>
              <w:right w:val="none" w:color="auto" w:sz="0" w:space="0"/>
            </w:pBdr>
            <w:shd w:val="clear" w:fill="FFFFFF"/>
            <w:spacing w:before="0" w:beforeAutospacing="0" w:after="0" w:afterAutospacing="0"/>
            <w:ind w:left="0" w:right="0" w:firstLine="0"/>
            <w:jc w:val="left"/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 w:val="25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</w:pPr>
          <w:r>
            <w:rPr>
              <w:rFonts w:hint="default" w:ascii="Segoe UI Symbol" w:hAnsi="Segoe UI Symbol" w:eastAsia="Segoe UI Symbol" w:cs="Segoe UI Symbol"/>
              <w:i w:val="0"/>
              <w:caps w:val="0"/>
              <w:color w:val="333333"/>
              <w:spacing w:val="0"/>
              <w:kern w:val="0"/>
              <w:szCs w:val="25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color w:val="404040"/>
          <w:sz w:val="36"/>
          <w:szCs w:val="36"/>
        </w:rPr>
      </w:pPr>
      <w:bookmarkStart w:id="0" w:name="_Toc22928"/>
      <w:r>
        <w:rPr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分库分表常见玩法及跨库查询/事务等问题</w:t>
      </w:r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"https://www.jianshu.com/u/de31051e96e1"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7D7D7D"/>
          <w:spacing w:val="0"/>
          <w:sz w:val="21"/>
          <w:szCs w:val="21"/>
          <w:u w:val="none"/>
          <w:shd w:val="clear" w:fill="FFFFFF"/>
        </w:rPr>
        <w:t>jiangmo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关注赞赏支持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66" w:afterAutospacing="0"/>
        <w:ind w:left="0" w:right="150"/>
        <w:rPr>
          <w:b/>
          <w:color w:val="404040"/>
          <w:sz w:val="45"/>
          <w:szCs w:val="45"/>
        </w:rPr>
      </w:pPr>
      <w:bookmarkStart w:id="1" w:name="_Toc3369"/>
      <w:r>
        <w:rPr>
          <w:b/>
          <w:i w:val="0"/>
          <w:caps w:val="0"/>
          <w:color w:val="404040"/>
          <w:spacing w:val="0"/>
          <w:sz w:val="45"/>
          <w:szCs w:val="45"/>
          <w:bdr w:val="none" w:color="auto" w:sz="0" w:space="0"/>
          <w:shd w:val="clear" w:fill="F9F9F9"/>
        </w:rPr>
        <w:t>分库分表常见玩法及跨库查询/事务等问题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4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" name="图片 3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90" w:afterAutospacing="0"/>
        <w:ind w:left="12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9F9F9"/>
          <w:lang w:val="en-US" w:eastAsia="zh-CN" w:bidi="ar"/>
        </w:rPr>
        <w:instrText xml:space="preserve"> HYPERLINK "https://www.jianshu.com/u/de31051e96e1"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shd w:val="clear" w:fill="F9F9F9"/>
        </w:rPr>
        <w:t>jiangmo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19"/>
          <w:szCs w:val="19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840" w:afterAutospacing="0"/>
        <w:ind w:left="12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EC7259"/>
          <w:spacing w:val="0"/>
          <w:kern w:val="0"/>
          <w:sz w:val="19"/>
          <w:szCs w:val="19"/>
          <w:shd w:val="clear" w:fill="F9F9F9"/>
          <w:lang w:val="en-US" w:eastAsia="zh-CN" w:bidi="ar"/>
        </w:rPr>
        <w:t>0.268</w:t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2017.12.14 10:29:26字数 6,346阅读 6,811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2" w:name="_Toc12526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垂直分表</w:t>
      </w:r>
      <w:bookmarkEnd w:id="2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垂直分表在日常开发和设计中比较常见，通俗的说法叫做“大表拆小表”，拆分是基于关系型数据库中的“列”（字段）进行的。通常情况，某个表中的字段比较多，可以新建立一张“扩展表”，将不经常使用或者长度较大的字段拆分出去放到“扩展表”中，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字段很多的情况下，拆分开确实更便于开发和维护（笔者曾见过某个遗留系统中，一个大表中包含100多列的）。某种意义上也能避免“跨页”的问题（MySQL、MSSQL底层都是通过“数据页”来存储的，“跨页”问题可能会造成额外的性能开销，这里不展开，感兴趣的朋友可以自行查阅相关资料进行研究）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拆分字段的操作建议在数据库设计阶段就做好。如果是在发展过程中拆分，则需要改写以前的查询语句，会额外带来一定的成本和风险，建议谨慎。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3" w:name="_Toc6237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垂直分库</w:t>
      </w:r>
      <w:bookmarkEnd w:id="3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垂直分库在“微服务”盛行的今天已经非常普及了。基本的思路就是按照业务模块来划分出不同的数据库，而不是像早期一样将所有的数据表都放到同一个数据库中。如下图：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系统层面的“服务化”拆分操作，能够解决业务系统层面的耦合和性能瓶颈，有利于系统的扩展维护。而数据库层面的拆分，道理也是相通的。与服务的“治理”和“降级”机制类似，我们也能对不同业务类型的数据进行“分级”管理、维护、监控、扩展等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众所周知，数据库往往最容易成为应用系统的瓶颈，而数据库本身属于“有状态”的，相对于Web和应用服务器来讲，是比较难实现“横向扩展”的。数据库的连接资源比较宝贵且单机处理能力也有限，在高并发场景下，垂直分库一定程度上能够突破IO、连接数及单机硬件资源的瓶颈，是大型分布式系统中优化数据库架构的重要手段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然后，很多人并没有从根本上搞清楚为什么要拆分，也没有掌握拆分的原则和技巧，只是一味的模仿大厂的做法。导致拆分后遇到很多问题（例如：跨库join，分布式事务等）。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4" w:name="_Toc32392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水平分表</w:t>
      </w:r>
      <w:bookmarkEnd w:id="4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水平分表也称为横向分表，比较容易理解，就是将表中不同的数据行按照一定规律分布到不同的数据库表中（这些表保存在同一个数据库中），这样来降低单表数据量，优化查询性能。最常见的方式就是通过主键或者时间等字段进行Hash和取模后拆分。如下图所示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水平分表，能够降低单表的数据量，一定程度上可以缓解查询性能瓶颈。但本质上这些表还保存在同一个库中，所以库级别还是会有IO瓶颈。所以，一般不建议采用这种做法。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5" w:name="_Toc30864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水平分库分表</w:t>
      </w:r>
      <w:bookmarkEnd w:id="5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水平分库分表与上面讲到的水平分表的思想相同，唯一不同的就是将这些拆分出来的表保存在不同的数据中。这也是很多大型互联网公司所选择的做法。如下图：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某种意义上来讲，有些系统中使用的“冷热数据分离”（将一些使用较少的历史数据迁移到其他的数据库中。而在业务功能上，通常默认只提供热点数据的查询），也是类似的实践。在高并发和海量数据的场景下，分库分表能够有效缓解单机和单库的性能瓶颈和压力，突破IO、连接数、硬件资源的瓶颈。当然，投入的硬件成本也会更高。同时，这也会带来一些复杂的技术问题和挑战（例如：</w:t>
      </w:r>
      <w:r>
        <w:rPr>
          <w:rStyle w:val="12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跨分片的复杂查询，跨分片事务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等）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6" w:name="_Toc16143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垂直分库带来的的难点</w:t>
      </w:r>
      <w:bookmarkEnd w:id="6"/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3"/>
          <w:szCs w:val="33"/>
        </w:rPr>
      </w:pPr>
      <w:bookmarkStart w:id="7" w:name="_Toc24385"/>
      <w:r>
        <w:rPr>
          <w:b/>
          <w:i w:val="0"/>
          <w:caps w:val="0"/>
          <w:color w:val="404040"/>
          <w:spacing w:val="0"/>
          <w:sz w:val="33"/>
          <w:szCs w:val="33"/>
          <w:bdr w:val="none" w:color="auto" w:sz="0" w:space="0"/>
          <w:shd w:val="clear" w:fill="F9F9F9"/>
        </w:rPr>
        <w:t>跨库join的问题</w:t>
      </w:r>
      <w:bookmarkEnd w:id="7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在拆分之前，系统中很多列表和详情页所需的数据是可以通过sql join来完成的。而拆分后，数据库可能是分布式在不同实例和不同的主机上，join将变得非常麻烦。而且基于架构规范，性能，安全性等方面考虑，一般是禁止跨库join的。那该怎么办呢？首先要考虑下垂直分库的设计问题，如果可以调整，那就优先调整。如果无法调整的情况，下面笔者将结合以往的实际经验，总结几种常见的解决思路，并分析其适用场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3"/>
          <w:szCs w:val="33"/>
        </w:rPr>
      </w:pPr>
      <w:bookmarkStart w:id="8" w:name="_Toc12108"/>
      <w:r>
        <w:rPr>
          <w:b/>
          <w:i w:val="0"/>
          <w:caps w:val="0"/>
          <w:color w:val="404040"/>
          <w:spacing w:val="0"/>
          <w:sz w:val="33"/>
          <w:szCs w:val="33"/>
          <w:bdr w:val="none" w:color="auto" w:sz="0" w:space="0"/>
          <w:shd w:val="clear" w:fill="F9F9F9"/>
        </w:rPr>
        <w:t>跨库Join的几种解决思路</w:t>
      </w:r>
      <w:bookmarkEnd w:id="8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全局表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所谓全局表，就是有可能系统中所有模块都可能会依赖到的一些表。比较类似我们理解的“数据字典”。为了避免跨库join查询，我们可以将这类表在其他每个数据库中均保存一份。同时，这类数据通常也很少发生修改（甚至几乎不会），所以也不用太担心“一致性”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字段冗余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这是一种典型的反范式设计，在互联网行业中比较常见，通常是为了性能来避免join查询。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举个电商业务中很简单的场景：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“订单表”中保存“卖家Id”的同时，将卖家的“Name”字段也冗余，这样查询订单详情的时候就不需要再去查询“卖家用户表”。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字段冗余能带来便利，是一种“空间换时间”的体现。但其适用场景也比较有限，比较适合依赖字段较少的情况。最复杂的还是数据一致性问题，这点很难保证，可以借助数据库中的触发器或者在业务代码层面去保证。当然，也需要结合实际业务场景来看一致性的要求。就像上面例子，如果卖家修改了Name之后，是否需要在订单信息中同步更新呢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数据同步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定时A库中的tab_a表和B库中tbl_b有关联，可以定时将指定的表做同步。当然，同步本来会对数据库带来一定的影响，需要性能影响和数据时效性中取得一个平衡。这样来避免复杂的跨库查询。笔者曾经在项目中是通过ETL工具来实施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系统层组装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在系统层面，通过调用不同模块的组件或者服务，获取到数据并进行字段拼装。说起来很容易，但实践起来可真没有这么简单，尤其是数据库设计上存在问题但又无法轻易调整的时候。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具体情况通常会比较复杂。下面笔者结合以往实际经验，并通过伪代码方式来描述。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12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简单的列表查询的情况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伪代码很容易理解，先获取“我的提问列表”数据，然后再根据列表中的UserId去循环调用依赖的用户服务获取到用户的RealName，拼装结果并返回。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有经验的读者一眼就能看出上诉伪代码存在效率问题。循环调用服务，可能会有循环RPC，循环查询数据库…不推荐使用。再看看改进后的：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这种实现方式，看起来要优雅一点，其实就是把循环调用改成一次调用。当然，用户服务的数据库查询中很可能是In查询，效率方面比上一种方式更高。（坊间流传In查询会全表扫描，存在性能问题，传闻不可全信。其实查询优化器都是基本成本估算的，经过测试，在In语句中条件字段有索引的时候，条件较少的情况是会走索引的。这里不细展开说明，感兴趣的朋友请自行测试）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Style w:val="12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小结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简单字段组装的情况下，我们只需要先获取“主表”数据，然后再根据关联关系，调用其他模块的组件或服务来获取依赖的其他字段（如例中依赖的用户信息），最后将数据进行组装。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通常，我们都会通过缓存来避免频繁RPC通信和数据库查询的开销。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列表查询带条件过滤的情况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在上述例子中，都是简单的字段组装，而不存在条件过滤。看拆分前的SQL：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这种连接查询并且还带条件过滤的情况，想在代码层面组装数据其实是非常复杂的（尤其是左表和右表都带条件过滤的情况会更复杂），不能像之前例子中那样简单的进行组装了。试想一下，如果像上面那样简单的进行组装，造成的结果就是返回的数据不完整，不准确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有如下几种解决思路：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 w:line="450" w:lineRule="atLeast"/>
        <w:ind w:left="30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查出所有的问答数据，然后调用用户服务进行拼装数据，再根据过滤字段state字段进行过滤，最后进行排序和分页并返回。这种方式能够保证数据的准确性和完整性，但是性能影响非常大，不建议使用。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 w:line="450" w:lineRule="atLeast"/>
        <w:ind w:left="30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查询出state字段符合/不符合的UserId，在查询问答数据的时候使用in/not in进行过滤，排序，分页等。过滤出有效的问答数据后，再调用用户服务获取数据进行组装。这种方式明显更优雅点。笔者之前在某个项目的特殊场景中就是采用过这种方式实现。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pStyle w:val="2"/>
        <w:bidi w:val="0"/>
      </w:pPr>
      <w:bookmarkStart w:id="9" w:name="_Toc18995"/>
      <w:r>
        <w:t>跨库事务（分布式事务）的问题</w:t>
      </w:r>
      <w:bookmarkEnd w:id="9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按业务拆分数据库之后，不可避免的就是“分布式事务”的问题。以往在代码中通过spring注解简单配置就能实现事务的，现在则需要花很大的成本去保证一致性。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 w:line="450" w:lineRule="atLeast"/>
        <w:ind w:left="30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CAP理论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 w:line="450" w:lineRule="atLeast"/>
        <w:ind w:left="30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pStyle w:val="3"/>
        <w:bidi w:val="0"/>
      </w:pPr>
      <w:bookmarkStart w:id="10" w:name="_Toc16789"/>
      <w:r>
        <w:rPr>
          <w:rFonts w:hint="default"/>
        </w:rPr>
        <w:t>分布式事务相关的两阶段提交和三阶段提交</w:t>
      </w:r>
      <w:bookmarkEnd w:id="1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720" w:afterAutospacing="0" w:line="450" w:lineRule="atLeast"/>
        <w:ind w:left="602" w:right="302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 w:line="450" w:lineRule="atLeast"/>
        <w:ind w:left="30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两阶段提交协议在主流开发语言平台，数据库产品中都有广泛应用和实现的，下面来介绍一下XOpen组织提供的DTP模型图：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 w:line="450" w:lineRule="atLeast"/>
        <w:ind w:left="30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XA协议指的是TM（事务管理器）和RM（资源管理器）之间的接口。目前主流的关系型数据库产品都是实现了XA接口的。JTA(Java Transaction API)是符合X/Open DTP模型的，事务管理器和资源管理器之间也使用了XA协议。 本质上也是借助两阶段提交协议来实现分布式事务的，下面分别来看看XA事务成功和失败的模型图：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JavaEE平台下，WebLogic、Webshare等主流商用的应用服务器提供了JTA的实现和支持。而在Tomcat下是没有实现的（其实笔者并不认为Tomcat能算是JavaEE应用服务器），这就需要借助第三方的框架Jotm、Automikos等来实现，两者均支持spring事务整合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而在Windows .NET平台中，则可以借助ado.net中的TransactionScop API来编程实现，还必须配置和借助Windows操作系统中的MSDTC服务。如果你的数据库使用的mysql，并且mysql是部署在Linux平台上的，那么是无法支持分布式事务的。</w:t>
      </w:r>
    </w:p>
    <w:p>
      <w:pPr>
        <w:pStyle w:val="3"/>
        <w:bidi w:val="0"/>
      </w:pPr>
      <w:bookmarkStart w:id="11" w:name="_Toc1949"/>
      <w:r>
        <w:t>提供回滚接口</w:t>
      </w:r>
      <w:bookmarkEnd w:id="11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在服务化架构中，功能X，需要去协调后端的A、B甚至更多的原子服务。那么问题来了，假如A和B其中一个调用失败了，那可怎么办呢？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笔者的工作中经常遇到这类问题，往往提供了一个BFF层来协调调用A、B服务。如果有些是需要同步返回结果的，我会尽量按照“串行”的方式去调用。如果调用A失败，则不会盲目去调用B。如果调用A成功，而调用B失败，会尝试去回滚刚刚对A的调用操作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当然，有些时候我们不必严格提供单独对应的回滚接口，可以通过传递参数巧妙的实现。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这样的情况，我们会尽量把可提供回滚接口的服务放在前面。举个例子说明：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我们的某个论坛网站，每天登录成功后会奖励用户5个积分，但是积分和用户又是两套独立的子系统服务，对应不同的DB，这控制起来就比较麻烦了。解决思路：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把登录和加积分的服务调用放在BFF层一个本地方法中。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当用户请求登录接口时，先执行加积分操作，加分成功后再执行登录操作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如果登录成功，那当然最好了，积分也加成功了。如果登录失败，则调用加积分对应的回滚接口（执行减积分的操作）。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总结：这种方式缺点比较多，通常在复杂场景下是不推荐使用的，除非是非常简单的场景，非常容易提供回滚，而且依赖的服务也非常少的情况。</w:t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这种实现方式会造成代码量庞大，耦合性高。而且非常有局限性，因为有很多的业务是无法很简单的实现回滚的，如果串行的服务很多，回滚的成本实在太高</w:t>
      </w:r>
    </w:p>
    <w:p>
      <w:pPr>
        <w:pStyle w:val="3"/>
        <w:bidi w:val="0"/>
      </w:pPr>
      <w:bookmarkStart w:id="12" w:name="_Toc25517"/>
      <w:r>
        <w:t>本地消息表</w:t>
      </w:r>
      <w:bookmarkEnd w:id="12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这种实现方式的思路，其实是源于ebay，后来通过支付宝等公司的布道，在业内广泛使用。其基本的设计思想是将远程分布式事务拆分成一系列的本地事务。如果不考虑性能及设计优雅，借助关系型数据库中的表即可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举个经典的跨行转账的例子来描述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 w:line="450" w:lineRule="atLeast"/>
        <w:ind w:left="30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扣款1W，通过本地事务保证了凭证消息插入到消息表中。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 w:line="450" w:lineRule="atLeast"/>
        <w:ind w:left="30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080" w:afterAutospacing="0" w:line="450" w:lineRule="atLeast"/>
        <w:ind w:left="902" w:right="4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通知对方银行账户上加1W了。那问题来了，如何通知到对方呢？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通常采用两种方式：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采用时效性高的MQ，由对方订阅消息并监听，有消息时自动触发事件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采用定时轮询扫描的方式，去检查消息表的数据。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两种方式其实各有利弊，仅仅依靠MQ，可能会出现通知失败的问题。而过于频繁的定时轮询，效率也不是最佳的（90%是无用功）。所以，我们一般会把两种方式结合起来使用。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解决了通知的问题，又有新的问题了。万一这消息有重复被消费，往用户帐号上多加了钱，那岂不是后果很严重？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仔细思考，其实我们可以消息消费方，也通过一个“消费状态表”来记录消费状态。在执行“加款”操作之前，检测下该消息（提供标识）是否已经消费过，消费完成后，通过本地事务控制来更新这个“消费状态表”。这样子就避免重复消费的问题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总结：上诉的方式是一种非常经典的实现，基本避免了分布式事务，实现了“最终一致性”。但是，关系型数据库的吞吐量和性能方面存在瓶颈，频繁的读写消息会给数据库造成压力。所以，在真正的高并发场景下，该方案也会有瓶颈和限制的。</w:t>
      </w:r>
    </w:p>
    <w:p>
      <w:pPr>
        <w:pStyle w:val="3"/>
        <w:bidi w:val="0"/>
      </w:pPr>
      <w:bookmarkStart w:id="13" w:name="_Toc27891"/>
      <w:r>
        <w:t>MQ（非事务消息）</w:t>
      </w:r>
      <w:bookmarkEnd w:id="13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通常情况下，在使用非事务消息支持的MQ产品时，我们很难将业务操作与对MQ的操作放在一个本地事务域中管理。通俗点描述，还是以上述提到的“跨行转账”为例，我们很难保证在扣款完成之后对MQ投递消息的操作就一定能成功。这样一致性似乎很难保证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先从消息生产者这端来分析，请看伪代码：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根据上述代码及注释，我们来分析下可能的情况：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操作数据库成功，向MQ中投递消息也成功，皆大欢喜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操作数据库失败，不会向MQ中投递消息了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操作数据库成功，但是向MQ中投递消息时失败，向外抛出了异常，刚刚执行的更新数据库的操作将被回滚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上面分析的几种情况来看，貌似问题都不大的。那么我们来分析下消费者端面临的问题：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消息出列后，消费者对应的业务操作要执行成功。如果业务执行失败，消息不能失效或者丢失。需要保证消息与业务操作一致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尽量避免消息重复消费。如果重复消费，也不能因此影响业务结果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如何保证消息与业务操作一致，不丢失？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主流的MQ产品都具有持久化消息的功能。如果消费者宕机或者消费失败，都可以执行重试机制的（有些MQ可以自定义重试次数）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如何避免消息被重复消费造成的问题？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保证消费者调用业务的服务接口的幂等性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360" w:afterAutospacing="0" w:line="450" w:lineRule="atLeast"/>
        <w:ind w:left="300" w:right="15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通过消费日志或者类似状态表来记录消费状态，便于判断（建议在业务上自行实现，而不依赖MQ产品提供该特性）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总结：这种方式比较常见，性能和吞吐量是优于使用关系型数据库消息表的方案。如果MQ自身和业务都具有高可用性，理论上是可以满足大部分的业务场景的。不过在没有充分测试的情况下，不建议在交易业务中直接使用。</w:t>
      </w:r>
    </w:p>
    <w:p>
      <w:pPr>
        <w:pStyle w:val="3"/>
        <w:bidi w:val="0"/>
      </w:pPr>
      <w:bookmarkStart w:id="14" w:name="_Toc16627"/>
      <w:r>
        <w:t>TMQ（事务消息）</w:t>
      </w:r>
      <w:bookmarkEnd w:id="14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举个例子，Bob向Smith转账，那我们到底是先发送消息，还是先执行扣款操作？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好像都可能会出问题。如果先发消息，扣款操作失败，那么Smith的账户里面会多出一笔钱。反过来，如果先执行扣款操作，后发送消息，那有可能扣款成功了但是消息没发出去，Smith收不到钱。除了上面介绍的通过异常捕获和回滚的方式外，还有没有其他的思路呢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下面以阿里巴巴的RocketMQ中间件为例，分析下其设计和实现思路。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RocketMQ第一阶段发送Prepared消息时，会拿到消息的地址，第二阶段执行本地事物，第三阶段通过第一阶段拿到的地址去访问消息，并修改状态。细心的读者可能又发现问题了，如果确认消息发送失败了怎么办？RocketMQ会定期扫描消息集群中的事物消息，这时候发现了Prepared消息，它会向消息发送者确认，Bob的钱到底是减了还是没减呢？如果减了是回滚还是继续发送确认消息呢？RocketMQ会根据发送端设置的策略来决定是回滚还是继续发送确认消息。这样就保证了消息发送与本地事务同时成功或同时失败。如下图：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总结：据笔者的了解，各大知名的电商平台和互联网公司，几乎都是采用类似的设计思路来实现“最终一致性”的。这种方式适合的业务场景广泛，而且比较可靠。不过这种方式技术实现的难度比较大。目前主流的开源MQ（ActiveMQ、RabbitMQ、Kafka）均未实现对事务消息的支持，所以需二次开发或者新造轮子。比较遗憾的是，RocketMQ事务消息部分的代码也并未开源，需要自己去实现。</w:t>
      </w:r>
    </w:p>
    <w:p>
      <w:pPr>
        <w:pStyle w:val="3"/>
        <w:bidi w:val="0"/>
        <w:rPr>
          <w:rFonts w:hint="eastAsia" w:eastAsia="宋体"/>
          <w:lang w:eastAsia="zh-CN"/>
        </w:rPr>
      </w:pPr>
      <w:bookmarkStart w:id="15" w:name="_Toc23785"/>
      <w:r>
        <w:t>其他补偿方式</w:t>
      </w:r>
      <w:r>
        <w:rPr>
          <w:rFonts w:hint="eastAsia"/>
          <w:lang w:eastAsia="zh-CN"/>
        </w:rPr>
        <w:t>（支付重试补偿</w:t>
      </w:r>
      <w:r>
        <w:rPr>
          <w:rFonts w:hint="eastAsia"/>
          <w:lang w:val="en-US" w:eastAsia="zh-CN"/>
        </w:rPr>
        <w:t>+人工补偿</w:t>
      </w:r>
      <w:r>
        <w:rPr>
          <w:rFonts w:hint="eastAsia"/>
          <w:lang w:eastAsia="zh-CN"/>
        </w:rPr>
        <w:t>）</w:t>
      </w:r>
      <w:bookmarkEnd w:id="15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做过支付宝交易接口的同学都知道，我们一般会在支付宝的回调页面和接口里，解密参数，然后调用系统中更新交易状态相关的服务，将订单更新为付款成功。同时，只有当我们回调页面中输出了success字样或者标识业务处理成功相应状态码时，支付宝才会停止回调请求。否则，支付宝会每间隔一段时间后，再向客户方发起回调请求，直到输出成功标识为止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其实这就是一个很典型的补偿例子，跟一些MQ重试补偿机制很类似。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一般成熟的系统中，对于级别较高的服务和接口，整体的可用性通常都会很高。如果有些业务由于瞬时的网络故障或调用超时等问题，那么这种重试机制其实是非常有效的。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当然，考虑个比较极端的场景，假如系统自身有bug或者程序逻辑有问题，那么重试1W次那也是无济于事的。那岂不是就发生了“明明已经付款，却显示未付款不发货”类似的悲剧？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其实为了交易系统更可靠，我们一般会在类似交易这种高级别的服务代码中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12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加入详细日志记录的，一旦系统内部引发类似致命异常，会有邮件通知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Style w:val="12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后台会有定时任务扫描和分析此类日志，检查出这种特殊的情况，会尝试通过程序来补偿并邮件通知相关人员。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在某些特殊的情况下，还会有“人工补偿”的，这也是最后一道屏障。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6"/>
          <w:szCs w:val="36"/>
        </w:rPr>
      </w:pPr>
      <w:bookmarkStart w:id="21" w:name="_GoBack"/>
      <w:bookmarkEnd w:id="21"/>
      <w:bookmarkStart w:id="16" w:name="_Toc19156"/>
      <w:r>
        <w:rPr>
          <w:b/>
          <w:i w:val="0"/>
          <w:caps w:val="0"/>
          <w:color w:val="404040"/>
          <w:spacing w:val="0"/>
          <w:sz w:val="36"/>
          <w:szCs w:val="36"/>
          <w:bdr w:val="none" w:color="auto" w:sz="0" w:space="0"/>
          <w:shd w:val="clear" w:fill="F9F9F9"/>
        </w:rPr>
        <w:t>相关问题</w:t>
      </w:r>
      <w:bookmarkEnd w:id="16"/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3"/>
          <w:szCs w:val="33"/>
        </w:rPr>
      </w:pPr>
      <w:bookmarkStart w:id="17" w:name="_Toc24223"/>
      <w:r>
        <w:rPr>
          <w:b/>
          <w:i w:val="0"/>
          <w:caps w:val="0"/>
          <w:color w:val="404040"/>
          <w:spacing w:val="0"/>
          <w:sz w:val="33"/>
          <w:szCs w:val="33"/>
          <w:bdr w:val="none" w:color="auto" w:sz="0" w:space="0"/>
          <w:shd w:val="clear" w:fill="F9F9F9"/>
        </w:rPr>
        <w:t>数据库是否需要进行垂直分库？</w:t>
      </w:r>
      <w:bookmarkEnd w:id="17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根据系统架构和公司实际情况来，如果你们的系统还是个简单的单体应用，并且没有什么访问量和数据量，那就别着急折腾“垂直分库”了，否则没有任何收益，也很难有好结果。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450" w:lineRule="atLeast"/>
        <w:ind w:left="720" w:right="870"/>
      </w:pP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切记，“过度设计”和“过早优化”是很多架构师和技术人员常犯的毛病。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3"/>
          <w:szCs w:val="33"/>
        </w:rPr>
      </w:pPr>
      <w:bookmarkStart w:id="18" w:name="_Toc25034"/>
      <w:r>
        <w:rPr>
          <w:b/>
          <w:i w:val="0"/>
          <w:caps w:val="0"/>
          <w:color w:val="404040"/>
          <w:spacing w:val="0"/>
          <w:sz w:val="33"/>
          <w:szCs w:val="33"/>
          <w:bdr w:val="none" w:color="auto" w:sz="0" w:space="0"/>
          <w:shd w:val="clear" w:fill="F9F9F9"/>
        </w:rPr>
        <w:t>上面举例的都太简单了，我们的后台报表系统中join的表都有n个了， 分库后该怎么查？</w:t>
      </w:r>
      <w:bookmarkEnd w:id="18"/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有很多朋友跟我提过类似的问题。其实互联网的业务系统中，本来就应该尽量避免join的，如果有多个join的，要么是设计不合理，要么是技术选型有误。请自行科普下OLAP和OLTP，报表类的系统在传统BI时代都是通过OLAP数据仓库去实现的（现在则更多是借助离线分析、流式计算等手段实现），而不该向上面描述的那样直接在业务库中执行大量join和统计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Ref：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instrText xml:space="preserve"> HYPERLINK "https://link.jianshu.com/?t=http://blog.csdn.net/dinglang_2009/article/details/53195835"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t>http://blog.csdn.net/dinglang_2009/article/details/53195835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instrText xml:space="preserve"> HYPERLINK "https://link.jianshu.com/?t=http://www.infoq.com/cn/articles/solution-of-distributed-system-transaction-consistency"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t>http://www.infoq.com/cn/articles/solution-of-distributed-system-transaction-consistency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360" w:afterAutospacing="0"/>
        <w:ind w:left="0" w:right="332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shd w:val="clear" w:fill="F9F9F9"/>
          <w:lang w:val="en-US" w:eastAsia="zh-CN" w:bidi="ar"/>
        </w:rPr>
        <w:t>8人点赞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"https://www.jianshu.com/nb/16952919"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  <w:shd w:val="clear" w:fill="F9F9F9"/>
        </w:rPr>
        <w:t>MySQL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before="240" w:beforeAutospacing="0" w:after="24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shd w:val="clear" w:fill="F9F9F9"/>
          <w:lang w:val="en-US" w:eastAsia="zh-CN" w:bidi="ar"/>
        </w:rPr>
        <w:t>"武训三十年"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240" w:beforeAutospacing="0" w:after="48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shd w:val="clear" w:fill="F9F9F9"/>
          <w:lang w:val="en-US" w:eastAsia="zh-CN" w:bidi="ar"/>
        </w:rPr>
        <w:t>赞赏支持</w:t>
      </w: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4"/>
          <w:szCs w:val="24"/>
          <w:shd w:val="clear" w:fill="F9F9F9"/>
          <w:lang w:val="en-US" w:eastAsia="zh-CN" w:bidi="ar"/>
        </w:rPr>
        <w:t>还没有人赞赏，支持一下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24"/>
          <w:szCs w:val="24"/>
          <w:u w:val="none"/>
          <w:bdr w:val="single" w:color="EEEEEE" w:sz="6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16" name="图片 17" descr="IMG_27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30" w:afterAutospacing="0"/>
        <w:ind w:left="180" w:right="332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instrText xml:space="preserve"> HYPERLINK "https://www.jianshu.com/u/de31051e96e1" \o "jiangmo"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shd w:val="clear" w:fill="FAFAFA"/>
        </w:rPr>
        <w:t>jiangmo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shd w:val="clear" w:fill="FAFAFA"/>
          <w:lang w:val="en-US" w:eastAsia="zh-CN" w:bidi="ar"/>
        </w:rPr>
        <w:t>原创文章原则上使用「知识共享署名-非商业性使用4.0国际许可协议」进行许可。你可以分享、修改文...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360" w:afterAutospacing="0"/>
        <w:ind w:left="180" w:right="332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shd w:val="clear" w:fill="FAFAFA"/>
          <w:lang w:val="en-US" w:eastAsia="zh-CN" w:bidi="ar"/>
        </w:rPr>
        <w:t>总资产33 (约1.44元)共写了42.0W字获得903个赞共327个粉丝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150"/>
        <w:jc w:val="left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0" w:beforeAutospacing="0" w:after="72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19"/>
          <w:szCs w:val="19"/>
          <w:bdr w:val="none" w:color="EEEEEE" w:sz="6" w:space="0"/>
          <w:shd w:val="clear" w:fill="FAFAFA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C7259" w:sz="24" w:space="9"/>
        </w:pBdr>
        <w:shd w:val="clear" w:fill="F9F9F9"/>
        <w:spacing w:before="0" w:beforeAutospacing="0" w:after="360" w:afterAutospacing="0" w:line="300" w:lineRule="atLeast"/>
        <w:ind w:left="0" w:right="150" w:firstLine="0"/>
        <w:jc w:val="left"/>
        <w:rPr>
          <w:i w:val="0"/>
          <w:caps w:val="0"/>
          <w:color w:val="404040"/>
          <w:spacing w:val="0"/>
          <w:sz w:val="27"/>
          <w:szCs w:val="27"/>
        </w:rPr>
      </w:pPr>
      <w:r>
        <w:rPr>
          <w:rFonts w:ascii="宋体" w:hAnsi="宋体" w:eastAsia="宋体" w:cs="宋体"/>
          <w:i w:val="0"/>
          <w:caps w:val="0"/>
          <w:color w:val="404040"/>
          <w:spacing w:val="0"/>
          <w:kern w:val="0"/>
          <w:sz w:val="27"/>
          <w:szCs w:val="27"/>
          <w:bdr w:val="none" w:color="auto" w:sz="0" w:space="0"/>
          <w:shd w:val="clear" w:fill="F9F9F9"/>
          <w:lang w:val="en-US" w:eastAsia="zh-CN" w:bidi="ar"/>
        </w:rPr>
        <w:t>全部评论</w:t>
      </w:r>
      <w:r>
        <w:rPr>
          <w:rFonts w:ascii="宋体" w:hAnsi="宋体" w:eastAsia="宋体" w:cs="宋体"/>
          <w:b w:val="0"/>
          <w:i w:val="0"/>
          <w:caps w:val="0"/>
          <w:color w:val="404040"/>
          <w:spacing w:val="0"/>
          <w:kern w:val="0"/>
          <w:sz w:val="21"/>
          <w:szCs w:val="21"/>
          <w:shd w:val="clear" w:fill="F9F9F9"/>
          <w:lang w:val="en-US" w:eastAsia="zh-CN" w:bidi="ar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969696"/>
          <w:spacing w:val="0"/>
          <w:kern w:val="0"/>
          <w:sz w:val="18"/>
          <w:szCs w:val="18"/>
          <w:bdr w:val="single" w:color="EEEEEE" w:sz="6" w:space="0"/>
          <w:shd w:val="clear" w:fill="F9F9F9"/>
          <w:lang w:val="en-US" w:eastAsia="zh-CN" w:bidi="ar"/>
        </w:rPr>
        <w:t>只看作者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9F9F9"/>
        <w:spacing w:after="360" w:afterAutospacing="0" w:line="300" w:lineRule="atLeast"/>
        <w:ind w:left="180" w:right="150" w:firstLine="0"/>
        <w:jc w:val="left"/>
        <w:rPr>
          <w:b w:val="0"/>
          <w:i w:val="0"/>
          <w:caps w:val="0"/>
          <w:color w:val="2D2D2D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2D2D2D"/>
          <w:spacing w:val="0"/>
          <w:kern w:val="0"/>
          <w:sz w:val="21"/>
          <w:szCs w:val="21"/>
          <w:shd w:val="clear" w:fill="F9F9F9"/>
          <w:lang w:val="en-US" w:eastAsia="zh-CN" w:bidi="ar"/>
        </w:rPr>
        <w:t>按时间倒序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9F9F9"/>
        <w:spacing w:after="360" w:afterAutospacing="0" w:line="300" w:lineRule="atLeast"/>
        <w:ind w:left="180" w:right="150" w:firstLine="0"/>
        <w:jc w:val="left"/>
        <w:rPr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969696"/>
          <w:spacing w:val="0"/>
          <w:kern w:val="0"/>
          <w:sz w:val="21"/>
          <w:szCs w:val="21"/>
          <w:shd w:val="clear" w:fill="F9F9F9"/>
          <w:lang w:val="en-US" w:eastAsia="zh-CN" w:bidi="ar"/>
        </w:rPr>
        <w:t>按时间正序</w:t>
      </w:r>
    </w:p>
    <w:p>
      <w:pPr>
        <w:pStyle w:val="4"/>
        <w:keepNext w:val="0"/>
        <w:keepLines w:val="0"/>
        <w:widowControl/>
        <w:suppressLineNumbers w:val="0"/>
        <w:pBdr>
          <w:left w:val="single" w:color="EC7259" w:sz="24" w:space="9"/>
        </w:pBdr>
        <w:spacing w:before="0" w:beforeAutospacing="0" w:after="602" w:afterAutospacing="0" w:line="300" w:lineRule="atLeast"/>
        <w:ind w:left="0" w:right="150"/>
        <w:rPr>
          <w:color w:val="404040"/>
          <w:sz w:val="27"/>
          <w:szCs w:val="27"/>
        </w:rPr>
      </w:pPr>
      <w:bookmarkStart w:id="19" w:name="_Toc22294"/>
      <w:r>
        <w:rPr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9F9F9"/>
        </w:rPr>
        <w:t>被以下专题收入，发现更多相似内容</w:t>
      </w:r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"https://www.jianshu.com/c/165f5589fe24"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7" name="图片 1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5F5F5"/>
        </w:rPr>
        <w:t>服务治理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left w:val="single" w:color="EC7259" w:sz="24" w:space="9"/>
        </w:pBdr>
        <w:spacing w:before="0" w:beforeAutospacing="0" w:after="602" w:afterAutospacing="0" w:line="300" w:lineRule="atLeast"/>
        <w:ind w:left="0" w:right="150"/>
        <w:rPr>
          <w:color w:val="404040"/>
          <w:sz w:val="27"/>
          <w:szCs w:val="27"/>
        </w:rPr>
      </w:pPr>
      <w:bookmarkStart w:id="20" w:name="_Toc2939"/>
      <w:r>
        <w:rPr>
          <w:i w:val="0"/>
          <w:caps w:val="0"/>
          <w:color w:val="404040"/>
          <w:spacing w:val="0"/>
          <w:sz w:val="27"/>
          <w:szCs w:val="27"/>
          <w:bdr w:val="none" w:color="auto" w:sz="0" w:space="0"/>
          <w:shd w:val="clear" w:fill="F9F9F9"/>
        </w:rPr>
        <w:t>推荐阅读</w:t>
      </w:r>
      <w:r>
        <w:rPr>
          <w:b w:val="0"/>
          <w:i w:val="0"/>
          <w:caps w:val="0"/>
          <w:spacing w:val="0"/>
          <w:sz w:val="21"/>
          <w:szCs w:val="21"/>
          <w:u w:val="none"/>
          <w:bdr w:val="single" w:color="EC7259" w:sz="24" w:space="0"/>
          <w:shd w:val="clear" w:fill="F9F9F9"/>
        </w:rPr>
        <w:fldChar w:fldCharType="begin"/>
      </w:r>
      <w:r>
        <w:rPr>
          <w:b w:val="0"/>
          <w:i w:val="0"/>
          <w:caps w:val="0"/>
          <w:spacing w:val="0"/>
          <w:sz w:val="21"/>
          <w:szCs w:val="21"/>
          <w:u w:val="none"/>
          <w:bdr w:val="single" w:color="EC7259" w:sz="24" w:space="0"/>
          <w:shd w:val="clear" w:fill="F9F9F9"/>
        </w:rPr>
        <w:instrText xml:space="preserve"> HYPERLINK "https://www.jianshu.com/" \t "https://www.jianshu.com/p/_blank" </w:instrText>
      </w:r>
      <w:r>
        <w:rPr>
          <w:b w:val="0"/>
          <w:i w:val="0"/>
          <w:caps w:val="0"/>
          <w:spacing w:val="0"/>
          <w:sz w:val="21"/>
          <w:szCs w:val="21"/>
          <w:u w:val="none"/>
          <w:bdr w:val="single" w:color="EC7259" w:sz="24" w:space="0"/>
          <w:shd w:val="clear" w:fill="F9F9F9"/>
        </w:rPr>
        <w:fldChar w:fldCharType="separate"/>
      </w:r>
      <w:r>
        <w:rPr>
          <w:rStyle w:val="13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9F9F9"/>
        </w:rPr>
        <w:t>更多精彩内容</w:t>
      </w:r>
      <w:r>
        <w:rPr>
          <w:b w:val="0"/>
          <w:i w:val="0"/>
          <w:caps w:val="0"/>
          <w:spacing w:val="0"/>
          <w:sz w:val="21"/>
          <w:szCs w:val="21"/>
          <w:u w:val="none"/>
          <w:bdr w:val="single" w:color="EC7259" w:sz="24" w:space="0"/>
          <w:shd w:val="clear" w:fill="F9F9F9"/>
        </w:rPr>
        <w:fldChar w:fldCharType="end"/>
      </w:r>
      <w:bookmarkEnd w:id="20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"https://www.jianshu.com/p/f4a907fe1485"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9F9F9"/>
        </w:rPr>
        <w:t>阿里巴巴为什么能抗住90秒100亿？看完这篇你就明白了！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360" w:afterAutospacing="0" w:line="330" w:lineRule="atLeast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作者：huashiou链接：https://segmentfault.com/a/1190000018626163...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"https://www.jianshu.com/u/64f062dc305f"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19" name="图片 2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  <w:u w:val="none"/>
          <w:bdr w:val="none" w:color="auto" w:sz="0" w:space="0"/>
          <w:shd w:val="clear" w:fill="F9F9F9"/>
        </w:rPr>
        <w:t>夜空_2cd3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阅读 120,849评论 58赞 1,001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24"/>
          <w:szCs w:val="24"/>
          <w:u w:val="none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18" name="图片 21" descr="IMG_27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"https://www.jianshu.com/p/0377a3d4ab4f"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9F9F9"/>
        </w:rPr>
        <w:t>Mysql的几个灵魂拷问（五）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360" w:afterAutospacing="0" w:line="330" w:lineRule="atLeast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这一篇继续讲SQL的优化问题，在常规应用开发中，Mysql的单表性能都是够用的，从量级来看，一般以整型值为主的表在...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"https://www.jianshu.com/u/abcf0e8f851a"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0" name="图片 2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  <w:u w:val="none"/>
          <w:bdr w:val="none" w:color="auto" w:sz="0" w:space="0"/>
          <w:shd w:val="clear" w:fill="F9F9F9"/>
        </w:rPr>
        <w:t>千淘萬漉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阅读 1,229评论 2赞 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24"/>
          <w:szCs w:val="24"/>
          <w:u w:val="none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1" name="图片 23" descr="IMG_27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"https://www.jianshu.com/p/adb7d789b3cf"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9F9F9"/>
        </w:rPr>
        <w:t>基于 Flink + ClickHouse 打造轻量级点击流实时数仓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360" w:afterAutospacing="0" w:line="330" w:lineRule="atLeast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简介：Flink 和 ClickHouse 分别是实时计算和（近实时）OLAP 领域的翘楚，也是近些年非常火爆的开...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"https://www.jianshu.com/u/12532d36e4da"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2" name="图片 2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  <w:u w:val="none"/>
          <w:bdr w:val="none" w:color="auto" w:sz="0" w:space="0"/>
          <w:shd w:val="clear" w:fill="F9F9F9"/>
        </w:rPr>
        <w:t>阿里云云栖号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阅读 902评论 0赞 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"https://www.jianshu.com/p/a7a2bddfa5ac"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9F9F9"/>
        </w:rPr>
        <w:t>hashmap为什么用红黑二叉树而不用B+树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360" w:afterAutospacing="0" w:line="330" w:lineRule="atLeast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通过查看我的mysql底层为什么用B+树做索引存储https://www.jianshu.com/p/99aabf...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"https://www.jianshu.com/u/e1e55b390ee8"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4" name="图片 2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  <w:u w:val="none"/>
          <w:bdr w:val="none" w:color="auto" w:sz="0" w:space="0"/>
          <w:shd w:val="clear" w:fill="F9F9F9"/>
        </w:rPr>
        <w:t>大春777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阅读 2,722评论 2赞 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"https://www.jianshu.com/p/55d6d739e58c"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9F9F9"/>
        </w:rPr>
        <w:t>一口气说出四种幂等性解决方案，面试官露出了姨母笑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after="360" w:afterAutospacing="0" w:line="330" w:lineRule="atLeast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什么是幂等性？ 幂等是一个数学与计算机学概念，在数学中某一元运算为幂等时，其作用在任一元素两次后会和其作用一次的结...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440" w:afterAutospacing="0"/>
        <w:ind w:left="0" w:right="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20" w:beforeAutospacing="0"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"https://www.jianshu.com/u/5c920ad6a8e0"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3" name="图片 2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  <w:u w:val="none"/>
          <w:bdr w:val="none" w:color="auto" w:sz="0" w:space="0"/>
          <w:shd w:val="clear" w:fill="F9F9F9"/>
        </w:rPr>
        <w:t>让我来处理高并发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shd w:val="clear" w:fill="F9F9F9"/>
          <w:lang w:val="en-US" w:eastAsia="zh-CN" w:bidi="ar"/>
        </w:rPr>
        <w:t>阅读 1,232评论 2赞 25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440" w:afterAutospacing="0"/>
        <w:ind w:left="0" w:right="602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24"/>
          <w:szCs w:val="24"/>
          <w:u w:val="none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5" name="图片 27" descr="IMG_28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auto"/>
          <w:spacing w:val="0"/>
          <w:sz w:val="24"/>
          <w:szCs w:val="24"/>
          <w:u w:val="none"/>
          <w:bdr w:val="single" w:color="EEEEEE" w:sz="6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26" name="图片 28" descr="IMG_28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60" w:afterAutospacing="0"/>
        <w:ind w:left="120" w:right="6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shd w:val="clear" w:fill="F9F9F9"/>
          <w:lang w:val="en-US" w:eastAsia="zh-CN" w:bidi="ar"/>
        </w:rPr>
        <w:instrText xml:space="preserve"> HYPERLINK "https://www.jianshu.com/u/de31051e96e1"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  <w:shd w:val="clear" w:fill="F9F9F9"/>
        </w:rPr>
        <w:t>jiangmo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60" w:afterAutospacing="0"/>
        <w:ind w:left="12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ind w:left="12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8"/>
          <w:szCs w:val="18"/>
          <w:shd w:val="clear" w:fill="F9F9F9"/>
          <w:lang w:val="en-US" w:eastAsia="zh-CN" w:bidi="ar"/>
        </w:rPr>
        <w:t>总资产33 (约1.44元)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240" w:beforeAutospacing="0" w:after="60" w:afterAutospacing="0" w:line="330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D2D2D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"https://www.jianshu.com/p/d17f8e9288d4"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9F9F9"/>
        </w:rPr>
        <w:t>ORM-SQLAlchemy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240" w:before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阅读 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240" w:beforeAutospacing="0" w:after="60" w:afterAutospacing="0" w:line="330" w:lineRule="atLeast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2D2D2D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"https://www.jianshu.com/p/3acce107e964"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13"/>
          <w:rFonts w:hint="default" w:ascii="Segoe UI Symbol" w:hAnsi="Segoe UI Symbol" w:eastAsia="Segoe UI Symbol" w:cs="Segoe UI Symbol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9F9F9"/>
        </w:rPr>
        <w:t>Python - 语法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240" w:before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阅读 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1"/>
          <w:szCs w:val="21"/>
          <w:bdr w:val="none" w:color="auto" w:sz="0" w:space="0"/>
          <w:shd w:val="clear" w:fill="F2F2F2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36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shd w:val="clear" w:fill="FFFFFF"/>
          <w:lang w:val="en-US" w:eastAsia="zh-CN" w:bidi="ar"/>
        </w:rPr>
        <w:t>评论1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36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shd w:val="clear" w:fill="FFFFFF"/>
          <w:lang w:val="en-US" w:eastAsia="zh-CN" w:bidi="ar"/>
        </w:rPr>
        <w:t>赞8</w:t>
      </w:r>
    </w:p>
    <w:p>
      <w:pPr>
        <w:keepNext w:val="0"/>
        <w:keepLines w:val="0"/>
        <w:widowControl/>
        <w:suppressLineNumbers w:val="0"/>
        <w:spacing w:before="60" w:beforeAutospacing="0" w:after="240" w:afterAutospacing="0"/>
        <w:ind w:left="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lang w:val="en-US" w:eastAsia="zh-CN" w:bidi="ar"/>
        </w:rPr>
        <w:t>8赞9赞</w:t>
      </w:r>
    </w:p>
    <w:p>
      <w:pPr>
        <w:keepNext w:val="0"/>
        <w:keepLines w:val="0"/>
        <w:widowControl/>
        <w:suppressLineNumbers w:val="0"/>
        <w:spacing w:before="60" w:beforeAutospacing="0" w:after="240" w:afterAutospacing="0"/>
        <w:ind w:left="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21"/>
          <w:szCs w:val="21"/>
          <w:lang w:val="en-US" w:eastAsia="zh-CN" w:bidi="ar"/>
        </w:rPr>
        <w:t>赞赏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>网页地址已保存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804F2"/>
    <w:multiLevelType w:val="multilevel"/>
    <w:tmpl w:val="89580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8692F4"/>
    <w:multiLevelType w:val="multilevel"/>
    <w:tmpl w:val="8A869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10B6477"/>
    <w:multiLevelType w:val="multilevel"/>
    <w:tmpl w:val="A10B6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6E51463"/>
    <w:multiLevelType w:val="multilevel"/>
    <w:tmpl w:val="A6E51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C028058"/>
    <w:multiLevelType w:val="multilevel"/>
    <w:tmpl w:val="CC028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CDFF30B"/>
    <w:multiLevelType w:val="multilevel"/>
    <w:tmpl w:val="CCDFF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FB04215"/>
    <w:multiLevelType w:val="multilevel"/>
    <w:tmpl w:val="DFB04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654B394"/>
    <w:multiLevelType w:val="multilevel"/>
    <w:tmpl w:val="3654B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6CFF98E"/>
    <w:multiLevelType w:val="multilevel"/>
    <w:tmpl w:val="46CFF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52F1BB9"/>
    <w:multiLevelType w:val="multilevel"/>
    <w:tmpl w:val="552F1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A48C5A3"/>
    <w:multiLevelType w:val="multilevel"/>
    <w:tmpl w:val="6A48C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B9AAB4C"/>
    <w:multiLevelType w:val="multilevel"/>
    <w:tmpl w:val="6B9AAB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C8EEFE4"/>
    <w:multiLevelType w:val="multilevel"/>
    <w:tmpl w:val="6C8EE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E60CD3A"/>
    <w:multiLevelType w:val="multilevel"/>
    <w:tmpl w:val="6E60C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2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C3565"/>
    <w:rsid w:val="06312192"/>
    <w:rsid w:val="1E5E3A21"/>
    <w:rsid w:val="21551F59"/>
    <w:rsid w:val="4A0564D2"/>
    <w:rsid w:val="5D8C3565"/>
    <w:rsid w:val="641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www.jianshu.com/p/55d6d739e58c" TargetMode="External"/><Relationship Id="rId7" Type="http://schemas.openxmlformats.org/officeDocument/2006/relationships/hyperlink" Target="https://www.jianshu.com/p/0377a3d4ab4f" TargetMode="External"/><Relationship Id="rId6" Type="http://schemas.openxmlformats.org/officeDocument/2006/relationships/hyperlink" Target="https://www.jianshu.com/p/f4a907fe1485" TargetMode="External"/><Relationship Id="rId5" Type="http://schemas.openxmlformats.org/officeDocument/2006/relationships/hyperlink" Target="https://www.jianshu.com/u/de31051e96e1" TargetMode="Externa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2021-01-12T05:54:00Z</dcterms:created>
  <dc:creator>ati</dc:creator>
  <cp:lastModifiedBy>ati</cp:lastModifiedBy>
  <dcterms:modified xsi:type="dcterms:W3CDTF">2021-01-12T13:00:39Z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