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"https://www.cnblogs.com/just-coder/p/10981618.html"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Spring boot下，集成任务调度中心（XXL-JOB）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171"/>
        <w15:color w:val="DBDBDB"/>
        <w:docPartObj>
          <w:docPartGallery w:val="Table of Contents"/>
          <w:docPartUnique/>
        </w:docPartObj>
      </w:sdtPr>
      <w:sdtEndPr>
        <w:rPr>
          <w:rFonts w:hint="default" w:ascii="Verdana" w:hAnsi="Verdana" w:cs="Verdana" w:eastAsiaTheme="minorEastAsia"/>
          <w:i w:val="0"/>
          <w:caps w:val="0"/>
          <w:color w:val="399AB2"/>
          <w:spacing w:val="0"/>
          <w:kern w:val="2"/>
          <w:sz w:val="21"/>
          <w:szCs w:val="21"/>
          <w:u w:val="none"/>
          <w:bdr w:val="none" w:color="auto" w:sz="0" w:space="0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Verdana" w:hAnsi="Verdana" w:cs="Verdana"/>
              <w:b/>
              <w:i w:val="0"/>
              <w:caps w:val="0"/>
              <w:color w:val="399AB2"/>
              <w:spacing w:val="0"/>
              <w:sz w:val="21"/>
              <w:szCs w:val="21"/>
              <w:u w:val="none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b/>
              <w:i w:val="0"/>
              <w:caps w:val="0"/>
              <w:color w:val="399AB2"/>
              <w:spacing w:val="0"/>
              <w:sz w:val="21"/>
              <w:szCs w:val="21"/>
              <w:u w:val="none"/>
              <w:bdr w:val="none" w:color="auto" w:sz="0" w:space="0"/>
              <w:shd w:val="clear" w:fill="FFFFFF"/>
            </w:rPr>
            <w:instrText xml:space="preserve">TOC \o "1-3" \h \u </w:instrText>
          </w:r>
          <w:r>
            <w:rPr>
              <w:rFonts w:hint="default" w:ascii="Verdana" w:hAnsi="Verdana" w:cs="Verdana"/>
              <w:b/>
              <w:i w:val="0"/>
              <w:caps w:val="0"/>
              <w:color w:val="399AB2"/>
              <w:spacing w:val="0"/>
              <w:sz w:val="21"/>
              <w:szCs w:val="21"/>
              <w:u w:val="none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_Toc25362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szCs w:val="24"/>
            </w:rPr>
            <w:t xml:space="preserve">1.1.1. </w: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一、使用背景</w:t>
          </w:r>
          <w:r>
            <w:tab/>
          </w:r>
          <w:r>
            <w:fldChar w:fldCharType="begin"/>
          </w:r>
          <w:r>
            <w:instrText xml:space="preserve"> PAGEREF _Toc25362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_Toc3776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szCs w:val="24"/>
            </w:rPr>
            <w:t xml:space="preserve">1.1.2. </w: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二、XXL-JOB简单介绍</w:t>
          </w:r>
          <w:r>
            <w:tab/>
          </w:r>
          <w:r>
            <w:fldChar w:fldCharType="begin"/>
          </w:r>
          <w:r>
            <w:instrText xml:space="preserve"> PAGEREF _Toc3776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_Toc2164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Spring cfg</w:t>
          </w:r>
          <w:r>
            <w:tab/>
          </w:r>
          <w:r>
            <w:fldChar w:fldCharType="begin"/>
          </w:r>
          <w:r>
            <w:instrText xml:space="preserve"> PAGEREF _Toc2164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_Toc22801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szCs w:val="18"/>
              <w:shd w:val="clear" w:fill="2B2B2B"/>
            </w:rPr>
            <w:t>@JobHandler(value = "SumPPlBalanceGroupbyPlatDateJob")</w:t>
          </w:r>
          <w:r>
            <w:tab/>
          </w:r>
          <w:r>
            <w:fldChar w:fldCharType="begin"/>
          </w:r>
          <w:r>
            <w:instrText xml:space="preserve"> PAGEREF _Toc22801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_Toc21048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管理 预调度器</w:t>
          </w:r>
          <w:r>
            <w:tab/>
          </w:r>
          <w:r>
            <w:fldChar w:fldCharType="begin"/>
          </w:r>
          <w:r>
            <w:instrText xml:space="preserve"> PAGEREF _Toc21048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_Toc31033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建立任务，by调度器</w:t>
          </w:r>
          <w:r>
            <w:tab/>
          </w:r>
          <w:r>
            <w:fldChar w:fldCharType="begin"/>
          </w:r>
          <w:r>
            <w:instrText xml:space="preserve"> PAGEREF _Toc31033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end"/>
          </w:r>
        </w:p>
        <w:p>
          <w:pPr>
            <w:rPr>
              <w:rFonts w:hint="default" w:ascii="Verdana" w:hAnsi="Verdana" w:cs="Verdana"/>
              <w:b/>
              <w:i w:val="0"/>
              <w:caps w:val="0"/>
              <w:color w:val="399AB2"/>
              <w:spacing w:val="0"/>
              <w:sz w:val="21"/>
              <w:szCs w:val="21"/>
              <w:u w:val="none"/>
              <w:bdr w:val="none" w:color="auto" w:sz="0" w:space="0"/>
              <w:shd w:val="clear" w:fill="FFFFFF"/>
            </w:rPr>
          </w:pPr>
          <w:r>
            <w:rPr>
              <w:rFonts w:hint="default" w:ascii="Verdana" w:hAnsi="Verdana" w:cs="Verdana"/>
              <w:i w:val="0"/>
              <w:caps w:val="0"/>
              <w:color w:val="399AB2"/>
              <w:spacing w:val="0"/>
              <w:szCs w:val="21"/>
              <w:u w:val="none"/>
              <w:bdr w:val="none" w:color="auto" w:sz="0" w:space="0"/>
              <w:shd w:val="clear" w:fill="FFFFFF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0" w:name="_Toc25362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一、使用背景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目前项目中，采用的是微服务框架，由于在微服务中，存在需要定时的任务。但如果定时任务维护在每个微服务下，当微服务部署多个实例的情况下，会出现定事任务多次执行的情况。并且在解决问题的基础上，希望能够实现动态修改任务的定时时间，可以通过页面对定时任务进行控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" w:name="_Toc3776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二、XXL-JOB简单介绍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首先，XXL-JOB是一个轻量级分布式任务调度平台，内容采用了Quartz定时框架实现，服务之间通信通过RPC的方式实现。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其次，在功能方面：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支持通过web页面对任务进行增删改查操作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支持动态修改任务状态、启动、停止等，即时生效。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支持多种阻塞处理策略，如串行、丢弃后续调度、覆盖之前调度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支持超时控制、失败重试、邮件报警等处理</w:t>
      </w:r>
    </w:p>
    <w:p/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164"/>
      <w:r>
        <w:rPr>
          <w:rFonts w:hint="eastAsia"/>
          <w:lang w:val="en-US" w:eastAsia="zh-CN"/>
        </w:rPr>
        <w:t>Spring cfg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xxl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job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### 执行器通讯TOKEN [选填]：非空时启用；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accessToken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admin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### 调度中心部署跟地址 [选填]：如调度中心集群部署存在多个地址则用逗号分隔。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### 执行器将会使用该地址进行"执行器心跳注册"和"任务结果回调"；为空则关闭自动注册；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http://192.168.0.3:18080/top-job-admin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executor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### 执行器AppName [选填]：执行器心跳注册分组依据；为空则关闭自动注册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appname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top-job-executor-finance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### 执行器IP [选填]：默认为空表示自动获取IP，多网卡时可手动设置指定IP，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### 该IP不会绑定Host仅作为通讯实用；地址信息用于 "执行器注册" 和 "调度中心请求并触发任务"；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### 执行器端口号 [选填]：小于等于0则自动获取；默认端口为9999，单机部署多个执行器时，注意要配置不同执行器端口；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15558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### 执行器运行日志文件存储磁盘路径 [选填] ：需要对该路径拥有读写权限；为空则使用默认路径；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logpath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../logs/top-job/jobhandler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### 执行器日志保存天数 [选填] ：值大于3时生效，启用执行器Log文件定期清理功能，否则不生效；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logretentiondays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801"/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@JobHandler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"SumPPlBalanceGroupbyPlatDateJob"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com.platform.top.xiaoyu.run.service.finance.job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com.platform.top.xiaoyu.run.service.finance.service.ISafeService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com.platform.top.xiaoyu.run.service.finance.service.impl.BalanceServiceImpl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com.xxl.job.core.biz.model.ReturnT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com.xxl.job.core.handler.IJobHandler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com.xxl.job.core.handler.annotation.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JobHandler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com.xxl.job.core.log.XxlJobLogger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Component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java.util.Date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@JobHandler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"SumPPlBalanceGroupbyPlatDateJob"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SumPPlBalanceGroupbyPlatDateJob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IJobHandler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BalanceServiceImpl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BalanceServiceImpl1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ReturnT&lt;String&gt;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execute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 param)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XxlJobLogger.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"当前参数:{}"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param)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XxlJobLogger.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"执行计算 SumPPlBalanceGroupbyPlatDateJob start"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//计算利息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// iSafeService.calcJob();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//if(new Date().getHours()&gt;23)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BalanceServiceImpl1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.sumPplSumBalanceDateGrupbyPlat()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XxlJobLogger.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"执行计算  SumPPlBalanceGroupbyPlatDateJob  end"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return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SUCCESS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048"/>
      <w:r>
        <w:rPr>
          <w:rFonts w:hint="eastAsia"/>
          <w:lang w:val="en-US" w:eastAsia="zh-CN"/>
        </w:rPr>
        <w:t>管理 预调度器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增加192.168.0.177:15558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Appname with yml cg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top-job-executor-finance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1033"/>
      <w:r>
        <w:rPr>
          <w:rFonts w:hint="eastAsia"/>
          <w:lang w:val="en-US" w:eastAsia="zh-CN"/>
        </w:rPr>
        <w:t>建立任务，by调度器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SumPPlBalanceGroupbyPlatDateJob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执行ok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5B86"/>
    <w:multiLevelType w:val="multilevel"/>
    <w:tmpl w:val="088F5B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B94D240"/>
    <w:multiLevelType w:val="multilevel"/>
    <w:tmpl w:val="3B94D2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03BC9"/>
    <w:rsid w:val="0601569A"/>
    <w:rsid w:val="07F132D5"/>
    <w:rsid w:val="0B107931"/>
    <w:rsid w:val="10A03BC9"/>
    <w:rsid w:val="26C21136"/>
    <w:rsid w:val="29154ABE"/>
    <w:rsid w:val="32855884"/>
    <w:rsid w:val="40231465"/>
    <w:rsid w:val="4F921DDD"/>
    <w:rsid w:val="630D03F4"/>
    <w:rsid w:val="634167E8"/>
    <w:rsid w:val="66B34020"/>
    <w:rsid w:val="6CC64680"/>
    <w:rsid w:val="79DD7BF5"/>
    <w:rsid w:val="7B8D1BF6"/>
    <w:rsid w:val="7C5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2019-10-21T08:02:00Z</dcterms:created>
  <dc:creator>WPS_1569910632</dc:creator>
  <cp:lastModifiedBy>WPS_1569910632</cp:lastModifiedBy>
  <dcterms:modified xsi:type="dcterms:W3CDTF">2019-10-21T08:08:13Z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