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Threadpool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54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总结</w:t>
          </w:r>
          <w:r>
            <w:tab/>
          </w:r>
          <w:r>
            <w:fldChar w:fldCharType="begin"/>
          </w:r>
          <w:r>
            <w:instrText xml:space="preserve"> PAGEREF _Toc7274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t>自动并行</w:t>
          </w:r>
          <w:r>
            <w:tab/>
          </w:r>
          <w:r>
            <w:fldChar w:fldCharType="begin"/>
          </w:r>
          <w:r>
            <w:instrText xml:space="preserve"> PAGEREF _Toc28262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4"/>
              <w:shd w:val="clear" w:fill="FFFFFF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_Toc5609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30thrd    8k/min</w:t>
          </w:r>
          <w:r>
            <w:tab/>
          </w:r>
          <w:r>
            <w:fldChar w:fldCharType="begin"/>
          </w:r>
          <w:r>
            <w:instrText xml:space="preserve"> PAGEREF _Toc32042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8thrd    7k/30s</w:t>
          </w:r>
          <w:r>
            <w:tab/>
          </w:r>
          <w:r>
            <w:fldChar w:fldCharType="begin"/>
          </w:r>
          <w:r>
            <w:instrText xml:space="preserve"> PAGEREF _Toc19323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4thrd    6k/30s</w:t>
          </w:r>
          <w:r>
            <w:tab/>
          </w:r>
          <w:r>
            <w:fldChar w:fldCharType="begin"/>
          </w:r>
          <w:r>
            <w:instrText xml:space="preserve"> PAGEREF _Toc15351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别急，其实我们可以分组记忆：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第1组（线程数量相关的）：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corePoolSize: 核心线程数。即使线程池中没有任务，这些线程也不会被销毁，因为创建和销毁线程是需要消耗CPU资源的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maximumPoolSize: 线程池中允许创建的最大线程数</w:t>
      </w:r>
    </w:p>
    <w:p>
      <w:pPr>
        <w:pStyle w:val="2"/>
        <w:keepNext w:val="0"/>
        <w:keepLines w:val="0"/>
        <w:widowControl/>
        <w:suppressLineNumbers w:val="0"/>
      </w:pPr>
      <w:bookmarkStart w:id="0" w:name="_Toc7274"/>
      <w:r>
        <w:t>总结</w:t>
      </w:r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一般我们使用多线程时会用</w:t>
      </w:r>
      <w:r>
        <w:rPr>
          <w:rStyle w:val="13"/>
        </w:rPr>
        <w:t>ExecuterService</w:t>
      </w:r>
      <w:r>
        <w:t>，构造用</w:t>
      </w:r>
      <w:r>
        <w:rPr>
          <w:rStyle w:val="13"/>
        </w:rPr>
        <w:t>new ThreadPoolExecutor()</w:t>
      </w:r>
      <w:r>
        <w:t>，一般不使用</w:t>
      </w:r>
      <w:r>
        <w:rPr>
          <w:rStyle w:val="13"/>
        </w:rPr>
        <w:t>Executors</w:t>
      </w:r>
      <w:r>
        <w:t>提供了构造线线程池方法，避免出现OOM；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线程池相对于线程组(本文没提到)更好管理；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在JDK7之后可以用</w:t>
      </w:r>
      <w:r>
        <w:rPr>
          <w:rStyle w:val="13"/>
        </w:rPr>
        <w:t>ForkJoinPool</w:t>
      </w:r>
      <w:r>
        <w:t>，相对于</w:t>
      </w:r>
      <w:r>
        <w:rPr>
          <w:rStyle w:val="13"/>
        </w:rPr>
        <w:t>ExecuterService</w:t>
      </w:r>
      <w:r>
        <w:t>执行效率更快。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，fork/join方法具备暂停执行中的任务的作用，这使得所有的任务只需要几个线程就能运行。如果以上代码中传入一个200万元素的数组，会产生多达400万个任务，但是要运行它们，却只需要几个线程甚至是一个。如果使用ThreadPoolExecutor运行类似任务，则需要400万个线程，因为每个线程都必须等待其子任务完成，而这些子任务只有在线程池中有额外线程可用的时候才可以完成。所以fork/join的暂停可以让我们使用原本不能使用的算法，这是性能上的一大优势。</w:t>
      </w:r>
    </w:p>
    <w:p>
      <w:pPr>
        <w:pStyle w:val="4"/>
        <w:keepNext w:val="0"/>
        <w:keepLines w:val="0"/>
        <w:widowControl/>
        <w:suppressLineNumbers w:val="0"/>
      </w:pPr>
      <w:bookmarkStart w:id="1" w:name="_Toc2826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自动并行</w:t>
      </w:r>
      <w:bookmarkEnd w:id="1"/>
    </w:p>
    <w:p>
      <w:pPr>
        <w:pStyle w:val="8"/>
        <w:keepNext w:val="0"/>
        <w:keepLines w:val="0"/>
        <w:widowControl/>
        <w:suppressLineNumbers w:val="0"/>
      </w:pPr>
      <w:r>
        <w:t>Java具备自动并行化某些类型代码的能力，而这个能力依赖于ForkJoinPool。JVM会为此创建一个通用的fork-join线程池，它是ForkJoinPool类的一个静态对象，大小默认为机器上的可用处理器数量。</w:t>
      </w:r>
    </w:p>
    <w:p>
      <w:pPr>
        <w:pStyle w:val="8"/>
        <w:keepNext w:val="0"/>
        <w:keepLines w:val="0"/>
        <w:widowControl/>
        <w:suppressLineNumbers w:val="0"/>
      </w:pPr>
      <w:r>
        <w:t>在Arrays类的方法当中，这种自动并行很多见，比如使用快速排序算法对数组进行排序，对数组中的每个元素进行操作的方法等。在流处理当中也有用到，借此可以对集合中的每个元素进行操作（串行或者并行）。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ForkJoinPool 最适合的是</w:t>
      </w:r>
      <w:r>
        <w:rPr>
          <w:rStyle w:val="11"/>
          <w:rFonts w:hint="default" w:ascii="Arial" w:hAnsi="Arial" w:eastAsia="Arial" w:cs="Arial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计算密集型的任务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，如果存在 I/O，线程间同步，sleep() 等会造成线程长时间阻塞的情况时，最好配合使用 ManagedBlocker。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方案二：ExecutorService多线程方式实现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在 Java 1.5 引入 ExecutorService 之后，</w:t>
      </w:r>
      <w:r>
        <w:rPr>
          <w:rStyle w:val="11"/>
          <w:rFonts w:hint="default" w:ascii="Arial" w:hAnsi="Arial" w:eastAsia="Arial" w:cs="Arial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基本上已经不推荐直接创建 Thread 对象，而是统一使用 ExecutorService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。毕竟从接口的易用程度上来说 ExecutorService 就远胜于原始的 Thread，更不用提 java.util.concurrent 提供的数种线程池，Future 类，Lock 类等各种便利工具。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部集中在了 compute() 这个函数里，仅用了14行就实现了完整的计算过程。特别是，在这段代码里没有显式地“把任务分配给线程”，只是分解了任务，</w:t>
      </w:r>
      <w:r>
        <w:rPr>
          <w:rStyle w:val="11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而把具体的任务到线程的映射交给了 ForkJoinPool 来完成。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方案四：采用并行流（JDK8以后的推荐做法）</w:t>
      </w:r>
    </w:p>
    <w:p>
      <w:pPr>
        <w:rPr>
          <w:rFonts w:ascii="Arial" w:hAnsi="Arial" w:eastAsia="Arial" w:cs="Arial"/>
          <w:i w:val="0"/>
          <w:caps w:val="0"/>
          <w:color w:val="555666"/>
          <w:spacing w:val="0"/>
          <w:sz w:val="24"/>
          <w:szCs w:val="24"/>
          <w:shd w:val="clear" w:fill="EEF0F4"/>
        </w:rPr>
      </w:pPr>
      <w:r>
        <w:rPr>
          <w:rFonts w:ascii="Arial" w:hAnsi="Arial" w:eastAsia="Arial" w:cs="Arial"/>
          <w:i w:val="0"/>
          <w:caps w:val="0"/>
          <w:color w:val="555666"/>
          <w:spacing w:val="0"/>
          <w:sz w:val="24"/>
          <w:szCs w:val="24"/>
          <w:shd w:val="clear" w:fill="EEF0F4"/>
        </w:rPr>
        <w:t>耗时效率方面解释：Fork/Join 并行流等当计算的数字非常大的时候，优势才能体现出来。也就是说，如果你的计算比较小，或者不是CPU密集型的任务，不太建议使用并行处理</w:t>
      </w:r>
    </w:p>
    <w:p>
      <w:pPr>
        <w:rPr>
          <w:rFonts w:ascii="Arial" w:hAnsi="Arial" w:eastAsia="Arial" w:cs="Arial"/>
          <w:i w:val="0"/>
          <w:caps w:val="0"/>
          <w:color w:val="555666"/>
          <w:spacing w:val="0"/>
          <w:sz w:val="24"/>
          <w:szCs w:val="24"/>
          <w:shd w:val="clear" w:fill="EEF0F4"/>
        </w:rPr>
      </w:pPr>
    </w:p>
    <w:p>
      <w:pPr>
        <w:rPr>
          <w:rFonts w:ascii="Arial" w:hAnsi="Arial" w:eastAsia="Arial" w:cs="Arial"/>
          <w:i w:val="0"/>
          <w:caps w:val="0"/>
          <w:color w:val="555666"/>
          <w:spacing w:val="0"/>
          <w:sz w:val="24"/>
          <w:szCs w:val="24"/>
          <w:shd w:val="clear" w:fill="EEF0F4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所以对于大多数情况，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2"/>
          <w:rFonts w:hint="default" w:ascii="Verdana" w:hAnsi="Verdana" w:eastAsia="宋体" w:cs="Verdana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Executors::newFixedThreadPool(int nThreads)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是当我们想要使用线程池时首先考虑的选择对象。对于计算密集型的任务它通常能提供近于最优的吞吐量，对于 IO 密集型的任务也不会使任何问题变得更糟。至少如果在我们使用这些 Executor 遇到问题并进行性能调优时，不会毫无头绪。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bookmarkStart w:id="2" w:name="_Toc5609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总结</w:t>
      </w:r>
      <w:bookmarkEnd w:id="2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本篇文章我看了 Executors 类提供给我们的选择，以及何时使用各个 Executor 的策略。对于 CPU 密集型的任务，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newFixedThreadPool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可以适用大多数场景，除非明确知道另外一个选择更好。但是，对于 IO 密集型的任务，并不简单。可以通过将 IO 调用包装到 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ManagedBlocker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里并使用 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ForkJoinPool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来增强它内部的并行能力。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13"/>
          <w:rFonts w:ascii="Courier New" w:hAnsi="Courier New" w:eastAsia="Courier New" w:cs="Courier New"/>
          <w:b/>
          <w:i w:val="0"/>
          <w:caps w:val="0"/>
          <w:color w:val="000000"/>
          <w:spacing w:val="0"/>
          <w:sz w:val="27"/>
          <w:szCs w:val="27"/>
        </w:rPr>
        <w:t>Thread</w:t>
      </w:r>
      <w:r>
        <w:rPr>
          <w:rFonts w:ascii="Verdana" w:hAnsi="Verdana" w:eastAsia="Verdana" w:cs="Verdana"/>
          <w:i w:val="0"/>
          <w:caps w:val="0"/>
          <w:color w:val="000000"/>
          <w:spacing w:val="0"/>
          <w:sz w:val="27"/>
          <w:szCs w:val="27"/>
        </w:rPr>
        <w:t>API的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7"/>
          <w:szCs w:val="27"/>
        </w:rPr>
        <w:t>其他部分不仅很少使用，而且几乎完全不暴露给程序员。从Java 5开始，鼓励程序员通过</w:t>
      </w:r>
      <w:r>
        <w:rPr>
          <w:rStyle w:val="13"/>
          <w:rFonts w:hint="default" w:ascii="Courier New" w:hAnsi="Courier New" w:eastAsia="Courier New" w:cs="Courier New"/>
          <w:b/>
          <w:i w:val="0"/>
          <w:caps w:val="0"/>
          <w:color w:val="000000"/>
          <w:spacing w:val="0"/>
          <w:sz w:val="27"/>
          <w:szCs w:val="27"/>
        </w:rPr>
        <w:t>ExecutorService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7"/>
          <w:szCs w:val="27"/>
        </w:rPr>
        <w:t>s间接创建和启动线程，这样，</w:t>
      </w:r>
      <w:r>
        <w:rPr>
          <w:rStyle w:val="13"/>
          <w:rFonts w:hint="default" w:ascii="Courier New" w:hAnsi="Courier New" w:eastAsia="Courier New" w:cs="Courier New"/>
          <w:b/>
          <w:i w:val="0"/>
          <w:caps w:val="0"/>
          <w:color w:val="000000"/>
          <w:spacing w:val="0"/>
          <w:sz w:val="27"/>
          <w:szCs w:val="27"/>
        </w:rPr>
        <w:t>Thread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7"/>
          <w:szCs w:val="27"/>
        </w:rPr>
        <w:t>类中的混乱就不会造成很大的危害。新的Java开发人员不必接触其中的大多数，也不必接触过时的痕迹。因此，保留</w:t>
      </w:r>
      <w:r>
        <w:rPr>
          <w:rStyle w:val="13"/>
          <w:rFonts w:hint="default" w:ascii="Courier New" w:hAnsi="Courier New" w:eastAsia="Courier New" w:cs="Courier New"/>
          <w:b/>
          <w:i w:val="0"/>
          <w:caps w:val="0"/>
          <w:color w:val="000000"/>
          <w:spacing w:val="0"/>
          <w:sz w:val="27"/>
          <w:szCs w:val="27"/>
        </w:rPr>
        <w:t>Thread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7"/>
          <w:szCs w:val="27"/>
        </w:rPr>
        <w:t>API的教学成本很小。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2042"/>
      <w:r>
        <w:rPr>
          <w:rFonts w:hint="eastAsia"/>
          <w:lang w:val="en-US" w:eastAsia="zh-CN"/>
        </w:rPr>
        <w:t>30thrd    8k/min</w:t>
      </w:r>
      <w:bookmarkEnd w:id="3"/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359092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19400" cy="87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bidi w:val="0"/>
        <w:rPr>
          <w:rFonts w:hint="default"/>
          <w:lang w:val="en-US" w:eastAsia="zh-CN"/>
        </w:rPr>
      </w:pPr>
      <w:bookmarkStart w:id="4" w:name="_Toc19323"/>
      <w:r>
        <w:rPr>
          <w:rFonts w:hint="eastAsia"/>
          <w:lang w:val="en-US" w:eastAsia="zh-CN"/>
        </w:rPr>
        <w:t>8thrd    7k/30s</w:t>
      </w:r>
      <w:bookmarkEnd w:id="4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62300" cy="114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162300" cy="1514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bidi w:val="0"/>
        <w:rPr>
          <w:rFonts w:hint="default"/>
          <w:lang w:val="en-US" w:eastAsia="zh-CN"/>
        </w:rPr>
      </w:pPr>
      <w:bookmarkStart w:id="5" w:name="_Toc15351"/>
      <w:r>
        <w:rPr>
          <w:rFonts w:hint="eastAsia"/>
          <w:lang w:val="en-US" w:eastAsia="zh-CN"/>
        </w:rPr>
        <w:t>4thrd    6k/30s</w:t>
      </w:r>
      <w:bookmarkEnd w:id="5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933700" cy="895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81325" cy="990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B4B1DF"/>
    <w:multiLevelType w:val="multilevel"/>
    <w:tmpl w:val="A0B4B1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5588F6D"/>
    <w:multiLevelType w:val="multilevel"/>
    <w:tmpl w:val="E5588F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C9A864F"/>
    <w:multiLevelType w:val="multilevel"/>
    <w:tmpl w:val="1C9A86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45D30270"/>
    <w:multiLevelType w:val="multilevel"/>
    <w:tmpl w:val="45D302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160B233"/>
    <w:multiLevelType w:val="multilevel"/>
    <w:tmpl w:val="6160B2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A3E0BC6"/>
    <w:multiLevelType w:val="multilevel"/>
    <w:tmpl w:val="6A3E0BC6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22F93"/>
    <w:rsid w:val="00897667"/>
    <w:rsid w:val="07156E9E"/>
    <w:rsid w:val="13093AAB"/>
    <w:rsid w:val="14E75D1D"/>
    <w:rsid w:val="263059A4"/>
    <w:rsid w:val="27477B82"/>
    <w:rsid w:val="28704037"/>
    <w:rsid w:val="2FFA7156"/>
    <w:rsid w:val="35F22F93"/>
    <w:rsid w:val="3DAF57DF"/>
    <w:rsid w:val="427267CC"/>
    <w:rsid w:val="44E26855"/>
    <w:rsid w:val="49AF509D"/>
    <w:rsid w:val="4F054A77"/>
    <w:rsid w:val="569E0793"/>
    <w:rsid w:val="5A177A44"/>
    <w:rsid w:val="5ACF1C03"/>
    <w:rsid w:val="5F144962"/>
    <w:rsid w:val="6DD2511E"/>
    <w:rsid w:val="77B87B96"/>
    <w:rsid w:val="79403958"/>
    <w:rsid w:val="79E41332"/>
    <w:rsid w:val="79E448EA"/>
    <w:rsid w:val="7AD6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2020-12-29T10:38:00Z</dcterms:created>
  <dc:creator>ati</dc:creator>
  <cp:lastModifiedBy>ati</cp:lastModifiedBy>
  <dcterms:modified xsi:type="dcterms:W3CDTF">2020-12-29T11:35:09Z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