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5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_Toc14892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主要分支</w:t>
          </w:r>
          <w:r>
            <w:rPr>
              <w:rFonts w:hint="eastAsia"/>
              <w:lang w:val="en-US" w:eastAsia="zh-CN"/>
            </w:rPr>
            <w:t xml:space="preserve">   选择和循环</w:t>
          </w:r>
          <w:r>
            <w:tab/>
          </w:r>
          <w:r>
            <w:fldChar w:fldCharType="begin"/>
          </w:r>
          <w:r>
            <w:instrText xml:space="preserve"> PAGEREF _Toc14892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_Toc23187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 xml:space="preserve">2. </w:t>
          </w:r>
          <w:r>
            <w:rPr>
              <w:rFonts w:hint="eastAsia"/>
              <w:lang w:val="en-US" w:eastAsia="zh-CN"/>
            </w:rPr>
            <w:t>Logger通配符模式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>通配符记录器名称</w:t>
          </w:r>
          <w:r>
            <w:tab/>
          </w:r>
          <w:r>
            <w:fldChar w:fldCharType="begin"/>
          </w:r>
          <w:r>
            <w:instrText xml:space="preserve"> PAGEREF _Toc23187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输出</w:t>
          </w:r>
          <w:r>
            <w:rPr>
              <w:rFonts w:hint="eastAsia"/>
              <w:lang w:val="en-US" w:eastAsia="zh-CN"/>
            </w:rPr>
            <w:t>rest 和sql日志。。</w:t>
          </w:r>
          <w:r>
            <w:tab/>
          </w:r>
          <w:r>
            <w:fldChar w:fldCharType="begin"/>
          </w:r>
          <w:r>
            <w:instrText xml:space="preserve"> PAGEREF _Toc30748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要加title:contxt</w:t>
          </w:r>
          <w:r>
            <w:tab/>
          </w:r>
          <w:r>
            <w:fldChar w:fldCharType="begin"/>
          </w:r>
          <w:r>
            <w:instrText xml:space="preserve"> PAGEREF _Toc15670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Query要输出sql，list size，and restult</w:t>
          </w:r>
          <w:r>
            <w:tab/>
          </w:r>
          <w:r>
            <w:fldChar w:fldCharType="begin"/>
          </w:r>
          <w:r>
            <w:instrText xml:space="preserve"> PAGEREF _Toc1779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Update 要sql ，影响行数</w:t>
          </w:r>
          <w:r>
            <w:tab/>
          </w:r>
          <w:r>
            <w:fldChar w:fldCharType="begin"/>
          </w:r>
          <w:r>
            <w:instrText xml:space="preserve"> PAGEREF _Toc18442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记录流程与方法调用链</w:t>
          </w:r>
          <w:r>
            <w:tab/>
          </w:r>
          <w:r>
            <w:fldChar w:fldCharType="begin"/>
          </w:r>
          <w:r>
            <w:instrText xml:space="preserve"> PAGEREF _Toc11663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记录结果</w:t>
          </w:r>
          <w:r>
            <w:tab/>
          </w:r>
          <w:r>
            <w:fldChar w:fldCharType="begin"/>
          </w:r>
          <w:r>
            <w:instrText xml:space="preserve"> PAGEREF _Toc14229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输出格式 time thread msg logger line</w:t>
          </w:r>
          <w:r>
            <w:tab/>
          </w:r>
          <w:r>
            <w:fldChar w:fldCharType="begin"/>
          </w:r>
          <w:r>
            <w:instrText xml:space="preserve"> PAGEREF _Toc2801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14892"/>
      <w:r>
        <w:rPr>
          <w:rFonts w:hint="eastAsia"/>
          <w:lang w:eastAsia="zh-CN"/>
        </w:rPr>
        <w:t>主要分支</w:t>
      </w:r>
      <w:r>
        <w:rPr>
          <w:rFonts w:hint="eastAsia"/>
          <w:lang w:val="en-US" w:eastAsia="zh-CN"/>
        </w:rPr>
        <w:t xml:space="preserve">   选择和循环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重要流程</w:t>
      </w:r>
      <w:r>
        <w:rPr>
          <w:rFonts w:hint="eastAsia"/>
          <w:lang w:val="en-US" w:eastAsia="zh-CN"/>
        </w:rPr>
        <w:t>for，选择流程打标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Prj quartz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bookmarkStart w:id="1" w:name="_Toc23187"/>
      <w:r>
        <w:rPr>
          <w:rFonts w:hint="eastAsia"/>
          <w:lang w:val="en-US" w:eastAsia="zh-CN"/>
        </w:rPr>
        <w:t>Logger通配符模式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  <w:t>通配符记录器名称</w:t>
      </w:r>
      <w:bookmarkEnd w:id="1"/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对于基于属性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properties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的配置，您只需简单地获取软件包名称，而无需使用任何通配符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log4j.logger.org.apache.http=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包名模式就可以了。。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log4j.logger.org.apache.http.*.*=</w:t>
      </w:r>
      <w:r>
        <w:rPr>
          <w:rFonts w:hint="eastAsia" w:ascii="Courier New" w:hAnsi="Courier New"/>
          <w:color w:val="2A00FF"/>
          <w:sz w:val="20"/>
        </w:rPr>
        <w:t>info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" w:name="_Toc30748"/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rest 和sql日志。。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670"/>
      <w:r>
        <w:rPr>
          <w:rFonts w:hint="eastAsia"/>
          <w:lang w:val="en-US" w:eastAsia="zh-CN"/>
        </w:rPr>
        <w:t>要加title:contxt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779"/>
      <w:r>
        <w:rPr>
          <w:rFonts w:hint="eastAsia"/>
          <w:lang w:val="en-US" w:eastAsia="zh-CN"/>
        </w:rPr>
        <w:t>Query要输出sql，list size，and restult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如果result不长的话 10个以内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private List query(JdbcTemplate jdbcTemplate, String sql)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logger_log4j2.info(sql);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 = jdbcTemplate.queryForList(sql);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logger_log4j2.info("li.size():"+li.size());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if(li.size()&lt;20)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logger_log4j2.info(JSON.toJSONString(li,true));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8442"/>
      <w:r>
        <w:rPr>
          <w:rFonts w:hint="eastAsia"/>
          <w:lang w:val="en-US" w:eastAsia="zh-CN"/>
        </w:rPr>
        <w:t>Update 要sql ，影响行数</w:t>
      </w:r>
      <w:bookmarkEnd w:id="5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List&lt;Map&lt;String, Object&gt;&gt; queryx(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List&lt;Map&lt;String, Object&gt;&gt;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.query(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MapListHandler());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"li.size:"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 xml:space="preserve">.size());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.update(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"updt rzt:"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663"/>
      <w:r>
        <w:rPr>
          <w:rFonts w:hint="eastAsia"/>
          <w:lang w:eastAsia="zh-CN"/>
        </w:rPr>
        <w:t>记录流程与方法调用链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启动记录</w:t>
      </w:r>
      <w:r>
        <w:rPr>
          <w:rFonts w:hint="eastAsia"/>
          <w:lang w:val="en-US" w:eastAsia="zh-CN"/>
        </w:rPr>
        <w:t>Line功能，这样可以得到调用方法流程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229"/>
      <w:r>
        <w:rPr>
          <w:rFonts w:hint="eastAsia"/>
          <w:lang w:val="en-US" w:eastAsia="zh-CN"/>
        </w:rPr>
        <w:t>记录结果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可以吧结果查询打印。。比如增加前费用后，前后日志对比。。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或者开启result日志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801"/>
      <w:r>
        <w:rPr>
          <w:rFonts w:hint="eastAsia"/>
          <w:lang w:val="en-US" w:eastAsia="zh-CN"/>
        </w:rPr>
        <w:t>输出格式 time thread msg logger line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  thread --- msg  &lt;&lt;&lt;&lt; 记录器  调用class和line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6F8544"/>
    <w:multiLevelType w:val="multilevel"/>
    <w:tmpl w:val="F26F85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1133"/>
    <w:rsid w:val="037677D0"/>
    <w:rsid w:val="06467984"/>
    <w:rsid w:val="0CE96558"/>
    <w:rsid w:val="1ABC3F9B"/>
    <w:rsid w:val="1FFF76E7"/>
    <w:rsid w:val="21557B99"/>
    <w:rsid w:val="21801D6E"/>
    <w:rsid w:val="218076B0"/>
    <w:rsid w:val="24AD43CA"/>
    <w:rsid w:val="25A4359F"/>
    <w:rsid w:val="25D2506E"/>
    <w:rsid w:val="26963125"/>
    <w:rsid w:val="29BC05E2"/>
    <w:rsid w:val="29D20B6B"/>
    <w:rsid w:val="2D952620"/>
    <w:rsid w:val="2E294883"/>
    <w:rsid w:val="3E293121"/>
    <w:rsid w:val="3EFB2EA4"/>
    <w:rsid w:val="3FA87C69"/>
    <w:rsid w:val="40FB16A0"/>
    <w:rsid w:val="43711477"/>
    <w:rsid w:val="471C44AE"/>
    <w:rsid w:val="47D71D87"/>
    <w:rsid w:val="4B9D37C6"/>
    <w:rsid w:val="527062D4"/>
    <w:rsid w:val="553925A4"/>
    <w:rsid w:val="55A12F5F"/>
    <w:rsid w:val="57A3330E"/>
    <w:rsid w:val="59476DBF"/>
    <w:rsid w:val="59954F2F"/>
    <w:rsid w:val="5F307104"/>
    <w:rsid w:val="5F6B5E4B"/>
    <w:rsid w:val="5F7C5FE1"/>
    <w:rsid w:val="638D33B3"/>
    <w:rsid w:val="655C5F49"/>
    <w:rsid w:val="68103378"/>
    <w:rsid w:val="6B577E85"/>
    <w:rsid w:val="6D064EB9"/>
    <w:rsid w:val="6DE24D50"/>
    <w:rsid w:val="6E0E5551"/>
    <w:rsid w:val="6E9E6A6D"/>
    <w:rsid w:val="7A0A7020"/>
    <w:rsid w:val="7A8147CF"/>
    <w:rsid w:val="7C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2020-12-22T04:24:00Z</dcterms:created>
  <dc:creator>ati</dc:creator>
  <cp:lastModifiedBy>ati</cp:lastModifiedBy>
  <dcterms:modified xsi:type="dcterms:W3CDTF">2021-01-21T04:26:17Z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