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atitit 连接泄漏与释放对实现</w:t>
      </w:r>
      <w:r>
        <w:rPr>
          <w:rFonts w:hint="eastAsia"/>
          <w:lang w:val="en-US" w:eastAsia="zh-CN"/>
        </w:rPr>
        <w:t>的解决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使用clsldr不能解决。。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可以使用最底层的api 来解决。。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比如redistmplt对连接不能释放，，使用它依赖对</w:t>
      </w:r>
    </w:p>
    <w:p>
      <w:pPr>
        <w:rPr>
          <w:rFonts w:hint="eastAsia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</w:pPr>
      <w:r>
        <w:rPr>
          <w:rFonts w:hint="eastAsia" w:ascii="Courier New" w:hAnsi="Courier New"/>
          <w:color w:val="66AFF9"/>
          <w:sz w:val="24"/>
          <w:u w:val="single"/>
          <w:shd w:val="clear" w:color="auto" w:fill="373737"/>
          <w:lang w:val="en-US" w:eastAsia="zh-CN"/>
        </w:rPr>
        <w:t xml:space="preserve"> 最后使用它依赖对lettuce  api来实现即可。。。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A3B5A"/>
    <w:rsid w:val="32BF1A06"/>
    <w:rsid w:val="50CA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2021-02-07T08:49:00Z</dcterms:created>
  <dc:creator>ati</dc:creator>
  <cp:lastModifiedBy>ati</cp:lastModifiedBy>
  <dcterms:modified xsi:type="dcterms:W3CDTF">2021-02-07T08:52:09Z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