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</w:rPr>
        <w:t>atitit golan java php lan compare.docx</w:t>
      </w:r>
      <w:r>
        <w:rPr>
          <w:rFonts w:hint="eastAsia"/>
          <w:vertAlign w:val="baseline"/>
          <w:lang w:val="en-US" w:eastAsia="zh-CN"/>
        </w:rPr>
        <w:t xml:space="preserve"> jpa pdo</w: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0"/>
        <w:gridCol w:w="8503"/>
        <w:gridCol w:w="4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Golan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define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eastAsia="zh-CN"/>
              </w:rPr>
            </w:pPr>
            <w:r>
              <w:t>sql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"drop</w:t>
            </w:r>
            <w:r>
              <w:rPr>
                <w:color w:val="C0C0C0"/>
              </w:rPr>
              <w:t xml:space="preserve">  </w:t>
            </w:r>
            <w:r>
              <w:rPr>
                <w:rFonts w:hint="eastAsia"/>
                <w:color w:val="008000"/>
                <w:lang w:eastAsia="zh-CN"/>
              </w:rPr>
              <w:t>”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 sql=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else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b/>
                <w:color w:val="00008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err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nil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rPr>
                <w:rFonts w:hint="eastAsia"/>
                <w:color w:val="000080"/>
                <w:lang w:val="en-US" w:eastAsia="zh-CN"/>
              </w:rPr>
              <w:t xml:space="preserve">   </w:t>
            </w:r>
            <w:r>
              <w:rPr>
                <w:color w:val="C0C0C0"/>
              </w:rPr>
              <w:tab/>
            </w:r>
            <w:r>
              <w:rPr>
                <w:color w:val="000000"/>
              </w:rPr>
              <w:t>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(){}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foreach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b/>
                <w:color w:val="00008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i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t>i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&lt;=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9999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t>i</w:t>
            </w:r>
            <w:r>
              <w:rPr>
                <w:color w:val="000000"/>
              </w:rPr>
              <w:t>++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0000"/>
              </w:rPr>
              <w:t>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Foreach()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异常处理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="宋体"/>
                <w:b/>
                <w:color w:val="000080"/>
                <w:lang w:val="en-US" w:eastAsia="zh-CN"/>
              </w:rPr>
            </w:pPr>
            <w:r>
              <w:rPr>
                <w:rFonts w:hint="eastAsia"/>
                <w:b/>
                <w:color w:val="000080"/>
                <w:lang w:eastAsia="zh-CN"/>
              </w:rPr>
              <w:t>函数作用域，</w:t>
            </w:r>
            <w:r>
              <w:rPr>
                <w:rFonts w:hint="eastAsia"/>
                <w:b/>
                <w:color w:val="000080"/>
                <w:lang w:val="en-US" w:eastAsia="zh-CN"/>
              </w:rPr>
              <w:t>for循环里使用需要使用匿名函数包起来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b/>
                <w:color w:val="000080"/>
              </w:rPr>
              <w:t>func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insertOne(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处理异常的函数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same</w:t>
            </w:r>
            <w:r>
              <w:rPr>
                <w:color w:val="C0C0C0"/>
              </w:rPr>
              <w:t xml:space="preserve">   </w:t>
            </w:r>
            <w:r>
              <w:rPr>
                <w:color w:val="008000"/>
              </w:rPr>
              <w:t>befFunExit()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color w:val="C0C0C0"/>
              </w:rPr>
              <w:tab/>
            </w:r>
            <w:r>
              <w:rPr>
                <w:b/>
                <w:color w:val="000080"/>
              </w:rPr>
              <w:t>defer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0080"/>
              </w:rPr>
              <w:t>func</w:t>
            </w:r>
            <w:r>
              <w:rPr>
                <w:color w:val="000000"/>
              </w:rPr>
              <w:t>()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>
              <w:rPr>
                <w:rFonts w:hint="eastAsia"/>
                <w:color w:val="000000"/>
                <w:lang w:eastAsia="zh-CN"/>
              </w:rPr>
              <w:t>｝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color w:val="000000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inTry()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catch  块作用于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query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008000"/>
              </w:rPr>
              <w:t>//查询操作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db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_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sql</w:t>
            </w:r>
            <w:r>
              <w:rPr>
                <w:color w:val="000000"/>
              </w:rPr>
              <w:t>.Open(</w:t>
            </w:r>
            <w:r>
              <w:rPr>
                <w:color w:val="008000"/>
              </w:rPr>
              <w:t>"mysql"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"root:@tcp(localhost:3306)/test"</w:t>
            </w:r>
            <w:r>
              <w:rPr>
                <w:color w:val="000000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t>rows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_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db</w:t>
            </w:r>
            <w:r>
              <w:rPr>
                <w:color w:val="000000"/>
              </w:rPr>
              <w:t>.Query(</w:t>
            </w:r>
            <w:r>
              <w:rPr>
                <w:rFonts w:hint="eastAsia"/>
                <w:color w:val="008000"/>
                <w:lang w:val="en-US" w:eastAsia="zh-CN"/>
              </w:rPr>
              <w:t>sql</w:t>
            </w:r>
            <w:r>
              <w:rPr>
                <w:color w:val="000000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/>
                <w:lang w:eastAsia="zh-CN"/>
              </w:rPr>
            </w:pPr>
            <w:r>
              <w:rPr>
                <w:color w:val="C0C0C0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b/>
                <w:color w:val="00008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t>rows</w:t>
            </w:r>
            <w:r>
              <w:rPr>
                <w:color w:val="000000"/>
              </w:rPr>
              <w:t>.Next()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rPr>
                <w:b/>
                <w:color w:val="00008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t>name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string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t>rows</w:t>
            </w:r>
            <w:r>
              <w:rPr>
                <w:color w:val="000000"/>
              </w:rPr>
              <w:t>.Scan(&amp;</w:t>
            </w:r>
            <w:r>
              <w:t>name</w:t>
            </w:r>
            <w:r>
              <w:rPr>
                <w:color w:val="000000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t>fmt</w:t>
            </w:r>
            <w:r>
              <w:rPr>
                <w:color w:val="000000"/>
              </w:rPr>
              <w:t>.Println(</w:t>
            </w:r>
            <w:r>
              <w:t>name</w:t>
            </w:r>
            <w:r>
              <w:rPr>
                <w:color w:val="000000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rPr>
                <w:color w:val="008000"/>
              </w:rPr>
              <w:t>//fmt.Println(json.Marshal()</w:t>
            </w:r>
            <w:r>
              <w:rPr>
                <w:color w:val="C0C0C0"/>
              </w:rPr>
              <w:tab/>
            </w:r>
            <w:r>
              <w:rPr>
                <w:color w:val="000000"/>
              </w:rPr>
              <w:t>}}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Consolas" w:hAnsi="Consolas" w:eastAsia="宋体"/>
                <w:color w:val="000000"/>
                <w:sz w:val="20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$pdo = new PDO("pgsql:host=</w:t>
            </w:r>
            <w:r>
              <w:rPr>
                <w:rFonts w:hint="eastAsia" w:ascii="Consolas" w:hAnsi="Consolas" w:eastAsia="宋体"/>
                <w:color w:val="000000"/>
                <w:sz w:val="20"/>
                <w:u w:val="single"/>
                <w:lang w:val="en-US" w:eastAsia="zh-CN"/>
              </w:rPr>
              <w:t xml:space="preserve"> xx“）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$pdo-&gt;exec("set names 'utf8'");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$sql = "select * from tisye提现表 where 1=1";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$sth = $pdo-&gt;query($sql);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$rows = $sth-&gt;fetchAll();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echo json_encode($rows);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update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res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_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db</w:t>
            </w:r>
            <w:r>
              <w:rPr>
                <w:color w:val="000000"/>
              </w:rPr>
              <w:t>.Exec(</w:t>
            </w:r>
            <w:r>
              <w:t>sql</w:t>
            </w:r>
            <w:r>
              <w:rPr>
                <w:color w:val="000000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t>num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_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:=</w:t>
            </w:r>
            <w:r>
              <w:rPr>
                <w:color w:val="C0C0C0"/>
              </w:rPr>
              <w:t xml:space="preserve"> </w:t>
            </w:r>
            <w:r>
              <w:t>res</w:t>
            </w:r>
            <w:r>
              <w:rPr>
                <w:color w:val="000000"/>
              </w:rPr>
              <w:t>.RowsAffected()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bookmarkStart w:id="0" w:name="_GoBack"/>
            <w:bookmarkEnd w:id="0"/>
            <w:r>
              <w:rPr>
                <w:color w:val="C0C0C0"/>
              </w:rPr>
              <w:tab/>
            </w:r>
            <w:r>
              <w:t>fmt</w:t>
            </w:r>
            <w:r>
              <w:rPr>
                <w:color w:val="000000"/>
              </w:rPr>
              <w:t>.Println(</w:t>
            </w:r>
            <w:r>
              <w:t>num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//1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$pdo-&gt;exec("set names 'utf8'");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Rest接口</w:t>
            </w:r>
          </w:p>
        </w:tc>
        <w:tc>
          <w:tcPr>
            <w:tcW w:w="0" w:type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http</w:t>
            </w:r>
            <w:r>
              <w:rPr>
                <w:color w:val="000000"/>
              </w:rPr>
              <w:t>.HandleFunc(</w:t>
            </w:r>
            <w:r>
              <w:rPr>
                <w:color w:val="008000"/>
              </w:rPr>
              <w:t>"/a"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0080"/>
              </w:rPr>
              <w:t>func</w:t>
            </w:r>
            <w:r>
              <w:rPr>
                <w:color w:val="000000"/>
              </w:rPr>
              <w:t>(</w:t>
            </w:r>
            <w:r>
              <w:t>w</w:t>
            </w:r>
            <w:r>
              <w:rPr>
                <w:color w:val="C0C0C0"/>
              </w:rPr>
              <w:t xml:space="preserve"> </w:t>
            </w:r>
            <w:r>
              <w:t>http</w:t>
            </w:r>
            <w:r>
              <w:rPr>
                <w:color w:val="000000"/>
              </w:rPr>
              <w:t>.</w:t>
            </w:r>
            <w:r>
              <w:t>ResponseWriter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http</w:t>
            </w:r>
            <w:r>
              <w:rPr>
                <w:color w:val="000000"/>
              </w:rPr>
              <w:t>.</w:t>
            </w:r>
            <w:r>
              <w:t>Request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  <w:t/>
            </w:r>
            <w:r>
              <w:rPr>
                <w:color w:val="C0C0C0"/>
              </w:rPr>
              <w:tab/>
            </w:r>
            <w:r>
              <w:t>fmt</w:t>
            </w:r>
            <w:r>
              <w:rPr>
                <w:color w:val="000000"/>
              </w:rPr>
              <w:t>.Fprintf(</w:t>
            </w:r>
            <w:r>
              <w:t>w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"Hello,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aaaaa"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t>html</w:t>
            </w:r>
            <w:r>
              <w:rPr>
                <w:color w:val="000000"/>
              </w:rPr>
              <w:t>.EscapeString(</w:t>
            </w:r>
            <w:r>
              <w:t>r</w:t>
            </w:r>
            <w:r>
              <w:rPr>
                <w:color w:val="000000"/>
              </w:rPr>
              <w:t>.</w:t>
            </w:r>
            <w:r>
              <w:t>URL</w:t>
            </w:r>
            <w:r>
              <w:rPr>
                <w:color w:val="000000"/>
              </w:rPr>
              <w:t>.</w:t>
            </w:r>
            <w:r>
              <w:t>Path</w:t>
            </w:r>
            <w:r>
              <w:rPr>
                <w:color w:val="000000"/>
              </w:rPr>
              <w:t>))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rPr>
                <w:color w:val="000000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C0C0C0"/>
              </w:rPr>
              <w:tab/>
            </w:r>
            <w:r>
              <w:t>log</w:t>
            </w:r>
            <w:r>
              <w:rPr>
                <w:color w:val="000000"/>
              </w:rPr>
              <w:t>.Fatal(</w:t>
            </w:r>
            <w:r>
              <w:t>http</w:t>
            </w:r>
            <w:r>
              <w:rPr>
                <w:color w:val="000000"/>
              </w:rPr>
              <w:t>.ListenAndServe(</w:t>
            </w:r>
            <w:r>
              <w:rPr>
                <w:color w:val="008000"/>
              </w:rPr>
              <w:t>":8080"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nil</w:t>
            </w:r>
            <w:r>
              <w:rPr>
                <w:color w:val="000000"/>
              </w:rPr>
              <w:t>))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color w:val="646464"/>
                <w:sz w:val="20"/>
                <w:lang w:val="en-US" w:eastAsia="zh-CN"/>
              </w:rPr>
              <w:t xml:space="preserve"> 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61F2E"/>
    <w:rsid w:val="08D6700D"/>
    <w:rsid w:val="099F516C"/>
    <w:rsid w:val="0AC964DC"/>
    <w:rsid w:val="0E435E7A"/>
    <w:rsid w:val="11635B19"/>
    <w:rsid w:val="1CEE6A2E"/>
    <w:rsid w:val="1D4E3603"/>
    <w:rsid w:val="1E237B45"/>
    <w:rsid w:val="2450083E"/>
    <w:rsid w:val="2500754F"/>
    <w:rsid w:val="257E5CCE"/>
    <w:rsid w:val="2CBF1542"/>
    <w:rsid w:val="2F8861C2"/>
    <w:rsid w:val="322848A0"/>
    <w:rsid w:val="34F1749E"/>
    <w:rsid w:val="3767140F"/>
    <w:rsid w:val="39D63A5F"/>
    <w:rsid w:val="3AB926E5"/>
    <w:rsid w:val="3AD2634B"/>
    <w:rsid w:val="3FCE5F47"/>
    <w:rsid w:val="42E37A7F"/>
    <w:rsid w:val="446D26D0"/>
    <w:rsid w:val="463E23D9"/>
    <w:rsid w:val="4BB421B9"/>
    <w:rsid w:val="50E81B0C"/>
    <w:rsid w:val="54DE6E48"/>
    <w:rsid w:val="5C3D1F05"/>
    <w:rsid w:val="5F53531E"/>
    <w:rsid w:val="64347C13"/>
    <w:rsid w:val="6BED7FEF"/>
    <w:rsid w:val="6C123E68"/>
    <w:rsid w:val="6C6444F2"/>
    <w:rsid w:val="6CAF1637"/>
    <w:rsid w:val="736C4837"/>
    <w:rsid w:val="73EC76FD"/>
    <w:rsid w:val="76F606EA"/>
    <w:rsid w:val="7815745B"/>
    <w:rsid w:val="7899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2020-12-10T09:36:47Z</dcterms:created>
  <dc:creator>ati</dc:creator>
  <cp:lastModifiedBy>ati</cp:lastModifiedBy>
  <dcterms:modified xsi:type="dcterms:W3CDTF">2020-12-10T11:37:25Z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