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金库管理制度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4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金库</w:t>
          </w:r>
          <w:r>
            <w:tab/>
          </w:r>
          <w:r>
            <w:fldChar w:fldCharType="begin"/>
          </w:r>
          <w:r>
            <w:instrText xml:space="preserve"> PAGEREF _Toc10708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金库管理的基本原则</w:t>
          </w:r>
          <w:r>
            <w:tab/>
          </w:r>
          <w:r>
            <w:fldChar w:fldCharType="begin"/>
          </w:r>
          <w:r>
            <w:instrText xml:space="preserve"> PAGEREF _Toc14236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3.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0"/>
              <w:shd w:val="clear" w:fill="FEFEFE"/>
            </w:rPr>
            <w:t>现金收付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0"/>
              <w:shd w:val="clear" w:fill="FEFEFE"/>
              <w:lang w:val="en-US" w:eastAsia="zh-CN"/>
            </w:rPr>
            <w:t>出入库 日志</w:t>
          </w:r>
          <w:r>
            <w:tab/>
          </w:r>
          <w:r>
            <w:fldChar w:fldCharType="begin"/>
          </w:r>
          <w:r>
            <w:instrText xml:space="preserve"> PAGEREF _Toc31183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库房管理　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kern w:val="0"/>
              <w:szCs w:val="20"/>
              <w:shd w:val="clear" w:fill="FEFEFE"/>
              <w:lang w:val="en-US" w:eastAsia="zh-CN" w:bidi="ar"/>
            </w:rPr>
            <w:t>守库监督制度</w:t>
          </w:r>
          <w:r>
            <w:tab/>
          </w:r>
          <w:r>
            <w:fldChar w:fldCharType="begin"/>
          </w:r>
          <w:r>
            <w:instrText xml:space="preserve"> PAGEREF _Toc22344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安防系统  监控系统 门磁警报  红外线警报系统</w:t>
          </w:r>
          <w:r>
            <w:tab/>
          </w:r>
          <w:r>
            <w:fldChar w:fldCharType="begin"/>
          </w:r>
          <w:r>
            <w:instrText xml:space="preserve"> PAGEREF _Toc24214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金库铁门</w:t>
          </w:r>
          <w:r>
            <w:tab/>
          </w:r>
          <w:r>
            <w:fldChar w:fldCharType="begin"/>
          </w:r>
          <w:r>
            <w:instrText xml:space="preserve"> PAGEREF _Toc1456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default"/>
              <w:lang w:val="en-US" w:eastAsia="zh-CN"/>
            </w:rPr>
            <w:t>不定期地查岗，建立守库监督制度</w:t>
          </w:r>
          <w:r>
            <w:tab/>
          </w:r>
          <w:r>
            <w:fldChar w:fldCharType="begin"/>
          </w:r>
          <w:r>
            <w:instrText xml:space="preserve"> PAGEREF _Toc17604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 xml:space="preserve">保险箱系统 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隔成许多储藏间分别堆放</w:t>
          </w:r>
          <w:r>
            <w:tab/>
          </w:r>
          <w:r>
            <w:fldChar w:fldCharType="begin"/>
          </w:r>
          <w:r>
            <w:instrText xml:space="preserve"> PAGEREF _Toc26637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必要的伪装</w:t>
          </w:r>
          <w:r>
            <w:tab/>
          </w:r>
          <w:r>
            <w:fldChar w:fldCharType="begin"/>
          </w:r>
          <w:r>
            <w:instrText xml:space="preserve"> PAGEREF _Toc9107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裤款管理 保险箱</w:t>
          </w:r>
          <w:r>
            <w:tab/>
          </w:r>
          <w:r>
            <w:fldChar w:fldCharType="begin"/>
          </w:r>
          <w:r>
            <w:instrText xml:space="preserve"> PAGEREF _Toc27661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5.1. 封签</w:t>
          </w:r>
          <w:r>
            <w:rPr>
              <w:rFonts w:hint="eastAsia"/>
              <w:lang w:val="en-US" w:eastAsia="zh-CN"/>
            </w:rPr>
            <w:t>管理   20kp为一空</w:t>
          </w:r>
          <w:r>
            <w:tab/>
          </w:r>
          <w:r>
            <w:fldChar w:fldCharType="begin"/>
          </w:r>
          <w:r>
            <w:instrText xml:space="preserve"> PAGEREF _Toc8169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消防与防水安全  防地震 全部要</w:t>
          </w:r>
          <w:r>
            <w:tab/>
          </w:r>
          <w:r>
            <w:fldChar w:fldCharType="begin"/>
          </w:r>
          <w:r>
            <w:instrText xml:space="preserve"> PAGEREF _Toc8491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地下 金库系统 ，防止地震 防火 防水</w:t>
          </w:r>
          <w:r>
            <w:tab/>
          </w:r>
          <w:r>
            <w:fldChar w:fldCharType="begin"/>
          </w:r>
          <w:r>
            <w:instrText xml:space="preserve"> PAGEREF _Toc14554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俩地三中心备份</w:t>
          </w:r>
          <w:r>
            <w:tab/>
          </w:r>
          <w:r>
            <w:fldChar w:fldCharType="begin"/>
          </w:r>
          <w:r>
            <w:instrText xml:space="preserve"> PAGEREF _Toc2462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钱的存放位置为 短周期2月份不会被发现的地方，床垫 tv盒子里面等</w:t>
          </w:r>
          <w:r>
            <w:tab/>
          </w:r>
          <w:r>
            <w:fldChar w:fldCharType="begin"/>
          </w:r>
          <w:r>
            <w:instrText xml:space="preserve"> PAGEREF _Toc20813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钥匙与id管理</w:t>
          </w:r>
          <w:r>
            <w:tab/>
          </w:r>
          <w:r>
            <w:fldChar w:fldCharType="begin"/>
          </w:r>
          <w:r>
            <w:instrText xml:space="preserve"> PAGEREF _Toc2046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金库网点建设</w:t>
          </w:r>
          <w:r>
            <w:tab/>
          </w:r>
          <w:r>
            <w:fldChar w:fldCharType="begin"/>
          </w:r>
          <w:r>
            <w:instrText xml:space="preserve"> PAGEREF _Toc18335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t>第九章　查库</w:t>
          </w:r>
          <w:r>
            <w:tab/>
          </w:r>
          <w:r>
            <w:fldChar w:fldCharType="begin"/>
          </w:r>
          <w:r>
            <w:instrText xml:space="preserve"> PAGEREF _Toc30416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重要设备</w:t>
          </w:r>
          <w:r>
            <w:tab/>
          </w:r>
          <w:r>
            <w:fldChar w:fldCharType="begin"/>
          </w:r>
          <w:r>
            <w:instrText xml:space="preserve"> PAGEREF _Toc4980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708"/>
      <w:r>
        <w:rPr>
          <w:rFonts w:hint="eastAsia"/>
          <w:lang w:val="en-US" w:eastAsia="zh-CN"/>
        </w:rPr>
        <w:t>金库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只存放货币 贵种物品 重要票据 合同  钥匙  id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不成捆的钞券，应装箱加锁，库内不准散放未整点现金。库内不准存放非保管范围内的物品。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库房应装备两把不同钥匙的锁，并备有正、副钥匙各一套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护照、房产证等，甚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14236"/>
      <w:r>
        <w:t>金库管理的基本原则</w:t>
      </w:r>
      <w:bookmarkEnd w:id="1"/>
    </w:p>
    <w:p>
      <w:pPr>
        <w:bidi w:val="0"/>
      </w:pPr>
      <w:r>
        <w:rPr>
          <w:rFonts w:hint="default"/>
        </w:rPr>
        <w:t>四）日清日结，按时轧库。</w:t>
      </w:r>
      <w:r>
        <w:rPr>
          <w:rFonts w:hint="eastAsia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（五）现金调拨，审批授权。</w:t>
      </w: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（六）序时记账（先入库后记账，先记账后出库）</w:t>
      </w:r>
    </w:p>
    <w:p>
      <w:pPr>
        <w:bidi w:val="0"/>
        <w:rPr>
          <w:rFonts w:hint="default"/>
        </w:rPr>
      </w:pPr>
      <w:r>
        <w:rPr>
          <w:rFonts w:hint="default"/>
        </w:rPr>
        <w:t>，逐项登记。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双人管库，双人调款，双人守库，双人押运。 （八）钥匙密码，平行交接。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2" w:name="_Toc31183"/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现金收付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33333"/>
          <w:spacing w:val="0"/>
          <w:sz w:val="20"/>
          <w:szCs w:val="20"/>
          <w:shd w:val="clear" w:fill="FEFEFE"/>
          <w:lang w:val="en-US" w:eastAsia="zh-CN"/>
        </w:rPr>
        <w:t>出入库 日志</w:t>
      </w:r>
      <w:bookmarkEnd w:id="2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提取现金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 xml:space="preserve"> 都应当封装。。严禁暴漏钞票在外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经加计总数并换人复核无误后，方可装箱（袋）封口上锁装车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防火防水密封保存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入库时候记得验钞防止假币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金库保管的现金必须坚持每天盘库结帐。盘库清点库存现金时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2344"/>
      <w:r>
        <w:rPr>
          <w:rFonts w:hint="eastAsia" w:ascii="Arial" w:hAnsi="Arial" w:eastAsia="Arial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库房管理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EFEFE"/>
          <w:lang w:val="en-US" w:eastAsia="zh-CN" w:bidi="ar"/>
        </w:rPr>
        <w:t>守库监督制度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214"/>
      <w:r>
        <w:rPr>
          <w:rFonts w:hint="eastAsia"/>
          <w:lang w:val="en-US" w:eastAsia="zh-CN"/>
        </w:rPr>
        <w:t>安防系统  监控系统 门磁警报  红外线警报系统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是一条宽约3米的过道。“这条过道实际上是一个‘红外监控区’。”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56"/>
      <w:r>
        <w:rPr>
          <w:rFonts w:hint="eastAsia"/>
          <w:lang w:val="en-US" w:eastAsia="zh-CN"/>
        </w:rPr>
        <w:t>金库铁门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</w:pPr>
      <w:bookmarkStart w:id="6" w:name="_Toc17604"/>
      <w:r>
        <w:rPr>
          <w:rFonts w:hint="default"/>
          <w:lang w:val="en-US" w:eastAsia="zh-CN"/>
        </w:rPr>
        <w:t>不定期地查岗，建立守库监督制度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637"/>
      <w:r>
        <w:rPr>
          <w:rFonts w:hint="eastAsia"/>
          <w:lang w:val="en-US" w:eastAsia="zh-CN"/>
        </w:rPr>
        <w:t xml:space="preserve">保险箱系统 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隔成许多储藏间分别堆放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107"/>
      <w:r>
        <w:rPr>
          <w:rFonts w:hint="eastAsia"/>
          <w:lang w:val="en-US" w:eastAsia="zh-CN"/>
        </w:rPr>
        <w:t>必要的伪装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7661"/>
      <w:r>
        <w:rPr>
          <w:rFonts w:hint="eastAsia"/>
          <w:lang w:val="en-US" w:eastAsia="zh-CN"/>
        </w:rPr>
        <w:t>裤款管理 保险箱</w:t>
      </w:r>
      <w:bookmarkEnd w:id="9"/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将资产存放在巨大的保险箱中似乎更像是封建王朝的做法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床底-直是人们的私密保险库,-般比较值钱的宝贝都喜欢</w:t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藏在床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底,因为它隐秘性较好。因此床底摆放物品的时候,摆放保险箱,将有着聚财和招财的说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02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  <w:bdr w:val="none" w:color="auto" w:sz="0" w:space="0"/>
        </w:rPr>
        <w:t>目前保管箱整体出租率较高，客户群体涵盖多种职业类型。保存物品主要为金银首饰、契约资料等。民生银行也透露：“目前租用保管箱的客户群体主要为高端成熟社区的居民，选择保管箱保存的多是贵重物品，一般长假日及春节前是旺季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02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  <w:bdr w:val="none" w:color="auto" w:sz="0" w:space="0"/>
        </w:rPr>
        <w:t>　　</w:t>
      </w:r>
      <w:r>
        <w:rPr>
          <w:rStyle w:val="17"/>
          <w:rFonts w:hint="eastAsia" w:ascii="宋体" w:hAnsi="宋体" w:eastAsia="宋体" w:cs="宋体"/>
          <w:caps w:val="0"/>
          <w:color w:val="000000"/>
          <w:spacing w:val="0"/>
          <w:sz w:val="16"/>
          <w:szCs w:val="16"/>
          <w:bdr w:val="none" w:color="auto" w:sz="0" w:space="0"/>
        </w:rPr>
        <w:t>年租金从127元至10000元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02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  <w:bdr w:val="none" w:color="auto" w:sz="0" w:space="0"/>
        </w:rPr>
        <w:t>有些市民为了保管</w:t>
      </w:r>
      <w:r>
        <w:rPr>
          <w:rFonts w:hint="eastAsia" w:ascii="宋体" w:hAnsi="宋体" w:eastAsia="宋体" w:cs="宋体"/>
          <w:caps w:val="0"/>
          <w:color w:val="2A5D9C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caps w:val="0"/>
          <w:color w:val="2A5D9C"/>
          <w:spacing w:val="0"/>
          <w:sz w:val="16"/>
          <w:szCs w:val="16"/>
          <w:u w:val="none"/>
          <w:bdr w:val="none" w:color="auto" w:sz="0" w:space="0"/>
        </w:rPr>
        <w:instrText xml:space="preserve"> HYPERLINK "http://finance.people.com.cn/money/GB/42887/index.html" </w:instrText>
      </w:r>
      <w:r>
        <w:rPr>
          <w:rFonts w:hint="eastAsia" w:ascii="宋体" w:hAnsi="宋体" w:eastAsia="宋体" w:cs="宋体"/>
          <w:caps w:val="0"/>
          <w:color w:val="2A5D9C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eastAsia" w:ascii="宋体" w:hAnsi="宋体" w:eastAsia="宋体" w:cs="宋体"/>
          <w:caps w:val="0"/>
          <w:color w:val="4169E1"/>
          <w:spacing w:val="0"/>
          <w:sz w:val="16"/>
          <w:szCs w:val="16"/>
          <w:u w:val="none"/>
          <w:bdr w:val="none" w:color="auto" w:sz="0" w:space="0"/>
        </w:rPr>
        <w:t>房</w:t>
      </w:r>
      <w:r>
        <w:rPr>
          <w:rFonts w:hint="eastAsia" w:ascii="宋体" w:hAnsi="宋体" w:eastAsia="宋体" w:cs="宋体"/>
          <w:caps w:val="0"/>
          <w:color w:val="2A5D9C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  <w:bdr w:val="none" w:color="auto" w:sz="0" w:space="0"/>
        </w:rPr>
        <w:t>产证、重要合同契约等，也选择到银行租一个保管箱，保管箱已成为银行最红火的业务之一。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02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16"/>
          <w:szCs w:val="16"/>
          <w:bdr w:val="none" w:color="auto" w:sz="0" w:space="0"/>
        </w:rPr>
        <w:t>　　记者走访银行发现，各银行保管箱规格各有不同，以某国有银行为例，其可以提供5种箱型的保管箱，尺寸从53cm×12cm×7cm到53cm×25cm×25cm规格不等。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  <w:t>而最便宜的农业银行的50.5cm×10.5cm×6cm规格的保管箱，其年租金仅为127元。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  <w:t>　开箱时，市民先要出示身份证，然后输入箱号并录入指纹，在银行核对身份证及指纹与承租人相符后，会开具一张“开箱纸”，工作人员将引领市民到自己的保管箱前，双方共同插入各自的钥匙，开启保管箱。开启后，工作人员退出保管箱室，由市民自己打开箱子进行操作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要到国外旅游。临行前，庄女士打算找一家银行，把家中的贵重物品存放到保管箱里。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169"/>
      <w:r>
        <w:rPr>
          <w:rFonts w:hint="default"/>
          <w:lang w:val="en-US" w:eastAsia="zh-CN"/>
        </w:rPr>
        <w:t>封签</w:t>
      </w:r>
      <w:r>
        <w:rPr>
          <w:rFonts w:hint="eastAsia"/>
          <w:lang w:val="en-US" w:eastAsia="zh-CN"/>
        </w:rPr>
        <w:t>管理   20kp为一空</w:t>
      </w:r>
      <w:bookmarkEnd w:id="10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成捆的票币要用绳以双十字捆扎，结头处粘贴封签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491"/>
      <w:r>
        <w:rPr>
          <w:rFonts w:hint="eastAsia"/>
          <w:lang w:val="en-US" w:eastAsia="zh-CN"/>
        </w:rPr>
        <w:t>消防与防水安全  防地震 全部要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防地震尽可能别墅模式。。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消防安全没有任何电器。。自动灭火系统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554"/>
      <w:r>
        <w:rPr>
          <w:rFonts w:hint="eastAsia"/>
          <w:lang w:val="en-US" w:eastAsia="zh-CN"/>
        </w:rPr>
        <w:t>地下 金库系统 ，防止地震 防火 防水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462"/>
      <w:r>
        <w:rPr>
          <w:rFonts w:hint="eastAsia"/>
          <w:lang w:val="en-US" w:eastAsia="zh-CN"/>
        </w:rPr>
        <w:t>俩地三中心备份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0813"/>
      <w:r>
        <w:rPr>
          <w:rFonts w:hint="eastAsia"/>
          <w:lang w:val="en-US" w:eastAsia="zh-CN"/>
        </w:rPr>
        <w:t>钱的存放位置为 短周期2月份不会被发现的地方，床垫 tv盒子里面等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046"/>
      <w:r>
        <w:rPr>
          <w:rFonts w:hint="eastAsia"/>
          <w:lang w:val="en-US" w:eastAsia="zh-CN"/>
        </w:rPr>
        <w:t>钥匙与id管理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而钥匙是分开保管的，我只有其中一把。虽然只有一把，可责任重大：要随身带，确保不得丢失，一旦丢了工作就不保。可惜了我的青春岁月，不敢外出娱乐不能出去旅游。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8335"/>
      <w:r>
        <w:rPr>
          <w:rFonts w:hint="eastAsia"/>
          <w:lang w:val="en-US" w:eastAsia="zh-CN"/>
        </w:rPr>
        <w:t>金库网点建设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不要均匀分散，top3网点可以吸纳50%的资金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0416"/>
      <w:r>
        <w:t>第九章　查库</w:t>
      </w:r>
      <w:bookmarkEnd w:id="17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经理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每月至少查库一次，会计机构负责人或会计坐班主任每旬至少查库一次，节假日应重点抽查。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EFEFE"/>
        <w:spacing w:before="210" w:beforeAutospacing="0" w:after="210" w:afterAutospacing="0" w:line="20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查库的主要内容：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　　（一）盘点库存现金、有价物品、重要空白凭证，与账簿进行核对，重点检查有无白条抵库和空库；无白条抵库和空库；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　　（二）双人管库和双人守库是否坚持执行，库房（保险柜）的钥匙（锁）的使用是否符合制度规定，登记是否齐全；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　　（三）库房和守库室的安全设施是否齐备、有效，装置是否符合安全标准；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EFEFE"/>
          <w:lang w:val="en-US" w:eastAsia="zh-CN" w:bidi="ar"/>
        </w:rPr>
        <w:t>　　（四）库房内是否干净整洁，款项、实物摆放是否有序，票币整理是否符合要求，有无虫蛀、鼠咬及霉烂等现象，库内是否存放非保管范围内物品；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每年要组织一次金库全面检查，以确保金库安全。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4980"/>
      <w:r>
        <w:rPr>
          <w:rFonts w:hint="eastAsia"/>
          <w:lang w:val="en-US" w:eastAsia="zh-CN"/>
        </w:rPr>
        <w:t>重要设备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保险箱 防火防水防地震防盗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验钞机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中国人民银行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"https://baike.baidu.com/item/%E7%BB%8F%E7%90%86%E5%9B%BD%E5%BA%93" \t "https://baike.baidu.com/item/%E5%9B%BD%E5%AE%B6%E9%87%91%E5%BA%93/_blank"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经理国库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是法律赋予的神圣职责。《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"https://baike.baidu.com/item/%E4%B8%AD%E5%8D%8E%E4%BA%BA%E6%B0%91%E5%85%B1%E5%92%8C%E5%9B%BD%E9%A2%84%E7%AE%97%E6%B3%95/1300417" \t "https://baike.baidu.com/item/%E5%9B%BD%E5%AE%B6%E9%87%91%E5%BA%93/_blank"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中华人民共和国预算法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》《中华人民共和国中国人民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"https://baike.baidu.com/item/%E9%93%B6%E8%A1%8C%E6%B3%95" \t "https://baike.baidu.com/item/%E5%9B%BD%E5%AE%B6%E9%87%91%E5%BA%93/_blank"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银行法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》《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"https://baike.baidu.com/item/%E4%B8%AD%E5%8D%8E%E4%BA%BA%E6%B0%91%E5%85%B1%E5%92%8C%E5%9B%BD%E5%9B%BD%E5%AE%B6%E9%87%91%E5%BA%93%E6%9D%A1%E4%BE%8B/7699424" \t "https://baike.baidu.com/item/%E5%9B%BD%E5%AE%B6%E9%87%91%E5%BA%93/_blank"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中华人民共和国国家金库条例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》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中华人民共和国国家金库条例_行政法规库_中国政府网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01497"/>
    <w:multiLevelType w:val="singleLevel"/>
    <w:tmpl w:val="E8001497"/>
    <w:lvl w:ilvl="0" w:tentative="0">
      <w:start w:val="7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FEE3E38"/>
    <w:multiLevelType w:val="multilevel"/>
    <w:tmpl w:val="0FEE3E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2E06"/>
    <w:rsid w:val="00232CF4"/>
    <w:rsid w:val="005C75A3"/>
    <w:rsid w:val="00CF18E6"/>
    <w:rsid w:val="01B507B7"/>
    <w:rsid w:val="03287C1E"/>
    <w:rsid w:val="035E0693"/>
    <w:rsid w:val="055422D9"/>
    <w:rsid w:val="06651661"/>
    <w:rsid w:val="06EA6488"/>
    <w:rsid w:val="08693F52"/>
    <w:rsid w:val="08EA137C"/>
    <w:rsid w:val="08F764B8"/>
    <w:rsid w:val="09343AAA"/>
    <w:rsid w:val="0A5243D8"/>
    <w:rsid w:val="0D89173C"/>
    <w:rsid w:val="0E861269"/>
    <w:rsid w:val="0ED87D67"/>
    <w:rsid w:val="0F805CC0"/>
    <w:rsid w:val="1185656A"/>
    <w:rsid w:val="167828E7"/>
    <w:rsid w:val="19193D50"/>
    <w:rsid w:val="193F646E"/>
    <w:rsid w:val="19BF24D1"/>
    <w:rsid w:val="1EDF46B8"/>
    <w:rsid w:val="1F796A74"/>
    <w:rsid w:val="215509C4"/>
    <w:rsid w:val="2492206B"/>
    <w:rsid w:val="26E51589"/>
    <w:rsid w:val="2727054E"/>
    <w:rsid w:val="275F213D"/>
    <w:rsid w:val="29DD5871"/>
    <w:rsid w:val="2A2C2A6C"/>
    <w:rsid w:val="2A5832D1"/>
    <w:rsid w:val="2E9D7734"/>
    <w:rsid w:val="2F180EEC"/>
    <w:rsid w:val="2F9A22E0"/>
    <w:rsid w:val="307C2B77"/>
    <w:rsid w:val="323A41FF"/>
    <w:rsid w:val="36A87065"/>
    <w:rsid w:val="36DE77CA"/>
    <w:rsid w:val="3D7C2FF5"/>
    <w:rsid w:val="41A8231D"/>
    <w:rsid w:val="41AD2AF3"/>
    <w:rsid w:val="422830F8"/>
    <w:rsid w:val="423E44BE"/>
    <w:rsid w:val="425C0D20"/>
    <w:rsid w:val="446C0F34"/>
    <w:rsid w:val="44EC0498"/>
    <w:rsid w:val="46077253"/>
    <w:rsid w:val="46E005BB"/>
    <w:rsid w:val="47B10A89"/>
    <w:rsid w:val="490525B3"/>
    <w:rsid w:val="49BC2FBD"/>
    <w:rsid w:val="4AAE36F7"/>
    <w:rsid w:val="4BCC5633"/>
    <w:rsid w:val="4C47175A"/>
    <w:rsid w:val="4E5B45E0"/>
    <w:rsid w:val="4FBB0DDF"/>
    <w:rsid w:val="57E7336B"/>
    <w:rsid w:val="57ED0501"/>
    <w:rsid w:val="59A860E0"/>
    <w:rsid w:val="5A207A45"/>
    <w:rsid w:val="5D7515E6"/>
    <w:rsid w:val="5F805F26"/>
    <w:rsid w:val="5F8E47D8"/>
    <w:rsid w:val="603006A1"/>
    <w:rsid w:val="60522E06"/>
    <w:rsid w:val="62AD6CDD"/>
    <w:rsid w:val="63A50B70"/>
    <w:rsid w:val="67E92CE5"/>
    <w:rsid w:val="6CCC0737"/>
    <w:rsid w:val="6EC80DBB"/>
    <w:rsid w:val="701778DC"/>
    <w:rsid w:val="7169182D"/>
    <w:rsid w:val="71E103D6"/>
    <w:rsid w:val="728946EE"/>
    <w:rsid w:val="74F6548E"/>
    <w:rsid w:val="75971D50"/>
    <w:rsid w:val="77086AC7"/>
    <w:rsid w:val="78B50366"/>
    <w:rsid w:val="7A9D6321"/>
    <w:rsid w:val="7CAE4DD0"/>
    <w:rsid w:val="7D586EFA"/>
    <w:rsid w:val="7DB574DE"/>
    <w:rsid w:val="7E4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2022-03-25T08:04:00Z</dcterms:created>
  <dc:creator>ati</dc:creator>
  <cp:lastModifiedBy>ati</cp:lastModifiedBy>
  <dcterms:modified xsi:type="dcterms:W3CDTF">2022-03-25T09:52:58Z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206C4CEF092147C4B31BFB4EF5789991</vt:lpwstr>
  </property>
</Properties>
</file>