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party med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一般而言，娱乐性药物可分为三类：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"https://zh.wikipedia.org/wiki/%E9%8E%AE%E9%9D%9C%E5%8A%91" \o "镇静剂"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镇静剂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（引起放松和平静感觉的药物）、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"https://zh.wikipedia.org/wiki/%E8%88%88%E5%A5%AE%E5%8A%91" \o "兴奋剂"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兴奋剂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（引起精力充沛和警醒的药物）、和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"https://zh.wikipedia.org/wiki/%E8%87%B4%E5%B9%BB%E5%89%82" \o "致幻剂"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致幻剂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（引起知觉扭曲（幻觉）的药物。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Alcho 葡萄酒  烧酒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Tobaco 电子烟 鼻烟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"https://zh.wikipedia.org/wiki/%E6%92%B2%E7%86%B1%E6%81%AF%E7%97%9B" \o "扑热息痛"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扑热息痛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>麻黄碱 咖啡因 茶叶 库成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"https://zh.wikipedia.org/wiki/%E5%92%96%E5%95%A1%E5%9B%A0" \o "咖啡因"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咖啡因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：通常存在于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"https://zh.wikipedia.org/wiki/%E5%92%96%E5%95%A1" \o "咖啡"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咖啡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"https://zh.wikipedia.org/wiki/%E7%B4%85%E8%8C%B6" \o "红茶"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红茶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"https://zh.wikipedia.org/wiki/%E8%83%BD%E9%87%8F%E9%A5%AE%E6%96%99" \o "能量饮料"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能量饮料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、某些软性饮料（例如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"https://zh.wikipedia.org/wiki/%E5%8F%AF%E5%8F%A3%E5%8F%AF%E6%A8%82" \o "可口可乐"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可口可乐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"https://zh.wikipedia.org/wiki/%E7%99%BE%E4%BA%8B%E5%8F%AF%E6%A8%82" \o "百事可乐"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百事可乐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、和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"https://zh.wikipedia.org/wiki/%E6%BF%80%E6%B5%AA" \o "激浪"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激浪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等）、还有巧克力之中。它是世界上受到最广泛消费的精神活性药物，但对长期使用者只会产生轻微的依赖性。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"https://zh.wikipedia.org/wiki/%E5%A8%9B%E6%A8%82%E6%80%A7%E7%94%A8%E8%97%A5" \l "cite_note-45"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t>[45]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>笑气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吸取这种气体作娱乐用，吸入高剂量会产生“嗨”和幻觉的感知效果。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>红牛</w:t>
      </w:r>
    </w:p>
    <w:p>
      <w:pPr>
        <w:rPr>
          <w:rFonts w:hint="eastAsia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"https://zh.wikipedia.org/wiki/%E5%A4%A7%E9%BA%BB" \o "大麻"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大麻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"https://zh.wikipedia.org/wiki/%E5%93%88%E5%B8%8C%E4%BB%80" \o "哈希什"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哈希什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水烟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"https://zh.wikipedia.org/wiki/%E5%8F%AF%E5%8F%AF%E7%B2%89" \o "可可粉"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可可粉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（常见于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"https://zh.wikipedia.org/wiki/%E5%B7%A7%E5%85%8B%E5%8A%9B" \o "巧克力"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巧克力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中）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槟榔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冰片薄荷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bdr w:val="none" w:color="auto" w:sz="0" w:space="0"/>
          <w:shd w:val="clear" w:fill="FFFFFF"/>
        </w:rPr>
        <w:t>墨西哥鼠尾草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迷幻蘑菇</w:t>
      </w: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bidi w:val="0"/>
        <w:spacing w:before="0" w:beforeAutospacing="0" w:after="53" w:afterAutospacing="0" w:line="16" w:lineRule="atLeast"/>
        <w:ind w:left="0" w:right="0" w:firstLine="0"/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lang w:eastAsia="zh-CN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37"/>
          <w:szCs w:val="37"/>
          <w:bdr w:val="none" w:color="auto" w:sz="0" w:space="0"/>
          <w:lang w:eastAsia="zh-CN"/>
        </w:rPr>
        <w:t>宗教致幻剂</w:t>
      </w: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vertAlign w:val="baseline"/>
          <w:lang w:eastAsia="zh-CN"/>
        </w:rPr>
        <w:t>[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instrText xml:space="preserve"> HYPERLINK "https://zh.wikipedia.org/w/index.php?title=%E5%AE%97%E6%95%99%E8%87%B4%E5%B9%BB%E5%8A%91&amp;action=edit&amp;section=0&amp;summary=/* top */ " \o "编辑首段"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t>编辑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24"/>
          <w:szCs w:val="24"/>
          <w:u w:val="none"/>
          <w:vertAlign w:val="baseli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vertAlign w:val="baseline"/>
          <w:lang w:eastAsia="zh-CN"/>
        </w:rPr>
        <w:t>]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lang w:val="en-US" w:eastAsia="zh-CN" w:bidi="ar"/>
        </w:rPr>
        <w:t>维基百科，自由的百科全书</w:t>
      </w:r>
    </w:p>
    <w:p>
      <w:pPr>
        <w:keepNext w:val="0"/>
        <w:keepLines w:val="0"/>
        <w:widowControl/>
        <w:suppressLineNumbers w:val="0"/>
        <w:spacing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"https://zh.wikipedia.org/wiki/%E5%AE%97%E6%95%99%E8%87%B4%E5%B9%BB%E5%8A%91" \l "mw-head"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跳到导航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"https://zh.wikipedia.org/wiki/%E5%AE%97%E6%95%99%E8%87%B4%E5%B9%BB%E5%8A%91" \l "searchInput"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</w:rPr>
        <w:t>跳到搜索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bidi w:val="0"/>
        <w:spacing w:before="168" w:beforeAutospacing="0" w:after="168" w:afterAutospacing="0" w:line="19" w:lineRule="atLeast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4"/>
          <w:szCs w:val="24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本条目包含一些关于致幻类物质的资料，一般信息参看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"https://zh.wikipedia.org/wiki/%E8%87%B4%E5%B9%BB%E5%89%82" \o "致幻剂"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bdr w:val="none" w:color="auto" w:sz="0" w:space="0"/>
          <w:lang w:eastAsia="zh-CN"/>
        </w:rPr>
        <w:t>致幻剂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。德国乐团参看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"https://zh.wikipedia.org/w/index.php?title=%E5%AE%97%E6%95%99%E8%87%B4%E5%B9%BB%E5%8A%91_(%E6%A8%82%E5%9C%98)&amp;action=edit&amp;redlink=1" \o "宗教致幻剂 (乐团)（页面不存在）"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sz w:val="24"/>
          <w:szCs w:val="24"/>
          <w:u w:val="none"/>
          <w:bdr w:val="none" w:color="auto" w:sz="0" w:space="0"/>
          <w:lang w:eastAsia="zh-CN"/>
        </w:rPr>
        <w:t>宗教致幻剂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1838325"/>
            <wp:effectExtent l="0" t="0" r="7620" b="5715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"https://zh.wikipedia.org/wiki/File:Lophophora_williamsii_ies.jpg"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"https://zh.wikipedia.org/wiki/%E7%83%8F%E7%BE%BD%E7%8E%89" \o "乌羽玉"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乌羽玉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在一些仪式中使用了数千年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"https://zh.wikipedia.org/wiki/%E5%AE%97%E6%95%99%E8%87%B4%E5%B9%BB%E5%8A%91" \l "cite_note-1"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[1]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"https://zh.wikipedia.org/wiki/%E5%AE%97%E6%95%99%E8%87%B4%E5%B9%BB%E5%8A%91" \l "cite_note-2"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[2]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"https://zh.wikipedia.org/wiki/%E5%AE%97%E6%95%99%E8%87%B4%E5%B9%BB%E5%8A%91" \l "cite_note-3"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[3]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4" w:space="1"/>
          <w:left w:val="single" w:color="C8CCD1" w:sz="4" w:space="1"/>
          <w:bottom w:val="single" w:color="C8CCD1" w:sz="4" w:space="1"/>
          <w:right w:val="single" w:color="C8CCD1" w:sz="4" w:space="1"/>
        </w:pBdr>
        <w:shd w:val="clear" w:fill="F8F9FA"/>
        <w:bidi w:val="0"/>
        <w:spacing w:before="105" w:beforeAutospacing="0" w:after="273" w:afterAutospacing="0" w:line="19" w:lineRule="atLeast"/>
        <w:ind w:left="294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6"/>
          <w:szCs w:val="16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6"/>
          <w:szCs w:val="16"/>
          <w:u w:val="none"/>
          <w:bdr w:val="single" w:color="C8CCD1" w:sz="4" w:space="0"/>
          <w:shd w:val="clear" w:fill="F8F9FA"/>
          <w:lang w:eastAsia="zh-CN"/>
        </w:rPr>
        <w:drawing>
          <wp:inline distT="0" distB="0" distL="114300" distR="114300">
            <wp:extent cx="2095500" cy="1152525"/>
            <wp:effectExtent l="0" t="0" r="7620" b="5715"/>
            <wp:docPr id="1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before="105" w:beforeAutospacing="0" w:after="273" w:afterAutospacing="0" w:line="294" w:lineRule="atLeast"/>
        <w:ind w:left="332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instrText xml:space="preserve"> HYPERLINK "https://zh.wikipedia.org/wiki/File:Mescaline_Structural_Formula.svg" \o "放大"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shd w:val="clear" w:fill="F8F9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C8CCD1" w:sz="2" w:space="1"/>
          <w:left w:val="single" w:color="C8CCD1" w:sz="2" w:space="1"/>
          <w:bottom w:val="single" w:color="C8CCD1" w:sz="2" w:space="1"/>
          <w:right w:val="single" w:color="C8CCD1" w:sz="2" w:space="1"/>
        </w:pBdr>
        <w:shd w:val="clear" w:fill="F8F9FA"/>
        <w:bidi w:val="0"/>
        <w:spacing w:before="105" w:beforeAutospacing="0" w:after="273" w:afterAutospacing="0" w:line="294" w:lineRule="atLeast"/>
        <w:ind w:left="294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5"/>
          <w:szCs w:val="15"/>
          <w:lang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instrText xml:space="preserve"> HYPERLINK "https://zh.wikipedia.org/wiki/%E9%BA%A6%E5%8F%B8%E5%8D%A1%E6%9E%97" \o "麦司卡林"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5"/>
          <w:szCs w:val="15"/>
          <w:u w:val="none"/>
          <w:bdr w:val="none" w:color="auto" w:sz="0" w:space="0"/>
          <w:shd w:val="clear" w:fill="F8F9FA"/>
          <w:lang w:eastAsia="zh-CN"/>
        </w:rPr>
        <w:t>麦司卡林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kern w:val="0"/>
          <w:sz w:val="15"/>
          <w:szCs w:val="15"/>
          <w:u w:val="none"/>
          <w:bdr w:val="none" w:color="auto" w:sz="0" w:space="0"/>
          <w:shd w:val="clear" w:fill="F8F9FA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15"/>
          <w:szCs w:val="15"/>
          <w:bdr w:val="none" w:color="auto" w:sz="0" w:space="0"/>
          <w:shd w:val="clear" w:fill="F8F9FA"/>
          <w:lang w:val="en-US" w:eastAsia="zh-CN" w:bidi="ar"/>
        </w:rPr>
        <w:t>的化学结构，它是乌羽玉中的主要致幻物质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lang w:eastAsia="zh-CN"/>
        </w:rPr>
        <w:t>宗教致幻剂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（英语：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val="en-US"/>
        </w:rPr>
        <w:t>entheogen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）是指在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"https://zh.wikipedia.org/wiki/%E5%AE%97%E6%95%99" \o "宗教"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宗教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"https://zh.wikipedia.org/wiki/%E5%B7%AB%E8%A6%A1%E5%AE%97%E6%95%8E" \o "巫觋宗敎"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巫觋宗敎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或者精神领域使用的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"https://zh.wikipedia.org/wiki/%E7%B2%BE%E7%A5%9E%E8%97%A5%E5%93%81" \o "精神药品"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精神药品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"https://zh.wikipedia.org/wiki/%E5%AE%97%E6%95%99%E8%87%B4%E5%B9%BB%E5%8A%91" \l "cite_note-4"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t>[4]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 宗教致幻剂在各种仪式中被使用了上千年，传统的宗教致幻剂包括：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"https://zh.wikipedia.org/wiki/%E7%83%8F%E7%BE%BD%E7%8E%89" \o "乌羽玉"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乌羽玉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"https://zh.wikipedia.org/wiki/%E8%BF%B7%E5%B9%BB%E8%98%91%E8%8F%87" \o "迷幻蘑菇"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迷幻蘑菇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、未硫化的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"https://zh.wikipedia.org/wiki/%E8%8F%B8%E8%8D%89" \o "烟草"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烟草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"https://zh.wikipedia.org/wiki/%E5%A4%A7%E9%BA%BB" \o "大麻"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大麻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"https://zh.wikipedia.org/wiki/%E6%AD%BB%E8%97%A4%E6%B0%B4" \o "死藤水"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死藤水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"https://zh.wikipedia.org/wiki/%E8%97%A5%E7%94%A8%E9%BC%A0%E5%B0%BE%E8%8D%89" \o "药用鼠尾草"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药用鼠尾草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"https://zh.wikipedia.org/wiki/%E4%B8%89%E8%89%B2%E7%89%B5%E7%89%9B" \o "三色牵牛"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三色牵牛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"https://zh.wikipedia.org/wiki/%E6%AF%92%E8%A0%85%E5%82%98" \o "毒蝇伞"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毒蝇伞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等。随着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"https://zh.wikipedia.org/wiki/%E6%9C%89%E6%A9%9F%E5%8C%96%E5%AD%B8" \o "有机化学"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有机化学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的出现，人类制造出了许多具有同样功效的合成物。这些植物中的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instrText xml:space="preserve"> HYPERLINK "https://zh.wikipedia.org/w/index.php?title=%E6%B4%BB%E6%80%A7%E7%89%A9%E8%B3%AA&amp;action=edit&amp;redlink=1" \o "活性物质（页面不存在）"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t>活性物质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也被提取出来，例如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"https://zh.wikipedia.org/wiki/%E9%BA%A6%E5%8F%B8%E5%8D%A1%E6%9E%97" \o "麦司卡林"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麦司卡林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"https://zh.wikipedia.org/wiki/%E8%A3%B8%E7%9B%96%E8%8F%87%E7%B4%A0" \o "裸盖菇素"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裸盖菇素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（赛洛西宾）、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"https://zh.wikipedia.org/wiki/%E4%BA%8C%E7%94%B2%E5%9F%BA%E8%89%B2%E8%83%BA" \o "二甲基色胺"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二甲基色胺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instrText xml:space="preserve"> HYPERLINK "https://zh.wikipedia.org/w/index.php?title=%E4%BA%8C%E8%90%9C%E5%86%85%E9%85%AF&amp;action=edit&amp;redlink=1" \o "二萜内酯（页面不存在）"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t>二萜内酯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instrText xml:space="preserve"> HYPERLINK "https://zh.wikipedia.org/w/index.php?title=%E4%BC%8A%E5%8D%9A%E6%A0%BC%E9%B9%BC&amp;action=edit&amp;redlink=1" \o "伊博格碱（页面不存在）"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t>伊博格碱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instrText xml:space="preserve"> HYPERLINK "https://zh.wikipedia.org/w/index.php?title=%E9%BA%A5%E9%B9%BC&amp;action=edit&amp;redlink=1" \o "麦碱（页面不存在）"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t>麦碱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A0000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"https://zh.wikipedia.org/wiki/%E8%9D%87%E8%95%88%E9%86%87" \o "蝇蕈醇"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蝇蕈醇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服用宗教致幻剂可能会使服用者感觉与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"https://zh.wikipedia.org/wiki/%E7%A5%9E" \o "神"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神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同在，可以与神交流或者处于神与人之间，另一方面因为使用了一些稀有的化学物质，宗教致幻剂可能会对人类的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"https://zh.wikipedia.org/wiki/%E7%A5%9E%E7%B6%93%E7%B3%BB%E7%B5%B1" \o "神经系统"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神经系统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产生进一步的影响。同时因为不同文化中使用宗教致幻剂的用途相类似，故而其发生作用的化学机制可能也是有一定相关的。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"https://zh.wikipedia.org/wiki/%E5%AE%97%E6%95%99%E8%87%B4%E5%B9%BB%E5%8A%91" \l "cite_note-5"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t>[5]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 w:line="19" w:lineRule="atLeast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广义上，宗教致幻剂可以指一切被用于宗教或者精神领域的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"https://zh.wikipedia.org/wiki/%E8%87%B4%E5%B9%BB%E5%89%82" \o "致幻剂"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致幻剂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。这个词与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"https://zh.wikipedia.org/wiki/%E6%AF%92%E5%93%81" \o "毒品"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毒品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形成对照，一些国家因为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instrText xml:space="preserve"> HYPERLINK "https://zh.wikipedia.org/wiki/%E7%A6%81%E6%AF%92" \o "禁毒"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t>禁毒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u w:val="none"/>
          <w:lang w:eastAsia="zh-CN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lang w:eastAsia="zh-CN"/>
        </w:rPr>
        <w:t>而使得宗教致幻剂的发展受到限制，而在另外一些国家则并不禁止传统的宗教致幻剂使用。</w:t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A42A87"/>
    <w:multiLevelType w:val="multilevel"/>
    <w:tmpl w:val="E5A42A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396D321"/>
    <w:multiLevelType w:val="multilevel"/>
    <w:tmpl w:val="7396D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A1CFD"/>
    <w:rsid w:val="168C7196"/>
    <w:rsid w:val="1E400797"/>
    <w:rsid w:val="1F1D6D27"/>
    <w:rsid w:val="1FFF6ACF"/>
    <w:rsid w:val="20F97C38"/>
    <w:rsid w:val="247E3E05"/>
    <w:rsid w:val="27A714F0"/>
    <w:rsid w:val="2E7E227D"/>
    <w:rsid w:val="3D7B6EE9"/>
    <w:rsid w:val="43923943"/>
    <w:rsid w:val="486A1CFD"/>
    <w:rsid w:val="49F31EF7"/>
    <w:rsid w:val="4C5C6A36"/>
    <w:rsid w:val="580D6598"/>
    <w:rsid w:val="5C733503"/>
    <w:rsid w:val="5D756D41"/>
    <w:rsid w:val="60555E87"/>
    <w:rsid w:val="678C5B16"/>
    <w:rsid w:val="718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zh.wikipedia.org/wiki/File:Mescaline_Structural_Formula.sv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zh.wikipedia.org/wiki/File:Lophophora_williamsii_ies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2022-03-14T07:30:00Z</dcterms:created>
  <dc:creator>ati</dc:creator>
  <cp:lastModifiedBy>ati</cp:lastModifiedBy>
  <dcterms:modified xsi:type="dcterms:W3CDTF">2022-03-14T07:44:01Z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67683E361EBC4CF696D08C5B7392067A</vt:lpwstr>
  </property>
</Properties>
</file>