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普通人模式堡垒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水电支持一周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Poerbank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自然灾害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 xml:space="preserve">  电网故障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没有空调怎么办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食物药物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通讯工具多个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交通工具 船 自行车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娱乐设施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57B79"/>
    <w:rsid w:val="014D226C"/>
    <w:rsid w:val="174F6D1C"/>
    <w:rsid w:val="2ABD4C84"/>
    <w:rsid w:val="30C7266D"/>
    <w:rsid w:val="344C0532"/>
    <w:rsid w:val="3786575B"/>
    <w:rsid w:val="395F729C"/>
    <w:rsid w:val="437C4560"/>
    <w:rsid w:val="527C0FAA"/>
    <w:rsid w:val="556D7B0A"/>
    <w:rsid w:val="6F857B79"/>
    <w:rsid w:val="70C32AE5"/>
    <w:rsid w:val="74EF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2022-04-12T10:40:00Z</dcterms:created>
  <dc:creator>ati</dc:creator>
  <cp:lastModifiedBy>ati</cp:lastModifiedBy>
  <dcterms:modified xsi:type="dcterms:W3CDTF">2022-04-12T10:41:53Z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484CAE9B4A794ED2BA6C9C80930F459C</vt:lpwstr>
  </property>
</Properties>
</file>