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Atitt 风控资金 快递员 高价值货物 cod更加安全</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1" w:lineRule="atLeast"/>
        <w:ind w:left="0" w:right="0" w:firstLine="0"/>
        <w:jc w:val="left"/>
        <w:rPr>
          <w:rFonts w:ascii="Noto Serif" w:hAnsi="Noto Serif" w:eastAsia="Noto Serif" w:cs="Noto Serif"/>
          <w:i w:val="0"/>
          <w:iCs w:val="0"/>
          <w:caps w:val="0"/>
          <w:color w:val="000000"/>
          <w:spacing w:val="0"/>
          <w:sz w:val="19"/>
          <w:szCs w:val="19"/>
        </w:rPr>
      </w:pPr>
      <w:r>
        <w:rPr>
          <w:rFonts w:hint="default" w:ascii="Noto Serif" w:hAnsi="Noto Serif" w:eastAsia="Noto Serif" w:cs="Noto Serif"/>
          <w:i w:val="0"/>
          <w:iCs w:val="0"/>
          <w:caps w:val="0"/>
          <w:color w:val="000000"/>
          <w:spacing w:val="0"/>
          <w:sz w:val="19"/>
          <w:szCs w:val="19"/>
          <w:bdr w:val="none" w:color="auto" w:sz="0" w:space="0"/>
          <w:shd w:val="clear" w:fill="F7F7F7"/>
        </w:rPr>
        <w:t>其他需要解决的问题包括安全风险，比如让快递员间歇地将现金存入银行，这样他们就不会携带太多现金。在菲律宾一些货到付款量高而银行分支机构少的地方，现金必须存放在物流中心的保险箱里，并定期用装甲卡车运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1" w:lineRule="atLeast"/>
        <w:ind w:left="0" w:right="0" w:firstLine="0"/>
        <w:jc w:val="left"/>
        <w:rPr>
          <w:rFonts w:hint="default" w:ascii="Noto Serif" w:hAnsi="Noto Serif" w:eastAsia="Noto Serif" w:cs="Noto Serif"/>
          <w:i w:val="0"/>
          <w:iCs w:val="0"/>
          <w:caps w:val="0"/>
          <w:color w:val="000000"/>
          <w:spacing w:val="0"/>
          <w:sz w:val="19"/>
          <w:szCs w:val="19"/>
        </w:rPr>
      </w:pPr>
      <w:r>
        <w:rPr>
          <w:rFonts w:hint="default" w:ascii="Noto Serif" w:hAnsi="Noto Serif" w:eastAsia="Noto Serif" w:cs="Noto Serif"/>
          <w:i w:val="0"/>
          <w:iCs w:val="0"/>
          <w:caps w:val="0"/>
          <w:color w:val="000000"/>
          <w:spacing w:val="0"/>
          <w:sz w:val="19"/>
          <w:szCs w:val="19"/>
          <w:bdr w:val="none" w:color="auto" w:sz="0" w:space="0"/>
          <w:shd w:val="clear" w:fill="F7F7F7"/>
        </w:rPr>
        <w:t>COD包裹价格一目了然。Ninja Van的首席运营官Joel Ong表示，这样做的风险在于送货员可能会识别出高价值物品，以防被盗。该公司降低了这种风险，“在我们的仓库为这种高价值的货到付款包裹划出了一个受限的处理区域……并有一个专门、可靠的车队处理这类包裹。”</w:t>
      </w:r>
    </w:p>
    <w:p>
      <w:pPr>
        <w:rPr>
          <w:rFonts w:hint="default"/>
          <w:lang w:val="en-US" w:eastAsia="zh-CN"/>
        </w:rPr>
      </w:pPr>
      <w:r>
        <w:rPr>
          <w:rFonts w:ascii="Helvetica" w:hAnsi="Helvetica" w:eastAsia="Helvetica" w:cs="Helvetica"/>
          <w:i w:val="0"/>
          <w:iCs w:val="0"/>
          <w:caps w:val="0"/>
          <w:color w:val="333333"/>
          <w:spacing w:val="0"/>
          <w:sz w:val="19"/>
          <w:szCs w:val="19"/>
          <w:shd w:val="clear" w:fill="FFFFFF"/>
        </w:rPr>
        <w:t>，不必承担任何遭受欺诈的风险。此外，消费者在使用货到付款时，无需向卖家提供任何个人财务信息，这让消费者更有安全感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erif">
    <w:panose1 w:val="02020502060505020204"/>
    <w:charset w:val="00"/>
    <w:family w:val="auto"/>
    <w:pitch w:val="default"/>
    <w:sig w:usb0="E00002FF" w:usb1="4000001F" w:usb2="08000029" w:usb3="001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416D8"/>
    <w:rsid w:val="105F114A"/>
    <w:rsid w:val="26C4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2022-06-02T18:46:00Z</dcterms:created>
  <dc:creator>ati</dc:creator>
  <cp:lastModifiedBy>ati</cp:lastModifiedBy>
  <dcterms:modified xsi:type="dcterms:W3CDTF">2022-06-02T18:51:31Z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A7F42E0B97464F919922F9925900BE3D</vt:lpwstr>
  </property>
</Properties>
</file>