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ph croty money   ewlt  piso usdt conver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Maya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Juancash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Coinph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Whalefin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60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Bybit: Buy &amp; Trade Crypto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Bybit: Buy &amp; Trade Crypto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Bybit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Elon Bitcoin Shower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Elon Bitcoin Shower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Elon Mining Hub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$0.99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61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KuCoin: BTC, Crypto Exchange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KuCoin: BTC, Crypto Exchange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Trust: Crypto &amp; Bitcoin Wallet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Trust: Crypto &amp; Bitcoin Wallet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DApps Platform, Inc.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93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Coinbase Wallet: NFTs &amp; Crypto App Icon in Philippines Google Play Store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Coinbase Wallet: NFTs &amp; Crypto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Coinbase Wallet</w:t>
      </w:r>
    </w:p>
    <w:p>
      <w:pPr>
        <w:rPr>
          <w:rFonts w:hint="default"/>
          <w:lang w:val="en-US" w:eastAsia="zh-CN"/>
        </w:rPr>
      </w:pPr>
    </w:p>
    <w:tbl>
      <w:tblPr>
        <w:tblStyle w:val="2"/>
        <w:tblW w:w="12648" w:type="dxa"/>
        <w:tblInd w:w="0" w:type="dxa"/>
        <w:tblBorders>
          <w:top w:val="single" w:color="E0E7EE" w:sz="4" w:space="0"/>
          <w:left w:val="single" w:color="E2E8F0" w:sz="2" w:space="0"/>
          <w:bottom w:val="single" w:color="E2E8F0" w:sz="2" w:space="0"/>
          <w:right w:val="single" w:color="E2E8F0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00"/>
        <w:gridCol w:w="11748"/>
      </w:tblGrid>
      <w:tr>
        <w:tblPrEx>
          <w:tblBorders>
            <w:top w:val="single" w:color="E0E7EE" w:sz="4" w:space="0"/>
            <w:left w:val="single" w:color="E2E8F0" w:sz="2" w:space="0"/>
            <w:bottom w:val="single" w:color="E2E8F0" w:sz="2" w:space="0"/>
            <w:right w:val="single" w:color="E2E8F0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0" w:hRule="atLeast"/>
        </w:trPr>
        <w:tc>
          <w:tcPr>
            <w:tcW w:w="900" w:type="dxa"/>
            <w:tcBorders>
              <w:top w:val="single" w:color="E2E8F0" w:sz="2" w:space="0"/>
              <w:left w:val="single" w:color="E2E8F0" w:sz="2" w:space="0"/>
              <w:bottom w:val="single" w:color="E2E8F0" w:sz="2" w:space="0"/>
              <w:right w:val="single" w:color="E2E8F0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7"/>
                <w:szCs w:val="27"/>
                <w:lang w:val="en-US" w:eastAsia="zh-CN" w:bidi="ar"/>
              </w:rPr>
              <w:t>97</w:t>
            </w:r>
          </w:p>
        </w:tc>
        <w:tc>
          <w:tcPr>
            <w:tcW w:w="0" w:type="auto"/>
            <w:tcBorders>
              <w:top w:val="single" w:color="E2E8F0" w:sz="2" w:space="0"/>
              <w:left w:val="single" w:color="E0E7EE" w:sz="4" w:space="0"/>
              <w:bottom w:val="single" w:color="E2E8F0" w:sz="2" w:space="0"/>
              <w:right w:val="single" w:color="E2E8F0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single" w:color="E2E8F0" w:sz="2" w:space="0"/>
                <w:left w:val="single" w:color="E2E8F0" w:sz="2" w:space="0"/>
                <w:bottom w:val="single" w:color="E2E8F0" w:sz="2" w:space="0"/>
                <w:right w:val="single" w:color="E2E8F0" w:sz="2" w:space="0"/>
              </w:pBd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single" w:color="E2E8F0" w:sz="2" w:space="0"/>
                <w:left w:val="single" w:color="E2E8F0" w:sz="2" w:space="0"/>
                <w:bottom w:val="single" w:color="E2E8F0" w:sz="2" w:space="0"/>
                <w:right w:val="single" w:color="E2E8F0" w:sz="2" w:space="0"/>
              </w:pBdr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single" w:color="E2E8F0" w:sz="2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single" w:color="E2E8F0" w:sz="2" w:space="0"/>
                <w:lang w:val="en-US" w:eastAsia="zh-CN" w:bidi="ar"/>
              </w:rPr>
              <w:instrText xml:space="preserve"> HYPERLINK "https://www.mobileaction.co/app/android/ph/coinbase-buy-bitcoin-and-ether/com.coinbase.android" \o "Coinbase: Buy Bitcoin &amp; Ether"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single" w:color="E2E8F0" w:sz="2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u w:val="none"/>
                <w:bdr w:val="single" w:color="E2E8F0" w:sz="2" w:space="0"/>
              </w:rPr>
              <w:t>Coinbase: Buy Bitcoin &amp; Ether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00000"/>
                <w:spacing w:val="0"/>
                <w:kern w:val="0"/>
                <w:sz w:val="21"/>
                <w:szCs w:val="21"/>
                <w:u w:val="none"/>
                <w:bdr w:val="single" w:color="E2E8F0" w:sz="2" w:space="0"/>
                <w:lang w:val="en-US" w:eastAsia="zh-CN" w:bidi="ar"/>
              </w:rPr>
              <w:fldChar w:fldCharType="end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66FB0"/>
                <w:spacing w:val="0"/>
                <w:kern w:val="0"/>
                <w:sz w:val="27"/>
                <w:szCs w:val="27"/>
                <w:u w:val="none"/>
                <w:bdr w:val="single" w:color="E2E8F0" w:sz="2" w:space="0"/>
                <w:lang w:val="en-US" w:eastAsia="zh-CN" w:bidi="ar"/>
              </w:rPr>
              <w:fldChar w:fldCharType="begin"/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66FB0"/>
                <w:spacing w:val="0"/>
                <w:kern w:val="0"/>
                <w:sz w:val="27"/>
                <w:szCs w:val="27"/>
                <w:u w:val="none"/>
                <w:bdr w:val="single" w:color="E2E8F0" w:sz="2" w:space="0"/>
                <w:lang w:val="en-US" w:eastAsia="zh-CN" w:bidi="ar"/>
              </w:rPr>
              <w:instrText xml:space="preserve"> HYPERLINK "https://www.mobileaction.co/publisher/android/coinbase-android/Coinbase Android/ph" </w:instrTex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66FB0"/>
                <w:spacing w:val="0"/>
                <w:kern w:val="0"/>
                <w:sz w:val="27"/>
                <w:szCs w:val="27"/>
                <w:u w:val="none"/>
                <w:bdr w:val="single" w:color="E2E8F0" w:sz="2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Segoe UI" w:hAnsi="Segoe UI" w:eastAsia="Segoe UI" w:cs="Segoe UI"/>
                <w:i w:val="0"/>
                <w:iCs w:val="0"/>
                <w:caps w:val="0"/>
                <w:color w:val="266FB0"/>
                <w:spacing w:val="0"/>
                <w:sz w:val="27"/>
                <w:szCs w:val="27"/>
                <w:u w:val="none"/>
                <w:bdr w:val="single" w:color="E2E8F0" w:sz="2" w:space="0"/>
              </w:rPr>
              <w:t>Coinbase Android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66FB0"/>
                <w:spacing w:val="0"/>
                <w:kern w:val="0"/>
                <w:sz w:val="27"/>
                <w:szCs w:val="27"/>
                <w:u w:val="none"/>
                <w:bdr w:val="single" w:color="E2E8F0" w:sz="2" w:space="0"/>
                <w:lang w:val="en-US" w:eastAsia="zh-CN" w:bidi="ar"/>
              </w:rPr>
              <w:fldChar w:fldCharType="end"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  <w:shd w:val="clear" w:fill="FFFFFF"/>
        </w:rPr>
        <w:instrText xml:space="preserve"> HYPERLINK "https://trustwallet.com/" \t "https://grit.ph/mobile-wallets/_blank" </w:instrText>
      </w:r>
      <w:r>
        <w:rPr>
          <w:rFonts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  <w:shd w:val="clear" w:fill="FFFFFF"/>
        </w:rPr>
        <w:t>Trust Wallet</w:t>
      </w:r>
      <w:r>
        <w:rPr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5A636B"/>
          <w:spacing w:val="0"/>
          <w:sz w:val="24"/>
          <w:szCs w:val="24"/>
          <w:shd w:val="clear" w:fill="FFFFFF"/>
        </w:rPr>
        <w:t>是一个电子钱包，可让您访问各种加密货币，包括比特币。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82692E"/>
    <w:rsid w:val="22B432B1"/>
    <w:rsid w:val="2C271BC9"/>
    <w:rsid w:val="2E965A97"/>
    <w:rsid w:val="314516B8"/>
    <w:rsid w:val="355D5F54"/>
    <w:rsid w:val="4AB92313"/>
    <w:rsid w:val="52CB40F6"/>
    <w:rsid w:val="5B9F4429"/>
    <w:rsid w:val="71B563CC"/>
    <w:rsid w:val="71FB0F9C"/>
    <w:rsid w:val="7F82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2022-06-02T17:47:00Z</dcterms:created>
  <dc:creator>ati</dc:creator>
  <cp:lastModifiedBy>ati</cp:lastModifiedBy>
  <dcterms:modified xsi:type="dcterms:W3CDTF">2022-06-08T17:54:53Z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E8CA996B83034BF0852EB4E78724CB0D</vt:lpwstr>
  </property>
</Properties>
</file>