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轻资产投资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40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1" w:name="_GoBack"/>
          <w:bookmarkEnd w:id="3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先天资源</w:t>
          </w:r>
          <w:r>
            <w:tab/>
          </w:r>
          <w:r>
            <w:fldChar w:fldCharType="begin"/>
          </w:r>
          <w:r>
            <w:instrText xml:space="preserve"> PAGEREF _Toc9783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教育学历</w:t>
          </w:r>
          <w:r>
            <w:tab/>
          </w:r>
          <w:r>
            <w:fldChar w:fldCharType="begin"/>
          </w:r>
          <w:r>
            <w:instrText xml:space="preserve"> PAGEREF _Toc22190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财务类 投资与金融信用以即金融工具保值类融资类</w:t>
          </w:r>
          <w:r>
            <w:tab/>
          </w:r>
          <w:r>
            <w:fldChar w:fldCharType="begin"/>
          </w:r>
          <w:r>
            <w:instrText xml:space="preserve"> PAGEREF _Toc32497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银行，网络app，</w:t>
          </w:r>
          <w:r>
            <w:tab/>
          </w:r>
          <w:r>
            <w:fldChar w:fldCharType="begin"/>
          </w:r>
          <w:r>
            <w:instrText xml:space="preserve"> PAGEREF _Toc930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网络支付app等</w:t>
          </w:r>
          <w:r>
            <w:tab/>
          </w:r>
          <w:r>
            <w:fldChar w:fldCharType="begin"/>
          </w:r>
          <w:r>
            <w:instrText xml:space="preserve"> PAGEREF _Toc15828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在线商店app</w:t>
          </w:r>
          <w:r>
            <w:tab/>
          </w:r>
          <w:r>
            <w:fldChar w:fldCharType="begin"/>
          </w:r>
          <w:r>
            <w:instrText xml:space="preserve"> PAGEREF _Toc13402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海外借记卡 信用卡 网络app</w:t>
          </w:r>
          <w:r>
            <w:tab/>
          </w:r>
          <w:r>
            <w:fldChar w:fldCharType="begin"/>
          </w:r>
          <w:r>
            <w:instrText xml:space="preserve"> PAGEREF _Toc10150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某些行业资格证  必要的技能类</w:t>
          </w:r>
          <w:r>
            <w:tab/>
          </w:r>
          <w:r>
            <w:fldChar w:fldCharType="begin"/>
          </w:r>
          <w:r>
            <w:instrText xml:space="preserve"> PAGEREF _Toc13979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生活类 人脉圈</w:t>
          </w:r>
          <w:r>
            <w:tab/>
          </w:r>
          <w:r>
            <w:fldChar w:fldCharType="begin"/>
          </w:r>
          <w:r>
            <w:instrText xml:space="preserve"> PAGEREF _Toc18140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朋友圈  同事圈 同学圈</w:t>
          </w:r>
          <w:r>
            <w:tab/>
          </w:r>
          <w:r>
            <w:fldChar w:fldCharType="begin"/>
          </w:r>
          <w:r>
            <w:instrText xml:space="preserve"> PAGEREF _Toc14245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社区邻居圈  贸易区建设</w:t>
          </w:r>
          <w:r>
            <w:tab/>
          </w:r>
          <w:r>
            <w:fldChar w:fldCharType="begin"/>
          </w:r>
          <w:r>
            <w:instrText xml:space="preserve"> PAGEREF _Toc13784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 xml:space="preserve">家庭圈老婆女朋友 小孩圈 </w:t>
          </w:r>
          <w:r>
            <w:rPr>
              <w:rFonts w:ascii="Calibri" w:hAnsi="Calibri" w:eastAsia="宋体" w:cs="Calibri"/>
              <w:i w:val="0"/>
              <w:iCs w:val="0"/>
              <w:szCs w:val="21"/>
              <w:vertAlign w:val="baseline"/>
            </w:rPr>
            <w:t>人口资源</w:t>
          </w:r>
          <w:r>
            <w:rPr>
              <w:rFonts w:hint="default" w:ascii="Calibri" w:hAnsi="Calibri" w:eastAsia="宋体" w:cs="Calibri"/>
              <w:i w:val="0"/>
              <w:iCs w:val="0"/>
              <w:szCs w:val="21"/>
              <w:vertAlign w:val="baseline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_Toc27142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各种ngo组织   宗教组织 志愿者组织</w:t>
          </w:r>
          <w:r>
            <w:tab/>
          </w:r>
          <w:r>
            <w:fldChar w:fldCharType="begin"/>
          </w:r>
          <w:r>
            <w:instrText xml:space="preserve"> PAGEREF _Toc8149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身份类投资</w:t>
          </w:r>
          <w:r>
            <w:tab/>
          </w:r>
          <w:r>
            <w:fldChar w:fldCharType="begin"/>
          </w:r>
          <w:r>
            <w:instrText xml:space="preserve"> PAGEREF _Toc11088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各种身份证件 港澳 台湾通行证 边民证 等</w:t>
          </w:r>
          <w:r>
            <w:tab/>
          </w:r>
          <w:r>
            <w:fldChar w:fldCharType="begin"/>
          </w:r>
          <w:r>
            <w:instrText xml:space="preserve"> PAGEREF _Toc22104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rPr>
              <w:rFonts w:hint="eastAsia"/>
              <w:lang w:val="en-US" w:eastAsia="zh-CN"/>
            </w:rPr>
            <w:t xml:space="preserve">驾照 </w:t>
          </w:r>
          <w:r>
            <w:t>海员证</w:t>
          </w:r>
          <w:r>
            <w:rPr>
              <w:rFonts w:hint="eastAsia"/>
              <w:lang w:val="en-US" w:eastAsia="zh-CN"/>
            </w:rPr>
            <w:t xml:space="preserve"> 出生证明 </w:t>
          </w:r>
          <w:r>
            <w:rPr>
              <w:rFonts w:ascii="Calibri" w:hAnsi="Calibri" w:eastAsia="宋体" w:cs="Calibri"/>
              <w:i w:val="0"/>
              <w:iCs w:val="0"/>
              <w:szCs w:val="21"/>
              <w:vertAlign w:val="baseline"/>
            </w:rPr>
            <w:t>Passport</w:t>
          </w:r>
          <w:r>
            <w:tab/>
          </w:r>
          <w:r>
            <w:fldChar w:fldCharType="begin"/>
          </w:r>
          <w:r>
            <w:instrText xml:space="preserve"> PAGEREF _Toc12355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5.3. 资格证</w:t>
          </w:r>
          <w:r>
            <w:rPr>
              <w:rFonts w:hint="default" w:ascii="sans-serif" w:hAnsi="sans-serif" w:eastAsia="sans-serif" w:cs="sans-serif"/>
              <w:i w:val="0"/>
              <w:iCs w:val="0"/>
              <w:szCs w:val="27"/>
              <w:vertAlign w:val="baseline"/>
            </w:rPr>
            <w:t>各种 毕业证等</w:t>
          </w:r>
          <w:r>
            <w:rPr>
              <w:rFonts w:hint="eastAsia" w:ascii="sans-serif" w:hAnsi="sans-serif" w:eastAsia="宋体" w:cs="sans-serif"/>
              <w:i w:val="0"/>
              <w:iCs w:val="0"/>
              <w:szCs w:val="27"/>
              <w:vertAlign w:val="baseline"/>
              <w:lang w:val="en-US" w:eastAsia="zh-CN"/>
            </w:rPr>
            <w:t xml:space="preserve"> 各种工作证 id</w:t>
          </w:r>
          <w:r>
            <w:tab/>
          </w:r>
          <w:r>
            <w:fldChar w:fldCharType="begin"/>
          </w:r>
          <w:r>
            <w:instrText xml:space="preserve"> PAGEREF _Toc1837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5.4. 绿卡和护照也是个投资的不错方向</w:t>
          </w:r>
          <w:r>
            <w:tab/>
          </w:r>
          <w:r>
            <w:fldChar w:fldCharType="begin"/>
          </w:r>
          <w:r>
            <w:instrText xml:space="preserve"> PAGEREF _Toc13149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长期签证 （学习类 商务类 家属类</w:t>
          </w:r>
          <w:r>
            <w:tab/>
          </w:r>
          <w:r>
            <w:fldChar w:fldCharType="begin"/>
          </w:r>
          <w:r>
            <w:instrText xml:space="preserve"> PAGEREF _Toc16177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信息处理系统</w:t>
          </w:r>
          <w:r>
            <w:tab/>
          </w:r>
          <w:r>
            <w:fldChar w:fldCharType="begin"/>
          </w:r>
          <w:r>
            <w:instrText xml:space="preserve"> PAGEREF _Toc16637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Ms google的会员  ifttt evenote笔记等</w:t>
          </w:r>
          <w:r>
            <w:tab/>
          </w:r>
          <w:r>
            <w:fldChar w:fldCharType="begin"/>
          </w:r>
          <w:r>
            <w:instrText xml:space="preserve"> PAGEREF _Toc2164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日志 oa系统</w:t>
          </w:r>
          <w:r>
            <w:tab/>
          </w:r>
          <w:r>
            <w:fldChar w:fldCharType="begin"/>
          </w:r>
          <w:r>
            <w:instrText xml:space="preserve"> PAGEREF _Toc21873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财务系统</w:t>
          </w:r>
          <w:r>
            <w:tab/>
          </w:r>
          <w:r>
            <w:fldChar w:fldCharType="begin"/>
          </w:r>
          <w:r>
            <w:instrText xml:space="preserve"> PAGEREF _Toc9856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事件预案系统</w:t>
          </w:r>
          <w:r>
            <w:tab/>
          </w:r>
          <w:r>
            <w:fldChar w:fldCharType="begin"/>
          </w:r>
          <w:r>
            <w:instrText xml:space="preserve"> PAGEREF _Toc25774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不花钱的投资，必要的知识</w:t>
          </w:r>
          <w:r>
            <w:tab/>
          </w:r>
          <w:r>
            <w:fldChar w:fldCharType="begin"/>
          </w:r>
          <w:r>
            <w:instrText xml:space="preserve"> PAGEREF _Toc18888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软资产投资 语言类</w:t>
          </w:r>
          <w:r>
            <w:tab/>
          </w:r>
          <w:r>
            <w:fldChar w:fldCharType="begin"/>
          </w:r>
          <w:r>
            <w:instrText xml:space="preserve"> PAGEREF _Toc24701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旅游 工作类知识积累</w:t>
          </w:r>
          <w:r>
            <w:tab/>
          </w:r>
          <w:r>
            <w:fldChar w:fldCharType="begin"/>
          </w:r>
          <w:r>
            <w:instrText xml:space="preserve"> PAGEREF _Toc7045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医疗类知识</w:t>
          </w:r>
          <w:r>
            <w:tab/>
          </w:r>
          <w:r>
            <w:fldChar w:fldCharType="begin"/>
          </w:r>
          <w:r>
            <w:instrText xml:space="preserve"> PAGEREF _Toc14693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政治管理运作知识</w:t>
          </w:r>
          <w:r>
            <w:tab/>
          </w:r>
          <w:r>
            <w:fldChar w:fldCharType="begin"/>
          </w:r>
          <w:r>
            <w:instrText xml:space="preserve"> PAGEREF _Toc19856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urier New" w:hAnsi="Courier New" w:cs="Courier New"/>
              <w:i w:val="0"/>
              <w:iCs w:val="0"/>
              <w:szCs w:val="20"/>
            </w:rPr>
            <w:t xml:space="preserve">7.5. </w:t>
          </w:r>
          <w:r>
            <w:rPr>
              <w:rFonts w:hint="eastAsia"/>
              <w:lang w:val="en-US" w:eastAsia="zh-CN"/>
            </w:rPr>
            <w:t>某个具体技术技能（可包中产阶层无忧</w:t>
          </w:r>
          <w:r>
            <w:tab/>
          </w:r>
          <w:r>
            <w:fldChar w:fldCharType="begin"/>
          </w:r>
          <w:r>
            <w:instrText xml:space="preserve"> PAGEREF _Toc30621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7.6. </w:t>
          </w:r>
          <w:r>
            <w:t>生活经验阅历</w:t>
          </w:r>
          <w:r>
            <w:rPr>
              <w:rFonts w:hint="eastAsia"/>
              <w:lang w:val="en-US" w:eastAsia="zh-CN"/>
            </w:rPr>
            <w:t xml:space="preserve"> 衣食住行</w:t>
          </w:r>
          <w:r>
            <w:tab/>
          </w:r>
          <w:r>
            <w:fldChar w:fldCharType="begin"/>
          </w:r>
          <w:r>
            <w:instrText xml:space="preserve"> PAGEREF _Toc30201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9783"/>
      <w:r>
        <w:rPr>
          <w:rFonts w:hint="eastAsia"/>
          <w:lang w:val="en-US" w:eastAsia="zh-CN"/>
        </w:rPr>
        <w:t>先天资源</w:t>
      </w:r>
      <w:bookmarkEnd w:id="0"/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  <w:u w:val="none"/>
        </w:rPr>
        <w:instrText xml:space="preserve"> HYPERLINK "https://docs.google.com/document/d/1tvAeZxi0sOLPOAcoOu_0D6aYOv2L8ScI/edit" \l "heading=h.1fob9te" </w:instrText>
      </w:r>
      <w:r>
        <w:rPr>
          <w:rFonts w:ascii="宋体" w:hAnsi="宋体" w:eastAsia="宋体" w:cs="宋体"/>
          <w:b w:val="0"/>
          <w:bCs w:val="0"/>
          <w:sz w:val="24"/>
          <w:szCs w:val="24"/>
          <w:u w:val="none"/>
        </w:rPr>
        <w:fldChar w:fldCharType="separate"/>
      </w:r>
      <w:r>
        <w:rPr>
          <w:rStyle w:val="16"/>
          <w:rFonts w:ascii="Calibri" w:hAnsi="Calibri" w:eastAsia="宋体" w:cs="Calibri"/>
          <w:i w:val="0"/>
          <w:iCs w:val="0"/>
          <w:color w:val="000000"/>
          <w:sz w:val="21"/>
          <w:szCs w:val="21"/>
          <w:u w:val="none"/>
          <w:vertAlign w:val="baseline"/>
        </w:rPr>
        <w:t>2. 先天资源</w:t>
      </w:r>
      <w:r>
        <w:rPr>
          <w:rStyle w:val="16"/>
          <w:rFonts w:hint="default" w:ascii="Calibri" w:hAnsi="Calibri" w:eastAsia="宋体" w:cs="Calibri"/>
          <w:i w:val="0"/>
          <w:iCs w:val="0"/>
          <w:color w:val="000000"/>
          <w:sz w:val="21"/>
          <w:szCs w:val="21"/>
          <w:u w:val="none"/>
          <w:vertAlign w:val="baseline"/>
        </w:rPr>
        <w:t xml:space="preserve"> 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 xml:space="preserve"> 身高 健身 面容  肤色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2190"/>
      <w:r>
        <w:rPr>
          <w:rFonts w:hint="eastAsia"/>
          <w:lang w:val="en-US" w:eastAsia="zh-CN"/>
        </w:rPr>
        <w:t>教育学历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atisum, [17.10.21 01:34]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一般来说投资轻资产最好，可以全球移动，可以随身携带最好。。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atisum, [17.10.21 01:35]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所以，高学历教育，硕士博士就很有用了。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atisum, [17.10.21 01:35]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其次是亲属家庭投资。。投资在人上，未来有回报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atisum, [17.10.21 01:36]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比如本来是普通女性朋友关系，砸点钱投资成女朋友，在砸点钱投资成老婆，变成直系亲属，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atisum, [17.10.21 01:37]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绿卡和护照也是个投资的不错方向，轻资产。跨国移动，跟随自己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32497"/>
      <w:r>
        <w:rPr>
          <w:rFonts w:hint="eastAsia"/>
          <w:lang w:val="en-US" w:eastAsia="zh-CN"/>
        </w:rPr>
        <w:t>财务类 投资与金融信用以即金融工具保值类融资类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930"/>
      <w:r>
        <w:rPr>
          <w:rFonts w:hint="eastAsia"/>
          <w:lang w:val="en-US" w:eastAsia="zh-CN"/>
        </w:rPr>
        <w:t>银行，网络app，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5828"/>
      <w:r>
        <w:rPr>
          <w:rFonts w:hint="eastAsia"/>
          <w:lang w:val="en-US" w:eastAsia="zh-CN"/>
        </w:rPr>
        <w:t>网络支付app等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3402"/>
      <w:r>
        <w:rPr>
          <w:rFonts w:hint="eastAsia"/>
          <w:lang w:val="en-US" w:eastAsia="zh-CN"/>
        </w:rPr>
        <w:t>在线商店app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0150"/>
      <w:r>
        <w:rPr>
          <w:rFonts w:hint="eastAsia"/>
          <w:lang w:val="en-US" w:eastAsia="zh-CN"/>
        </w:rPr>
        <w:t>海外借记卡 信用卡 网络app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3979"/>
      <w:r>
        <w:rPr>
          <w:rFonts w:hint="eastAsia"/>
          <w:lang w:val="en-US" w:eastAsia="zh-CN"/>
        </w:rPr>
        <w:t>某些行业资格证  必要的技能类</w:t>
      </w:r>
      <w:bookmarkEnd w:id="7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8140"/>
      <w:r>
        <w:rPr>
          <w:rFonts w:hint="eastAsia"/>
          <w:lang w:val="en-US" w:eastAsia="zh-CN"/>
        </w:rPr>
        <w:t>生活类 人脉圈</w:t>
      </w:r>
      <w:bookmarkEnd w:id="8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9" w:name="_Toc14245"/>
      <w:r>
        <w:rPr>
          <w:rFonts w:hint="eastAsia"/>
          <w:lang w:val="en-US" w:eastAsia="zh-CN"/>
        </w:rPr>
        <w:t>朋友圈  同事圈 同学圈</w:t>
      </w:r>
      <w:bookmarkEnd w:id="9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0" w:name="_Toc13784"/>
      <w:r>
        <w:rPr>
          <w:rFonts w:hint="eastAsia"/>
          <w:lang w:val="en-US" w:eastAsia="zh-CN"/>
        </w:rPr>
        <w:t>社区邻居圈  贸易区建设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7142"/>
      <w:r>
        <w:rPr>
          <w:rFonts w:hint="eastAsia"/>
          <w:lang w:val="en-US" w:eastAsia="zh-CN"/>
        </w:rPr>
        <w:t xml:space="preserve">家庭圈老婆女朋友 小孩圈 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  <w:u w:val="none"/>
        </w:rPr>
        <w:instrText xml:space="preserve"> HYPERLINK "https://docs.google.com/document/d/1tvAeZxi0sOLPOAcoOu_0D6aYOv2L8ScI/edit" \l "heading=h.2xcytpi" </w:instrText>
      </w:r>
      <w:r>
        <w:rPr>
          <w:rFonts w:ascii="宋体" w:hAnsi="宋体" w:eastAsia="宋体" w:cs="宋体"/>
          <w:b w:val="0"/>
          <w:bCs w:val="0"/>
          <w:sz w:val="24"/>
          <w:szCs w:val="24"/>
          <w:u w:val="none"/>
        </w:rPr>
        <w:fldChar w:fldCharType="separate"/>
      </w:r>
      <w:r>
        <w:rPr>
          <w:rStyle w:val="16"/>
          <w:rFonts w:ascii="Calibri" w:hAnsi="Calibri" w:eastAsia="宋体" w:cs="Calibri"/>
          <w:i w:val="0"/>
          <w:iCs w:val="0"/>
          <w:color w:val="000000"/>
          <w:sz w:val="21"/>
          <w:szCs w:val="21"/>
          <w:u w:val="none"/>
          <w:vertAlign w:val="baseline"/>
        </w:rPr>
        <w:t>人口资源</w:t>
      </w:r>
      <w:r>
        <w:rPr>
          <w:rStyle w:val="16"/>
          <w:rFonts w:hint="default" w:ascii="Calibri" w:hAnsi="Calibri" w:eastAsia="宋体" w:cs="Calibri"/>
          <w:i w:val="0"/>
          <w:iCs w:val="0"/>
          <w:color w:val="000000"/>
          <w:sz w:val="21"/>
          <w:szCs w:val="21"/>
          <w:u w:val="none"/>
          <w:vertAlign w:val="baseline"/>
        </w:rPr>
        <w:t xml:space="preserve"> 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/>
        </w:rPr>
        <w:fldChar w:fldCharType="end"/>
      </w:r>
      <w:bookmarkEnd w:id="11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比如本来是普通女性朋友关系，砸点钱投资成女朋友，在砸点钱投资成老婆，变成直系亲属，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8149"/>
      <w:r>
        <w:rPr>
          <w:rFonts w:hint="eastAsia"/>
          <w:lang w:val="en-US" w:eastAsia="zh-CN"/>
        </w:rPr>
        <w:t>各种ngo组织   宗教组织 志愿者组织</w:t>
      </w:r>
      <w:bookmarkEnd w:id="1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720" w:hanging="360"/>
        <w:textAlignment w:val="baseline"/>
        <w:rPr>
          <w:rFonts w:ascii="sans-serif" w:hAnsi="sans-serif" w:eastAsia="sans-serif" w:cs="sans-serif"/>
          <w:i w:val="0"/>
          <w:iCs w:val="0"/>
          <w:color w:val="000000"/>
          <w:sz w:val="20"/>
          <w:szCs w:val="20"/>
          <w:u w:val="none"/>
        </w:rPr>
      </w:pPr>
    </w:p>
    <w:p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jc w:val="both"/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7"/>
          <w:szCs w:val="27"/>
          <w:u w:val="none"/>
          <w:vertAlign w:val="baseline"/>
        </w:rPr>
        <w:t> 加入公司 传教等商务 或 ngo集团 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720" w:hanging="360"/>
        <w:textAlignment w:val="baseline"/>
        <w:rPr>
          <w:rFonts w:hint="default" w:ascii="sans-serif" w:hAnsi="sans-serif" w:eastAsia="sans-serif" w:cs="sans-serif"/>
          <w:i w:val="0"/>
          <w:iCs w:val="0"/>
          <w:color w:val="000000"/>
          <w:sz w:val="20"/>
          <w:szCs w:val="20"/>
          <w:u w:val="none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1088"/>
      <w:r>
        <w:rPr>
          <w:rFonts w:hint="eastAsia"/>
          <w:lang w:val="en-US" w:eastAsia="zh-CN"/>
        </w:rPr>
        <w:t>身份类投资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2104"/>
      <w:r>
        <w:rPr>
          <w:rFonts w:hint="eastAsia"/>
          <w:lang w:val="en-US" w:eastAsia="zh-CN"/>
        </w:rPr>
        <w:t>各种身份证件 港澳 台湾通行证 边民证 等</w:t>
      </w:r>
      <w:bookmarkEnd w:id="14"/>
    </w:p>
    <w:p>
      <w:pPr>
        <w:pStyle w:val="3"/>
        <w:bidi w:val="0"/>
      </w:pPr>
      <w:bookmarkStart w:id="15" w:name="_Toc12355"/>
      <w:r>
        <w:rPr>
          <w:rFonts w:hint="eastAsia"/>
          <w:lang w:val="en-US" w:eastAsia="zh-CN"/>
        </w:rPr>
        <w:t xml:space="preserve">驾照 </w:t>
      </w:r>
      <w:r>
        <w:t>海员证</w:t>
      </w:r>
      <w:r>
        <w:rPr>
          <w:rFonts w:hint="eastAsia"/>
          <w:lang w:val="en-US" w:eastAsia="zh-CN"/>
        </w:rPr>
        <w:t xml:space="preserve"> 出生证明 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  <w:u w:val="none"/>
        </w:rPr>
        <w:instrText xml:space="preserve"> HYPERLINK "https://docs.google.com/document/d/1tvAeZxi0sOLPOAcoOu_0D6aYOv2L8ScI/edit" \l "heading=h.1y810tw" </w:instrText>
      </w:r>
      <w:r>
        <w:rPr>
          <w:rFonts w:ascii="宋体" w:hAnsi="宋体" w:eastAsia="宋体" w:cs="宋体"/>
          <w:b w:val="0"/>
          <w:bCs w:val="0"/>
          <w:sz w:val="24"/>
          <w:szCs w:val="24"/>
          <w:u w:val="none"/>
        </w:rPr>
        <w:fldChar w:fldCharType="separate"/>
      </w:r>
      <w:r>
        <w:rPr>
          <w:rStyle w:val="16"/>
          <w:rFonts w:ascii="Calibri" w:hAnsi="Calibri" w:eastAsia="宋体" w:cs="Calibri"/>
          <w:i w:val="0"/>
          <w:iCs w:val="0"/>
          <w:color w:val="000000"/>
          <w:sz w:val="21"/>
          <w:szCs w:val="21"/>
          <w:u w:val="none"/>
          <w:vertAlign w:val="baseline"/>
        </w:rPr>
        <w:t>Passport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/>
        </w:rPr>
        <w:fldChar w:fldCharType="end"/>
      </w:r>
      <w:bookmarkEnd w:id="15"/>
    </w:p>
    <w:p>
      <w:pPr>
        <w:pStyle w:val="3"/>
        <w:bidi w:val="0"/>
      </w:pPr>
      <w:bookmarkStart w:id="16" w:name="_Toc1837"/>
      <w:r>
        <w:rPr>
          <w:rFonts w:hint="default"/>
        </w:rPr>
        <w:t>资格证</w:t>
      </w:r>
      <w:r>
        <w:rPr>
          <w:rFonts w:hint="default" w:ascii="sans-serif" w:hAnsi="sans-serif" w:eastAsia="sans-serif" w:cs="sans-serif"/>
          <w:i w:val="0"/>
          <w:iCs w:val="0"/>
          <w:color w:val="000000"/>
          <w:szCs w:val="27"/>
          <w:u w:val="none"/>
          <w:vertAlign w:val="baseline"/>
        </w:rPr>
        <w:t>各种 毕业证等</w:t>
      </w:r>
      <w:r>
        <w:rPr>
          <w:rFonts w:hint="eastAsia" w:ascii="sans-serif" w:hAnsi="sans-serif" w:eastAsia="宋体" w:cs="sans-serif"/>
          <w:i w:val="0"/>
          <w:iCs w:val="0"/>
          <w:color w:val="000000"/>
          <w:szCs w:val="27"/>
          <w:u w:val="none"/>
          <w:vertAlign w:val="baseline"/>
          <w:lang w:val="en-US" w:eastAsia="zh-CN"/>
        </w:rPr>
        <w:t xml:space="preserve"> 各种工作证 id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olor w:val="000000"/>
          <w:sz w:val="20"/>
          <w:szCs w:val="20"/>
          <w:u w:val="none"/>
          <w:lang w:val="en-US" w:eastAsia="zh-CN"/>
        </w:rPr>
        <w:t xml:space="preserve"> </w:t>
      </w:r>
      <w:bookmarkStart w:id="17" w:name="_Toc13149"/>
      <w:r>
        <w:rPr>
          <w:rFonts w:hint="default"/>
          <w:lang w:val="en-US" w:eastAsia="zh-CN"/>
        </w:rPr>
        <w:t>绿卡和护照也是个投资的不错方向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，轻资产。跨国移动，跟随自己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6177"/>
      <w:r>
        <w:rPr>
          <w:rFonts w:hint="eastAsia"/>
          <w:lang w:val="en-US" w:eastAsia="zh-CN"/>
        </w:rPr>
        <w:t>长期签证 （学习类 商务类 家属类</w:t>
      </w:r>
      <w:bookmarkEnd w:id="18"/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16637"/>
      <w:r>
        <w:rPr>
          <w:rFonts w:hint="eastAsia"/>
          <w:lang w:val="en-US" w:eastAsia="zh-CN"/>
        </w:rPr>
        <w:t>信息处理系统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164"/>
      <w:r>
        <w:rPr>
          <w:rFonts w:hint="eastAsia"/>
          <w:lang w:val="en-US" w:eastAsia="zh-CN"/>
        </w:rPr>
        <w:t>Ms google的会员  ifttt evenote笔记等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1873"/>
      <w:r>
        <w:rPr>
          <w:rFonts w:hint="eastAsia"/>
          <w:lang w:val="en-US" w:eastAsia="zh-CN"/>
        </w:rPr>
        <w:t>日志 oa系统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9856"/>
      <w:r>
        <w:rPr>
          <w:rFonts w:hint="eastAsia"/>
          <w:lang w:val="en-US" w:eastAsia="zh-CN"/>
        </w:rPr>
        <w:t>财务系统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5774"/>
      <w:r>
        <w:rPr>
          <w:rFonts w:hint="eastAsia"/>
          <w:lang w:val="en-US" w:eastAsia="zh-CN"/>
        </w:rPr>
        <w:t>事件预案系统</w:t>
      </w:r>
      <w:bookmarkEnd w:id="23"/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18888"/>
      <w:r>
        <w:rPr>
          <w:rFonts w:hint="eastAsia"/>
          <w:lang w:val="en-US" w:eastAsia="zh-CN"/>
        </w:rPr>
        <w:t>不花钱的投资，必要的知识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4701"/>
      <w:r>
        <w:rPr>
          <w:rFonts w:hint="eastAsia"/>
          <w:lang w:val="en-US" w:eastAsia="zh-CN"/>
        </w:rPr>
        <w:t>软资产投资 语言类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7045"/>
      <w:r>
        <w:rPr>
          <w:rFonts w:hint="eastAsia"/>
          <w:lang w:val="en-US" w:eastAsia="zh-CN"/>
        </w:rPr>
        <w:t>旅游 工作类知识积累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4693"/>
      <w:r>
        <w:rPr>
          <w:rFonts w:hint="eastAsia"/>
          <w:lang w:val="en-US" w:eastAsia="zh-CN"/>
        </w:rPr>
        <w:t>医疗类知识</w:t>
      </w:r>
      <w:bookmarkEnd w:id="27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9856"/>
      <w:r>
        <w:rPr>
          <w:rFonts w:hint="eastAsia"/>
          <w:lang w:val="en-US" w:eastAsia="zh-CN"/>
        </w:rPr>
        <w:t>政治管理运作知识</w:t>
      </w:r>
      <w:bookmarkEnd w:id="28"/>
    </w:p>
    <w:p>
      <w:pPr>
        <w:pStyle w:val="3"/>
        <w:bidi w:val="0"/>
        <w:rPr>
          <w:rFonts w:ascii="Courier New" w:hAnsi="Courier New" w:cs="Courier New"/>
          <w:i w:val="0"/>
          <w:iCs w:val="0"/>
          <w:color w:val="000000"/>
          <w:sz w:val="20"/>
          <w:szCs w:val="20"/>
          <w:u w:val="none"/>
        </w:rPr>
      </w:pPr>
      <w:bookmarkStart w:id="29" w:name="_Toc30621"/>
      <w:r>
        <w:rPr>
          <w:rFonts w:hint="eastAsia"/>
          <w:lang w:val="en-US" w:eastAsia="zh-CN"/>
        </w:rPr>
        <w:t>某个具体技术技能（可包中产阶层无忧</w:t>
      </w:r>
      <w:bookmarkEnd w:id="29"/>
    </w:p>
    <w:p>
      <w:pPr>
        <w:pStyle w:val="3"/>
        <w:bidi w:val="0"/>
      </w:pPr>
      <w:bookmarkStart w:id="30" w:name="_Toc30201"/>
      <w:r>
        <w:t>生活经验阅历</w:t>
      </w:r>
      <w:r>
        <w:rPr>
          <w:rFonts w:hint="eastAsia"/>
          <w:lang w:val="en-US" w:eastAsia="zh-CN"/>
        </w:rPr>
        <w:t xml:space="preserve"> 衣食住行</w:t>
      </w:r>
      <w:bookmarkEnd w:id="3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720" w:hanging="360"/>
        <w:textAlignment w:val="baseline"/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720" w:hanging="360"/>
        <w:textAlignment w:val="baseline"/>
        <w:rPr>
          <w:rFonts w:hint="default" w:ascii="sans-serif" w:hAnsi="sans-serif" w:eastAsia="sans-serif" w:cs="sans-serif"/>
          <w:i w:val="0"/>
          <w:iCs w:val="0"/>
          <w:color w:val="000000"/>
          <w:sz w:val="20"/>
          <w:szCs w:val="20"/>
          <w:u w:val="none"/>
        </w:rPr>
      </w:pPr>
    </w:p>
    <w:p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jc w:val="both"/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7"/>
          <w:szCs w:val="27"/>
          <w:u w:val="none"/>
          <w:vertAlign w:val="baseline"/>
        </w:rPr>
        <w:t>7.1. 交通类攻略 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720" w:hanging="360"/>
        <w:textAlignment w:val="baseline"/>
        <w:rPr>
          <w:rFonts w:hint="default" w:ascii="sans-serif" w:hAnsi="sans-serif" w:eastAsia="sans-serif" w:cs="sans-serif"/>
          <w:i w:val="0"/>
          <w:iCs w:val="0"/>
          <w:color w:val="000000"/>
          <w:sz w:val="20"/>
          <w:szCs w:val="20"/>
          <w:u w:val="none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720" w:hanging="360"/>
        <w:textAlignment w:val="baseline"/>
        <w:rPr>
          <w:rFonts w:hint="default" w:ascii="sans-serif" w:hAnsi="sans-serif" w:eastAsia="sans-serif" w:cs="sans-serif"/>
          <w:i w:val="0"/>
          <w:iCs w:val="0"/>
          <w:color w:val="000000"/>
          <w:sz w:val="20"/>
          <w:szCs w:val="20"/>
          <w:u w:val="none"/>
        </w:rPr>
      </w:pPr>
    </w:p>
    <w:p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jc w:val="both"/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7"/>
          <w:szCs w:val="27"/>
          <w:u w:val="none"/>
          <w:vertAlign w:val="baseline"/>
        </w:rPr>
        <w:t>7.2. 住宿类攻略 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720" w:hanging="360"/>
        <w:textAlignment w:val="baseline"/>
        <w:rPr>
          <w:rFonts w:hint="default" w:ascii="sans-serif" w:hAnsi="sans-serif" w:eastAsia="sans-serif" w:cs="sans-serif"/>
          <w:i w:val="0"/>
          <w:iCs w:val="0"/>
          <w:color w:val="000000"/>
          <w:sz w:val="20"/>
          <w:szCs w:val="20"/>
          <w:u w:val="none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720" w:hanging="360"/>
        <w:textAlignment w:val="baseline"/>
        <w:rPr>
          <w:rFonts w:hint="default" w:ascii="sans-serif" w:hAnsi="sans-serif" w:eastAsia="sans-serif" w:cs="sans-serif"/>
          <w:i w:val="0"/>
          <w:iCs w:val="0"/>
          <w:color w:val="000000"/>
          <w:sz w:val="20"/>
          <w:szCs w:val="20"/>
          <w:u w:val="none"/>
        </w:rPr>
      </w:pPr>
    </w:p>
    <w:p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jc w:val="both"/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7"/>
          <w:szCs w:val="27"/>
          <w:u w:val="none"/>
          <w:vertAlign w:val="baseline"/>
        </w:rPr>
        <w:t>7.3. 衣食住行 娱乐攻略 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720" w:hanging="360"/>
        <w:textAlignment w:val="baseline"/>
        <w:rPr>
          <w:rFonts w:hint="default" w:ascii="sans-serif" w:hAnsi="sans-serif" w:eastAsia="sans-serif" w:cs="sans-serif"/>
          <w:i w:val="0"/>
          <w:iCs w:val="0"/>
          <w:color w:val="000000"/>
          <w:sz w:val="20"/>
          <w:szCs w:val="20"/>
          <w:u w:val="none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ati soft asset manga 软资产体系 v3 u00.docx</w:t>
      </w:r>
    </w:p>
    <w:p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</w:pPr>
      <w:r>
        <w:rPr>
          <w:rFonts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Atitit 如何增加公信力 id</w:t>
      </w:r>
    </w:p>
    <w:p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eastAsia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</w:pPr>
      <w:r>
        <w:rPr>
          <w:rFonts w:hint="eastAsia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Atitit ati res 爱提拉的资源</w:t>
      </w:r>
    </w:p>
    <w:p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eastAsia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</w:pPr>
      <w:r>
        <w:rPr>
          <w:rFonts w:hint="eastAsia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Atitit 拥有多id 身份证件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21EF2"/>
    <w:multiLevelType w:val="multilevel"/>
    <w:tmpl w:val="84321E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AA9B4AC"/>
    <w:multiLevelType w:val="multilevel"/>
    <w:tmpl w:val="9AA9B4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6B67A1A"/>
    <w:multiLevelType w:val="multilevel"/>
    <w:tmpl w:val="F6B67A1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18BCD284"/>
    <w:multiLevelType w:val="multilevel"/>
    <w:tmpl w:val="18BCD2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909EF6F"/>
    <w:multiLevelType w:val="multilevel"/>
    <w:tmpl w:val="2909EF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12F6EE7"/>
    <w:multiLevelType w:val="multilevel"/>
    <w:tmpl w:val="312F6E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C7AB3"/>
    <w:rsid w:val="00A53D7E"/>
    <w:rsid w:val="0106509C"/>
    <w:rsid w:val="02961D1F"/>
    <w:rsid w:val="03001F83"/>
    <w:rsid w:val="03642210"/>
    <w:rsid w:val="051153FE"/>
    <w:rsid w:val="059D3358"/>
    <w:rsid w:val="063E0004"/>
    <w:rsid w:val="06CA1248"/>
    <w:rsid w:val="08100DB8"/>
    <w:rsid w:val="09007CCD"/>
    <w:rsid w:val="0A1D2386"/>
    <w:rsid w:val="0A461427"/>
    <w:rsid w:val="0A795DEF"/>
    <w:rsid w:val="0C933DBA"/>
    <w:rsid w:val="0D880856"/>
    <w:rsid w:val="0E745BC2"/>
    <w:rsid w:val="10852ADA"/>
    <w:rsid w:val="1091345D"/>
    <w:rsid w:val="12C533D1"/>
    <w:rsid w:val="13FA2848"/>
    <w:rsid w:val="15A626A8"/>
    <w:rsid w:val="166159CD"/>
    <w:rsid w:val="18D92B2E"/>
    <w:rsid w:val="19957DB8"/>
    <w:rsid w:val="19C668CA"/>
    <w:rsid w:val="1EC118E0"/>
    <w:rsid w:val="1F4A5FCE"/>
    <w:rsid w:val="21350D45"/>
    <w:rsid w:val="218D7994"/>
    <w:rsid w:val="21D70C2A"/>
    <w:rsid w:val="24065285"/>
    <w:rsid w:val="24424A69"/>
    <w:rsid w:val="24E02F73"/>
    <w:rsid w:val="25D76CF5"/>
    <w:rsid w:val="270140AA"/>
    <w:rsid w:val="27897E62"/>
    <w:rsid w:val="279D151F"/>
    <w:rsid w:val="28CE1B6C"/>
    <w:rsid w:val="28E80425"/>
    <w:rsid w:val="2AC232E0"/>
    <w:rsid w:val="2C45224F"/>
    <w:rsid w:val="2F520053"/>
    <w:rsid w:val="2F7D2F34"/>
    <w:rsid w:val="30DB3368"/>
    <w:rsid w:val="31224A78"/>
    <w:rsid w:val="31EA642C"/>
    <w:rsid w:val="32012CA2"/>
    <w:rsid w:val="33E5072A"/>
    <w:rsid w:val="34326F03"/>
    <w:rsid w:val="35321B25"/>
    <w:rsid w:val="36356795"/>
    <w:rsid w:val="36693D57"/>
    <w:rsid w:val="36B63922"/>
    <w:rsid w:val="36F727FF"/>
    <w:rsid w:val="36FE1875"/>
    <w:rsid w:val="382E28DD"/>
    <w:rsid w:val="38F44FE8"/>
    <w:rsid w:val="396B6AE0"/>
    <w:rsid w:val="39732B68"/>
    <w:rsid w:val="39B076F1"/>
    <w:rsid w:val="3B6D24DE"/>
    <w:rsid w:val="3C102F64"/>
    <w:rsid w:val="3DA96023"/>
    <w:rsid w:val="3E304FB6"/>
    <w:rsid w:val="3EDD5FED"/>
    <w:rsid w:val="402D1E37"/>
    <w:rsid w:val="409A132B"/>
    <w:rsid w:val="41B725CD"/>
    <w:rsid w:val="433146AC"/>
    <w:rsid w:val="450C015F"/>
    <w:rsid w:val="45B42E2A"/>
    <w:rsid w:val="46DD51E8"/>
    <w:rsid w:val="4D642B2E"/>
    <w:rsid w:val="4FFE329D"/>
    <w:rsid w:val="502A6104"/>
    <w:rsid w:val="50E742D8"/>
    <w:rsid w:val="51254DE1"/>
    <w:rsid w:val="54B266FC"/>
    <w:rsid w:val="552F6965"/>
    <w:rsid w:val="56AE70EB"/>
    <w:rsid w:val="58097D6A"/>
    <w:rsid w:val="582D52E2"/>
    <w:rsid w:val="5C0E5D81"/>
    <w:rsid w:val="60687EDC"/>
    <w:rsid w:val="662808B5"/>
    <w:rsid w:val="67CE015A"/>
    <w:rsid w:val="6A4A4D49"/>
    <w:rsid w:val="6B324861"/>
    <w:rsid w:val="6D311AC8"/>
    <w:rsid w:val="6D5E7B84"/>
    <w:rsid w:val="6F850293"/>
    <w:rsid w:val="6FEE0503"/>
    <w:rsid w:val="71C16E05"/>
    <w:rsid w:val="722261EB"/>
    <w:rsid w:val="739357F9"/>
    <w:rsid w:val="75EF6C5A"/>
    <w:rsid w:val="763A7785"/>
    <w:rsid w:val="79D77BF2"/>
    <w:rsid w:val="7A294CF5"/>
    <w:rsid w:val="7A3C7AB3"/>
    <w:rsid w:val="7ADA2FF4"/>
    <w:rsid w:val="7CC8734E"/>
    <w:rsid w:val="7CD33307"/>
    <w:rsid w:val="7D796961"/>
    <w:rsid w:val="7E487476"/>
    <w:rsid w:val="7F240FC0"/>
    <w:rsid w:val="7F8A7AC7"/>
    <w:rsid w:val="7FBA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2021-10-16T17:37:00Z</dcterms:created>
  <dc:creator>ati</dc:creator>
  <cp:lastModifiedBy>ati</cp:lastModifiedBy>
  <dcterms:modified xsi:type="dcterms:W3CDTF">2021-11-08T07:58:46Z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536B1A0995D3420E8BF9E94AA0F13FD5</vt:lpwstr>
  </property>
</Properties>
</file>