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</w:rPr>
        <w:t>调试渐进式 Web 应用程序</w:t>
      </w:r>
      <w:r>
        <w:tab/>
      </w:r>
      <w:r>
        <w:fldChar w:fldCharType="begin"/>
      </w:r>
      <w:r>
        <w:instrText xml:space="preserve"> PAGEREF _Toc28073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4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>调试渐进式 Web 应用程序</w:t>
          </w:r>
          <w:r>
            <w:tab/>
          </w:r>
          <w:r>
            <w:fldChar w:fldCharType="begin"/>
          </w:r>
          <w:r>
            <w:instrText xml:space="preserve"> PAGEREF _Toc28073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_Toc17456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>网络应用清单</w:t>
          </w:r>
          <w:r>
            <w:tab/>
          </w:r>
          <w:r>
            <w:fldChar w:fldCharType="begin"/>
          </w:r>
          <w:r>
            <w:instrText xml:space="preserve"> PAGEREF _Toc23174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>模拟添加到主屏幕事件</w:t>
          </w:r>
          <w:r>
            <w:tab/>
          </w:r>
          <w:r>
            <w:fldChar w:fldCharType="begin"/>
          </w:r>
          <w:r>
            <w:instrText xml:space="preserve"> PAGEREF _Toc13748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>服务工作者</w:t>
          </w:r>
          <w:r>
            <w:tab/>
          </w:r>
          <w:r>
            <w:fldChar w:fldCharType="begin"/>
          </w:r>
          <w:r>
            <w:instrText xml:space="preserve"> PAGEREF _Toc17862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>服务工作者缓存</w:t>
          </w:r>
          <w:r>
            <w:tab/>
          </w:r>
          <w:r>
            <w:fldChar w:fldCharType="begin"/>
          </w:r>
          <w:r>
            <w:instrText xml:space="preserve"> PAGEREF _Toc31789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>配额使用</w:t>
          </w:r>
          <w:r>
            <w:tab/>
          </w:r>
          <w:r>
            <w:fldChar w:fldCharType="begin"/>
          </w:r>
          <w:r>
            <w:instrText xml:space="preserve"> PAGEREF _Toc726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>清除存储</w:t>
          </w:r>
          <w:r>
            <w:tab/>
          </w:r>
          <w:r>
            <w:fldChar w:fldCharType="begin"/>
          </w:r>
          <w:r>
            <w:instrText xml:space="preserve"> PAGEREF _Toc6194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>其他应用面板指南</w:t>
          </w:r>
          <w:r>
            <w:tab/>
          </w:r>
          <w:r>
            <w:fldChar w:fldCharType="begin"/>
          </w:r>
          <w:r>
            <w:instrText xml:space="preserve"> PAGEREF _Toc10050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0F0F0"/>
          <w:lang w:val="en-US" w:eastAsia="zh-CN" w:bidi="ar"/>
        </w:rPr>
        <w:t xml:space="preserve"> </w:t>
      </w:r>
      <w:r>
        <w:rPr>
          <w:rFonts w:hint="eastAsia" w:ascii="initial" w:hAnsi="initial" w:eastAsia="initial" w:cs="init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0F0F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使用“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应用程序”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面板检查、修改和调试 Web 应用程序清单、服务工作者和服务工作者缓存。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相关指南：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"https://web.dev/progressive-web-apps"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渐进式网络应用程序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本指南仅讨论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应用程序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面板的渐进式 Web 应用程序功能。如果您正在寻找其他窗格的帮助，请查看本指南的最后一部分，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"https://developer.chrome.com/docs/devtools/progressive-web-apps/" \l "other"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其他应用程序面板指南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。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15" w:lineRule="atLeast"/>
        <w:ind w:left="0" w:right="0"/>
        <w:rPr>
          <w:rFonts w:hint="default" w:ascii="sans-serif" w:hAnsi="sans-serif" w:eastAsia="sans-serif" w:cs="sans-serif"/>
        </w:rPr>
      </w:pPr>
      <w:bookmarkStart w:id="0" w:name="_Toc17456"/>
      <w:r>
        <w:rPr>
          <w:rFonts w:hint="default" w:ascii="sans-serif" w:hAnsi="sans-serif" w:eastAsia="sans-serif" w:cs="sans-serif"/>
          <w:i w:val="0"/>
          <w:caps w:val="0"/>
          <w:spacing w:val="0"/>
        </w:rPr>
        <w:t>总结</w: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instrText xml:space="preserve"> HYPERLINK "https://developer.chrome.com/docs/devtools/progressive-web-apps/" \l "summary"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end"/>
      </w:r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使用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Manifest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窗格检查您的 Web 应用程序清单并触发 Add to Homescreen 事件。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将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Service Workers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窗格用于一系列与 Service Worker 相关的任务，例如取消注册或更新服务、模拟推送事件、脱机或停止 Service Worker。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从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Cache Storage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窗格中查看您的 Service Worker 缓存。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从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Clear storage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窗格中单击一个按钮，取消注册 Service Worker 并清除所有存储和缓存。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15" w:lineRule="atLeast"/>
        <w:ind w:left="0" w:right="0"/>
        <w:rPr>
          <w:rFonts w:hint="default" w:ascii="sans-serif" w:hAnsi="sans-serif" w:eastAsia="sans-serif" w:cs="sans-serif"/>
        </w:rPr>
      </w:pPr>
      <w:bookmarkStart w:id="1" w:name="_Toc23174"/>
      <w:r>
        <w:rPr>
          <w:rFonts w:hint="default" w:ascii="sans-serif" w:hAnsi="sans-serif" w:eastAsia="sans-serif" w:cs="sans-serif"/>
          <w:i w:val="0"/>
          <w:caps w:val="0"/>
          <w:spacing w:val="0"/>
        </w:rPr>
        <w:t>网络应用清单</w: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instrText xml:space="preserve"> HYPERLINK "https://developer.chrome.com/docs/devtools/progressive-web-apps/" \l "manifest"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end"/>
      </w:r>
      <w:bookmarkEnd w:id="1"/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如果您希望您的用户能够将您的应用添加到他们的移动主屏幕，您需要一个 Web 应用清单。清单定义了应用程序在主屏幕上的显示方式、从主屏幕启动时引导用户的位置以及应用程序在启动时的外观。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相关指南：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"https://developers.google.com/web/fundamentals/web-app-manifest"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使用 Web App Manifest 改善用户体验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"https://developers.google.com/web/fundamentals/app-install-banners"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使用应用安装横幅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设置清单后，您可以使用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“应用程序”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面板的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“清单”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窗格来检查它。</w:t>
      </w:r>
    </w:p>
    <w:p>
      <w:pPr>
        <w:keepNext w:val="0"/>
        <w:keepLines w:val="0"/>
        <w:widowControl/>
        <w:suppressLineNumbers w:val="0"/>
        <w:spacing w:after="0" w:afterAutospacing="0"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5734050" cy="5153025"/>
            <wp:effectExtent l="0" t="0" r="11430" b="13335"/>
            <wp:docPr id="1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要查看清单源，请单击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App Manifest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标签下方的链接（</w:t>
      </w:r>
      <w:r>
        <w:rPr>
          <w:rStyle w:val="14"/>
          <w:rFonts w:ascii="Consolas" w:hAnsi="Consolas" w:eastAsia="Consolas" w:cs="Consolas"/>
          <w:i w:val="0"/>
          <w:caps w:val="0"/>
          <w:spacing w:val="0"/>
          <w:sz w:val="19"/>
          <w:szCs w:val="19"/>
        </w:rPr>
        <w:t>https://airhorner.com/manifest.json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在上面的屏幕截图中）。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按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添加到主屏幕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按钮模拟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添加到主屏幕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事件。查看下一节了解更多信息。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该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标识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和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介绍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部分只是显示在对用户更友好的显示清单源字段。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该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图标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部分显示您指定的每一个图标。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5" w:lineRule="atLeast"/>
        <w:ind w:left="0" w:right="0"/>
        <w:rPr>
          <w:rFonts w:hint="default" w:ascii="sans-serif" w:hAnsi="sans-serif" w:eastAsia="sans-serif" w:cs="sans-serif"/>
        </w:rPr>
      </w:pPr>
      <w:bookmarkStart w:id="2" w:name="_Toc13748"/>
      <w:r>
        <w:rPr>
          <w:rFonts w:hint="default" w:ascii="sans-serif" w:hAnsi="sans-serif" w:eastAsia="sans-serif" w:cs="sans-serif"/>
          <w:i w:val="0"/>
          <w:caps w:val="0"/>
          <w:spacing w:val="0"/>
        </w:rPr>
        <w:t>模拟添加到主屏幕事件</w: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instrText xml:space="preserve"> HYPERLINK "https://developer.chrome.com/docs/devtools/progressive-web-apps/" \l "add-to-homescreen"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end"/>
      </w:r>
      <w:bookmarkEnd w:id="2"/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Web 应用程序只能在网站被访问至少两次时添加到主屏幕，访问之间至少有五分钟。在开发或调试您的“添加到主屏幕”工作流程时，此标准可能不方便。将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添加到主屏幕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上的按钮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应用清单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窗格可以模拟添加到主屏幕的事件，只要你想。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您可以使用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"https://events.google.com/io2016/"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Google I/O 2016 渐进式网络应用程序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测试此功能，该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"https://events.google.com/io2016/"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应用程序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对添加到主屏幕有适当的支持。点击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添加至主屏幕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，而应用程序是开放的提示Chrome浏览器显示“此站点添加到您的书架”的旗号，这是桌面相当于用于移动设备的“添加到主屏幕”旗帜。</w:t>
      </w:r>
    </w:p>
    <w:p>
      <w:pPr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7620000" cy="5819775"/>
            <wp:effectExtent l="0" t="0" r="0" b="1905"/>
            <wp:docPr id="4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提示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：在模拟 Add to Homescreen 事件时保持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控制台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抽屉处于打开状态。控制台会告诉您清单是否有任何问题，并记录有关“添加到主屏幕”生命周期的其他信息。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将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添加至主屏幕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的功能目前还无法模拟的移动设备的工作流程。请注意在上面的屏幕截图中如何触发“添加到架子”提示，即使 DevTools 处于设备模式。但是，如果您可以成功地将您的应用程序添加到您的桌面货架，那么它也适用于移动设备。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如果你想测试真正的移动体验，你可以通过【远程调试】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"https://developer.chrome.com/docs/devtools/remote-debugging/"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远程调试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将真实的移动设备连接到 DevTools ，然后点击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Add to Homescreen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按钮（在 DevTools 上）触发“添加到主屏幕”提示连接的移动设备。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15" w:lineRule="atLeast"/>
        <w:ind w:left="0" w:right="0"/>
        <w:rPr>
          <w:rFonts w:hint="default" w:ascii="sans-serif" w:hAnsi="sans-serif" w:eastAsia="sans-serif" w:cs="sans-serif"/>
        </w:rPr>
      </w:pPr>
      <w:bookmarkStart w:id="3" w:name="_Toc17862"/>
      <w:r>
        <w:rPr>
          <w:rFonts w:hint="default" w:ascii="sans-serif" w:hAnsi="sans-serif" w:eastAsia="sans-serif" w:cs="sans-serif"/>
          <w:i w:val="0"/>
          <w:caps w:val="0"/>
          <w:spacing w:val="0"/>
        </w:rPr>
        <w:t>服务工作者</w: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instrText xml:space="preserve"> HYPERLINK "https://developer.chrome.com/docs/devtools/progressive-web-apps/" \l "service-workers"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end"/>
      </w:r>
      <w:bookmarkEnd w:id="3"/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Service Worker 是未来 Web 平台的基础技术。它们是浏览器在后台运行的脚本，与网页分开。这些脚本使您能够访问不需要网页或用户交互的功能，例如推送通知、后台同步和离线体验。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相关指南：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"https://developers.google.com/web/fundamentals/primers/service-worker"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Service Worker 简介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"https://developers.google.com/web/fundamentals/push-notifications"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推送通知：及时、相关、精准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Application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面板中的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Service Workers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窗格是 DevTools 中检查和调试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Service Workers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的主要位置。</w:t>
      </w:r>
    </w:p>
    <w:p>
      <w:pPr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6838950" cy="3952875"/>
            <wp:effectExtent l="0" t="0" r="3810" b="9525"/>
            <wp:docPr id="5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如果 Service Worker 安装到当前打开的页面，那么您将看到它列在此窗格中。例如，在上面的屏幕截图中，为</w:t>
      </w:r>
      <w:r>
        <w:rPr>
          <w:rStyle w:val="14"/>
          <w:rFonts w:hint="default" w:ascii="Consolas" w:hAnsi="Consolas" w:eastAsia="Consolas" w:cs="Consolas"/>
          <w:i w:val="0"/>
          <w:caps w:val="0"/>
          <w:spacing w:val="0"/>
          <w:sz w:val="19"/>
          <w:szCs w:val="19"/>
        </w:rPr>
        <w:t>https://events.google.com/io2016/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在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脱机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复选框看跌DevTools进入离线模式。这相当于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网络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面板中可用的离线模式，或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"https://developer.chrome.com/docs/devtools/command-menu/"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命令菜单中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的</w:t>
      </w:r>
      <w:r>
        <w:rPr>
          <w:rStyle w:val="14"/>
          <w:rFonts w:hint="default" w:ascii="Consolas" w:hAnsi="Consolas" w:eastAsia="Consolas" w:cs="Consolas"/>
          <w:i w:val="0"/>
          <w:caps w:val="0"/>
          <w:spacing w:val="0"/>
          <w:sz w:val="19"/>
          <w:szCs w:val="19"/>
        </w:rPr>
        <w:t>Go offline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选项。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"https://developer.chrome.com/docs/devtools/command-menu/"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在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重新加载更新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复选框力的服务人员来更新每个页面加载。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该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网络旁路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复选框绕过服务人员，并迫使浏览器访问网络的请求的资源。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“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更新”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按钮对指定的 Service Worker 执行一次性更新。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所述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推送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按钮模拟推送通知没有有效载荷（也称为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"https://developers.google.com/web/fundamentals/push-notifications/how-push-works"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痒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该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同步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按钮模拟一个后台同步事件。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该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注销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按钮注销指定的服务人员。查看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"https://developer.chrome.com/docs/devtools/progressive-web-apps/" \l "clear-storage"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清除存储，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了解一种通过单击按钮取消注册 Service Worker 并擦除存储和缓存的方法。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该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源代码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行告诉您安装当前正在运行的服务人员时。该链接是 Service Worker 源文件的名称。单击该链接会将您发送到 Service Worker 的源。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该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状态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行告诉您该服务工人的地位。此行上的数字（</w:t>
      </w:r>
      <w:r>
        <w:rPr>
          <w:rStyle w:val="14"/>
          <w:rFonts w:hint="default" w:ascii="Consolas" w:hAnsi="Consolas" w:eastAsia="Consolas" w:cs="Consolas"/>
          <w:i w:val="0"/>
          <w:caps w:val="0"/>
          <w:spacing w:val="0"/>
          <w:sz w:val="19"/>
          <w:szCs w:val="19"/>
        </w:rPr>
        <w:t>#1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在上面的屏幕截图中）表示 Service Worker 已更新的次数。如果您启用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重新加载时更新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复选框，您会注意到每次加载页面时数字都会增加。在状态旁边，您会看到一个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开始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按钮（如果 Service Worker 已停止）或一个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停止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按钮（如果 Service Worker 正在运行）。Service Worker 旨在随时由浏览器停止和启动。使用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stop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显式停止您的 Service Worker按钮可以模拟。停止您的 Service Worker 是测试您的代码在 Service Worker 再次启动时的行为的好方法。由于对持久全局状态的错误假设，它经常会发现错误。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该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客户端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行告诉您该服务人员的作用范围是原点。当您启用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显示全部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复选框时，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焦点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按钮最有用。启用该复选框后，将列出所有已注册的 Service Worker。如果您单击在不同选项卡中运行的 Service Worker 旁边的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焦点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按钮，Chrome 会关注该选项卡。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如果 Service Worker 导致任何错误，则会显示一个名为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Errors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的新标签。</w:t>
      </w:r>
    </w:p>
    <w:p>
      <w:pPr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4838700" cy="2819400"/>
            <wp:effectExtent l="0" t="0" r="7620" b="0"/>
            <wp:docPr id="7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after="0" w:afterAutospacing="0" w:line="15" w:lineRule="atLeast"/>
        <w:ind w:left="0" w:right="0"/>
        <w:rPr>
          <w:rFonts w:hint="default" w:ascii="sans-serif" w:hAnsi="sans-serif" w:eastAsia="sans-serif" w:cs="sans-serif"/>
        </w:rPr>
      </w:pPr>
      <w:bookmarkStart w:id="4" w:name="_Toc31789"/>
      <w:r>
        <w:rPr>
          <w:rFonts w:hint="default" w:ascii="sans-serif" w:hAnsi="sans-serif" w:eastAsia="sans-serif" w:cs="sans-serif"/>
          <w:i w:val="0"/>
          <w:caps w:val="0"/>
          <w:spacing w:val="0"/>
        </w:rPr>
        <w:t>服务工作者缓存</w: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instrText xml:space="preserve"> HYPERLINK "https://developer.chrome.com/docs/devtools/progressive-web-apps/" \l "caches"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end"/>
      </w:r>
      <w:bookmarkEnd w:id="4"/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该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缓存存储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窗格提供已使用（服务人员）缓存资源的只读列表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"https://developer.mozilla.org/en-US/docs/Web/API/Cache"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缓存API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。</w:t>
      </w:r>
    </w:p>
    <w:p>
      <w:pPr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7620000" cy="4010025"/>
            <wp:effectExtent l="0" t="0" r="0" b="0"/>
            <wp:docPr id="3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请注意，第一次打开缓存并向其中添加资源时，DevTools 可能不会检测到更改。重新加载页面，您应该会看到缓存。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如果您打开了两个或更多缓存，您将看到它们列在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缓存存储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下拉列表下方。</w:t>
      </w:r>
    </w:p>
    <w:p>
      <w:pPr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7620000" cy="1962150"/>
            <wp:effectExtent l="0" t="0" r="0" b="3810"/>
            <wp:docPr id="8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after="0" w:afterAutospacing="0" w:line="15" w:lineRule="atLeast"/>
        <w:ind w:left="0" w:right="0"/>
        <w:rPr>
          <w:rFonts w:hint="default" w:ascii="sans-serif" w:hAnsi="sans-serif" w:eastAsia="sans-serif" w:cs="sans-serif"/>
        </w:rPr>
      </w:pPr>
      <w:bookmarkStart w:id="5" w:name="_Toc726"/>
      <w:r>
        <w:rPr>
          <w:rFonts w:hint="default" w:ascii="sans-serif" w:hAnsi="sans-serif" w:eastAsia="sans-serif" w:cs="sans-serif"/>
          <w:i w:val="0"/>
          <w:caps w:val="0"/>
          <w:spacing w:val="0"/>
        </w:rPr>
        <w:t>配额使用</w: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instrText xml:space="preserve"> HYPERLINK "https://developer.chrome.com/docs/devtools/progressive-web-apps/" \l "opaque-responses"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end"/>
      </w:r>
      <w:bookmarkEnd w:id="5"/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缓存存储窗格中的某些响应可能被标记为“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"https://developers.google.com/web/fundamentals/glossary" \l "opaque-response"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不透明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”。这是指在未启用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"https://fetch.spec.whatwg.org/" \l "http-cors-protocol"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CORS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时从不同来源（例如从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"https://developers.google.com/web/fundamentals/glossary" \l "CDN"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CDN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或远程 API）检索的响应。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"https://fetch.spec.whatwg.org/" \l "http-cors-protocol"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为了避免跨域信息泄漏，在用于计算存储配额限制（即是否</w:t>
      </w:r>
      <w:r>
        <w:rPr>
          <w:rStyle w:val="14"/>
          <w:rFonts w:hint="default" w:ascii="Consolas" w:hAnsi="Consolas" w:eastAsia="Consolas" w:cs="Consolas"/>
          <w:i w:val="0"/>
          <w:caps w:val="0"/>
          <w:spacing w:val="0"/>
          <w:sz w:val="19"/>
          <w:szCs w:val="19"/>
        </w:rPr>
        <w:t>QuotaExceeded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抛出异常）并由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"https://developers.google.com/web/updates/2017/08/estimating-available-storage-space"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Consolas" w:hAnsi="Consolas" w:eastAsia="Consolas" w:cs="Consolas"/>
          <w:i w:val="0"/>
          <w:caps w:val="0"/>
          <w:spacing w:val="0"/>
          <w:sz w:val="19"/>
          <w:szCs w:val="19"/>
        </w:rPr>
        <w:t>navigator.storage</w:t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API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报告的不透明响应的大小中添加了大量填充。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此填充的详细信息因浏览器而异，但对于 Google Chrome，这意味着任何单个缓存的不透明响应对整体存储使用量的贡献的</w:t>
      </w:r>
      <w:r>
        <w:rPr>
          <w:rStyle w:val="12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最小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大小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"https://bugs.chromium.org/p/chromium/issues/detail?id=796060" \l "c17"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约为 7 兆字节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。在确定要缓存的不透明响应的数量时，您应该牢记这一点，因为根据不透明资源的实际大小，您很容易超出存储配额限制，这比您预期的要快得多。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相关指南：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"https://stackoverflow.com/q/39109789/385997"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Stack Overflow：不透明响应有哪些限制？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"https://developers.google.com/web/tools/workbox/guides/storage-quota" \l "beware_of_opaque_responses"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Workbox：了解存储配额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after="0" w:afterAutospacing="0" w:line="15" w:lineRule="atLeast"/>
        <w:ind w:left="0" w:right="0"/>
        <w:rPr>
          <w:rFonts w:hint="default" w:ascii="sans-serif" w:hAnsi="sans-serif" w:eastAsia="sans-serif" w:cs="sans-serif"/>
        </w:rPr>
      </w:pPr>
      <w:bookmarkStart w:id="6" w:name="_Toc6194"/>
      <w:r>
        <w:rPr>
          <w:rFonts w:hint="default" w:ascii="sans-serif" w:hAnsi="sans-serif" w:eastAsia="sans-serif" w:cs="sans-serif"/>
          <w:i w:val="0"/>
          <w:caps w:val="0"/>
          <w:spacing w:val="0"/>
        </w:rPr>
        <w:t>清除存储</w: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instrText xml:space="preserve"> HYPERLINK "https://developer.chrome.com/docs/devtools/progressive-web-apps/" \l "clear-storage"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end"/>
      </w:r>
      <w:bookmarkEnd w:id="6"/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在开发渐进式 Web 应用程序时，“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清除存储”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窗格是一项非常有用的功能。通过此窗格，您只需单击一下按钮即可取消注册 Service Worker 并清除所有缓存和存储。查看以下部分以了解更多信息。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相关指南：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"https://developer.chrome.com/docs/devtools/storage/localstorage/" \l "clear"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清除存储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after="0" w:afterAutospacing="0" w:line="15" w:lineRule="atLeast"/>
        <w:ind w:left="0" w:right="0"/>
        <w:rPr>
          <w:rFonts w:hint="default" w:ascii="sans-serif" w:hAnsi="sans-serif" w:eastAsia="sans-serif" w:cs="sans-serif"/>
        </w:rPr>
      </w:pPr>
      <w:bookmarkStart w:id="7" w:name="_Toc10050"/>
      <w:r>
        <w:rPr>
          <w:rFonts w:hint="default" w:ascii="sans-serif" w:hAnsi="sans-serif" w:eastAsia="sans-serif" w:cs="sans-serif"/>
          <w:i w:val="0"/>
          <w:caps w:val="0"/>
          <w:spacing w:val="0"/>
        </w:rPr>
        <w:t>其他应用面板指南</w: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instrText xml:space="preserve"> HYPERLINK "https://developer.chrome.com/docs/devtools/progressive-web-apps/" \l "other"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end"/>
      </w:r>
      <w:bookmarkEnd w:id="7"/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查看下面的指南以获取有关“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应用程序”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面板其他窗格的更多帮助。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相关指南：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"https://developer.chrome.com/docs/devtools/resources/"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检查页面资源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"https://developer.chrome.com/docs/devtools/storage/localstorage/"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检查和管理本地存储和缓存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rFonts w:hint="default" w:ascii="Segoe UI" w:hAnsi="Segoe UI" w:eastAsia="Segoe UI" w:cs="Segoe UI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最近更新时间： 2016 年 7 月 25 日，星期一 • 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"https://github.com/GoogleChrome/developer.chrome.com//blob/main/site/en/docs/devtools/progressive-web-apps/index.md"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改进文章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19"/>
          <w:szCs w:val="19"/>
          <w:lang w:val="en-US" w:eastAsia="zh-CN" w:bidi="ar"/>
        </w:rPr>
        <w:t>目录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14" w:lineRule="atLeast"/>
        <w:ind w:left="720" w:hanging="360"/>
      </w:pPr>
      <w:r>
        <w:rPr>
          <w:rFonts w:hint="default" w:ascii="Segoe UI" w:hAnsi="Segoe UI" w:eastAsia="Segoe UI" w:cs="Segoe UI"/>
          <w:b/>
          <w:i w:val="0"/>
          <w:caps w:val="0"/>
          <w:spacing w:val="-4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-4"/>
          <w:sz w:val="19"/>
          <w:szCs w:val="19"/>
          <w:u w:val="none"/>
        </w:rPr>
        <w:instrText xml:space="preserve"> HYPERLINK "https://developer.chrome.com/docs/devtools/progressive-web-apps/" \l "summary" </w:instrText>
      </w:r>
      <w:r>
        <w:rPr>
          <w:rFonts w:hint="default" w:ascii="Segoe UI" w:hAnsi="Segoe UI" w:eastAsia="Segoe UI" w:cs="Segoe UI"/>
          <w:b/>
          <w:i w:val="0"/>
          <w:caps w:val="0"/>
          <w:spacing w:val="-4"/>
          <w:sz w:val="19"/>
          <w:szCs w:val="19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b/>
          <w:i w:val="0"/>
          <w:caps w:val="0"/>
          <w:spacing w:val="-4"/>
          <w:sz w:val="19"/>
          <w:szCs w:val="19"/>
          <w:u w:val="none"/>
        </w:rPr>
        <w:t>概括</w:t>
      </w:r>
      <w:r>
        <w:rPr>
          <w:rFonts w:hint="default" w:ascii="Segoe UI" w:hAnsi="Segoe UI" w:eastAsia="Segoe UI" w:cs="Segoe UI"/>
          <w:b/>
          <w:i w:val="0"/>
          <w:caps w:val="0"/>
          <w:spacing w:val="-4"/>
          <w:sz w:val="19"/>
          <w:szCs w:val="19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14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instrText xml:space="preserve"> HYPERLINK "https://developer.chrome.com/docs/devtools/progressive-web-apps/" \l "manifest"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网络应用清单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14" w:lineRule="atLeast"/>
        <w:ind w:left="144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instrText xml:space="preserve"> HYPERLINK "https://developer.chrome.com/docs/devtools/progressive-web-apps/" \l "add-to-homescreen"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模拟添加到主屏幕事件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14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instrText xml:space="preserve"> HYPERLINK "https://developer.chrome.com/docs/devtools/progressive-web-apps/" \l "service-workers"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服务人员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14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instrText xml:space="preserve"> HYPERLINK "https://developer.chrome.com/docs/devtools/progressive-web-apps/" \l "caches"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服务工作者缓存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14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instrText xml:space="preserve"> HYPERLINK "https://developer.chrome.com/docs/devtools/progressive-web-apps/" \l "opaque-responses"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配额使用情况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14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instrText xml:space="preserve"> HYPERLINK "https://developer.chrome.com/docs/devtools/progressive-web-apps/" \l "clear-storage"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清除存储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14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instrText xml:space="preserve"> HYPERLINK "https://developer.chrome.com/docs/devtools/progressive-web-apps/" \l "other"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其他应用面板指南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t xml:space="preserve"> 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init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0AE4CC"/>
    <w:multiLevelType w:val="multilevel"/>
    <w:tmpl w:val="A40AE4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BC1A403"/>
    <w:multiLevelType w:val="multilevel"/>
    <w:tmpl w:val="ABC1A4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186C462"/>
    <w:multiLevelType w:val="multilevel"/>
    <w:tmpl w:val="C186C4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B4D50FD"/>
    <w:multiLevelType w:val="multilevel"/>
    <w:tmpl w:val="DB4D50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1BB2A4B"/>
    <w:multiLevelType w:val="multilevel"/>
    <w:tmpl w:val="E1BB2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332A415"/>
    <w:multiLevelType w:val="multilevel"/>
    <w:tmpl w:val="F332A4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75210BC"/>
    <w:multiLevelType w:val="multilevel"/>
    <w:tmpl w:val="F75210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DCBAB84"/>
    <w:multiLevelType w:val="multilevel"/>
    <w:tmpl w:val="FDCBA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02C5BDD6"/>
    <w:multiLevelType w:val="multilevel"/>
    <w:tmpl w:val="02C5BD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73B189A1"/>
    <w:multiLevelType w:val="multilevel"/>
    <w:tmpl w:val="73B189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B2D4D"/>
    <w:rsid w:val="06B80A9E"/>
    <w:rsid w:val="1F6B2D4D"/>
    <w:rsid w:val="47AD59F2"/>
    <w:rsid w:val="59A2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2021-08-01T07:45:00Z</dcterms:created>
  <dc:creator>ati</dc:creator>
  <cp:lastModifiedBy>ati</cp:lastModifiedBy>
  <dcterms:modified xsi:type="dcterms:W3CDTF">2021-08-02T04:03:49Z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