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经济发展制造业之餐饮业发展总结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外卖进口自然贵了，需要我们自己制作就便宜起码一半。。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俩大原则 方便简单  价格实惠</w:t>
          </w:r>
          <w:r>
            <w:tab/>
          </w:r>
          <w:r>
            <w:fldChar w:fldCharType="begin"/>
          </w:r>
          <w:r>
            <w:instrText xml:space="preserve"> PAGEREF _Toc21504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做菜方法 以泡饭 烧烤 煮饭 为简单。</w:t>
          </w:r>
          <w:r>
            <w:tab/>
          </w:r>
          <w:r>
            <w:fldChar w:fldCharType="begin"/>
          </w:r>
          <w:r>
            <w:instrText xml:space="preserve"> PAGEREF _Toc26321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做菜原料使用超市常见的原料</w:t>
          </w:r>
          <w:r>
            <w:tab/>
          </w:r>
          <w:r>
            <w:fldChar w:fldCharType="begin"/>
          </w:r>
          <w:r>
            <w:instrText xml:space="preserve"> PAGEREF _Toc19200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餐具一律简化。。</w:t>
          </w:r>
          <w:r>
            <w:tab/>
          </w:r>
          <w:r>
            <w:fldChar w:fldCharType="begin"/>
          </w:r>
          <w:r>
            <w:instrText xml:space="preserve"> PAGEREF _Toc3902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简捷菜谱大全</w:t>
          </w:r>
          <w:r>
            <w:tab/>
          </w:r>
          <w:r>
            <w:fldChar w:fldCharType="begin"/>
          </w:r>
          <w:r>
            <w:instrText xml:space="preserve"> PAGEREF _Toc23574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水果 （西瓜 木瓜 毛荔枝</w:t>
          </w:r>
          <w:r>
            <w:tab/>
          </w:r>
          <w:r>
            <w:fldChar w:fldCharType="begin"/>
          </w:r>
          <w:r>
            <w:instrText xml:space="preserve"> PAGEREF _Toc9482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肉类 Tuna鱼罐头 香辣小鱼</w:t>
          </w:r>
          <w:r>
            <w:tab/>
          </w:r>
          <w:r>
            <w:fldChar w:fldCharType="begin"/>
          </w:r>
          <w:r>
            <w:instrText xml:space="preserve"> PAGEREF _Toc1834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各种蔬菜shala（胡罗卜 西红柿 +坚果</w:t>
          </w:r>
          <w:r>
            <w:tab/>
          </w:r>
          <w:r>
            <w:fldChar w:fldCharType="begin"/>
          </w:r>
          <w:r>
            <w:instrText xml:space="preserve"> PAGEREF _Toc1926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面包全麦+拉面+粉丝+cookie 模式搭配</w:t>
          </w:r>
          <w:r>
            <w:tab/>
          </w:r>
          <w:r>
            <w:fldChar w:fldCharType="begin"/>
          </w:r>
          <w:r>
            <w:instrText xml:space="preserve"> PAGEREF _Toc14634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燕麦或全麦三明治 面包+香辣小鱼+蔬菜</w:t>
          </w:r>
          <w:r>
            <w:tab/>
          </w:r>
          <w:r>
            <w:fldChar w:fldCharType="begin"/>
          </w:r>
          <w:r>
            <w:instrText xml:space="preserve"> PAGEREF _Toc22339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拉面 （方便面+香辣小鱼+吐纳鱼+蔬菜包</w:t>
          </w:r>
          <w:r>
            <w:tab/>
          </w:r>
          <w:r>
            <w:fldChar w:fldCharType="begin"/>
          </w:r>
          <w:r>
            <w:instrText xml:space="preserve"> PAGEREF _Toc16985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关东煮或酸辣粉碗装</w:t>
          </w:r>
          <w:r>
            <w:tab/>
          </w:r>
          <w:r>
            <w:fldChar w:fldCharType="begin"/>
          </w:r>
          <w:r>
            <w:instrText xml:space="preserve"> PAGEREF _Toc21923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八宝粥    紫菜卷 Naan囊</w:t>
          </w:r>
          <w:r>
            <w:tab/>
          </w:r>
          <w:r>
            <w:fldChar w:fldCharType="begin"/>
          </w:r>
          <w:r>
            <w:instrText xml:space="preserve"> PAGEREF _Toc28689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烤薯片 南瓜粥)</w:t>
          </w:r>
          <w:r>
            <w:tab/>
          </w:r>
          <w:r>
            <w:fldChar w:fldCharType="begin"/>
          </w:r>
          <w:r>
            <w:instrText xml:space="preserve"> PAGEREF _Toc28177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外卖类</w:t>
          </w:r>
          <w:r>
            <w:tab/>
          </w:r>
          <w:r>
            <w:fldChar w:fldCharType="begin"/>
          </w:r>
          <w:r>
            <w:instrText xml:space="preserve"> PAGEREF _Toc28071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711炸鸡米饭法 烧鸟  cookie</w:t>
          </w:r>
          <w:r>
            <w:tab/>
          </w:r>
          <w:r>
            <w:fldChar w:fldCharType="begin"/>
          </w:r>
          <w:r>
            <w:instrText xml:space="preserve"> PAGEREF _Toc7643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Subway外卖三明治</w:t>
          </w:r>
          <w:r>
            <w:tab/>
          </w:r>
          <w:r>
            <w:fldChar w:fldCharType="begin"/>
          </w:r>
          <w:r>
            <w:instrText xml:space="preserve"> PAGEREF _Toc27978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Greenwich 披萨</w:t>
          </w:r>
          <w:r>
            <w:tab/>
          </w:r>
          <w:r>
            <w:fldChar w:fldCharType="begin"/>
          </w:r>
          <w:r>
            <w:instrText xml:space="preserve"> PAGEREF _Toc22536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Inasa烧鸟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炒米饭外卖也不贵的chowkin 牛饭炒饭</w:t>
          </w:r>
          <w:r>
            <w:tab/>
          </w:r>
          <w:r>
            <w:fldChar w:fldCharType="begin"/>
          </w:r>
          <w:r>
            <w:instrText xml:space="preserve"> PAGEREF _Toc11418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Macdo套餐  wedyu类汉堡</w:t>
          </w:r>
          <w:r>
            <w:tab/>
          </w:r>
          <w:r>
            <w:fldChar w:fldCharType="begin"/>
          </w:r>
          <w:r>
            <w:instrText xml:space="preserve"> PAGEREF _Toc3550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1504"/>
      <w:r>
        <w:rPr>
          <w:rFonts w:hint="eastAsia"/>
          <w:lang w:val="en-US" w:eastAsia="zh-CN"/>
        </w:rPr>
        <w:t>俩大原则 方便简单  价格实惠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321"/>
      <w:r>
        <w:rPr>
          <w:rFonts w:hint="eastAsia"/>
          <w:lang w:val="en-US" w:eastAsia="zh-CN"/>
        </w:rPr>
        <w:t xml:space="preserve">做菜方法 以生吃 冷水泡饭 </w:t>
      </w:r>
      <w:bookmarkStart w:id="21" w:name="_GoBack"/>
      <w:bookmarkEnd w:id="21"/>
      <w:r>
        <w:rPr>
          <w:rFonts w:hint="eastAsia"/>
          <w:lang w:val="en-US" w:eastAsia="zh-CN"/>
        </w:rPr>
        <w:t xml:space="preserve"> 烧烤  煮饭 为简单。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不要炒菜，麻烦，需要餐具多而且。。。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最好只需要热水一对就ok。不需要麻烦的炒菜 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200"/>
      <w:r>
        <w:rPr>
          <w:rFonts w:hint="eastAsia"/>
          <w:lang w:val="en-US" w:eastAsia="zh-CN"/>
        </w:rPr>
        <w:t>做菜原料使用超市常见的原料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902"/>
      <w:r>
        <w:rPr>
          <w:rFonts w:hint="eastAsia"/>
          <w:lang w:val="en-US" w:eastAsia="zh-CN"/>
        </w:rPr>
        <w:t>餐具一律简化。。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菜谱也要简化。。这样快速有方便又省钱。。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3574"/>
      <w:r>
        <w:rPr>
          <w:rFonts w:hint="eastAsia"/>
          <w:lang w:val="en-US" w:eastAsia="zh-CN"/>
        </w:rPr>
        <w:t>简捷菜谱大全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482"/>
      <w:r>
        <w:rPr>
          <w:rFonts w:hint="eastAsia"/>
          <w:lang w:val="en-US" w:eastAsia="zh-CN"/>
        </w:rPr>
        <w:t>水果 （西瓜 木瓜 毛荔枝</w:t>
      </w:r>
      <w:bookmarkEnd w:id="5"/>
      <w:r>
        <w:rPr>
          <w:rFonts w:hint="eastAsia"/>
          <w:lang w:val="en-US" w:eastAsia="zh-CN"/>
        </w:rPr>
        <w:t xml:space="preserve"> 香蕉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1834"/>
      <w:r>
        <w:rPr>
          <w:rFonts w:hint="eastAsia"/>
          <w:lang w:val="en-US" w:eastAsia="zh-CN"/>
        </w:rPr>
        <w:t>肉类 Tuna鱼罐头 香辣小鱼</w:t>
      </w:r>
      <w:bookmarkEnd w:id="6"/>
      <w:r>
        <w:rPr>
          <w:rFonts w:hint="eastAsia"/>
          <w:lang w:val="en-US" w:eastAsia="zh-CN"/>
        </w:rPr>
        <w:t xml:space="preserve"> 肉干</w:t>
      </w:r>
      <w:bookmarkStart w:id="7" w:name="_Toc1926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各种蔬菜shala（胡罗卜 西红柿 +坚果</w:t>
      </w:r>
      <w:bookmarkEnd w:id="7"/>
      <w:r>
        <w:rPr>
          <w:rFonts w:hint="eastAsia"/>
          <w:lang w:val="en-US" w:eastAsia="zh-CN"/>
        </w:rPr>
        <w:t xml:space="preserve"> 黄瓜 生菜 香菜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8" w:name="_Toc14634"/>
      <w:r>
        <w:rPr>
          <w:rFonts w:hint="eastAsia"/>
          <w:lang w:val="en-US" w:eastAsia="zh-CN"/>
        </w:rPr>
        <w:t>面包全麦+拉面+粉丝+cookie 模式搭配</w:t>
      </w:r>
      <w:bookmarkEnd w:id="8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坚果 零食类 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</w:rPr>
        <w:t>巧克力等</w:t>
      </w:r>
      <w:r>
        <w:rPr>
          <w:rFonts w:hint="eastAsia"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tea 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</w:rPr>
        <w:t>山楂片</w:t>
      </w:r>
    </w:p>
    <w:p>
      <w:pPr>
        <w:pStyle w:val="3"/>
        <w:numPr>
          <w:ilvl w:val="1"/>
          <w:numId w:val="2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9" w:name="_Toc22339"/>
      <w:r>
        <w:rPr>
          <w:rFonts w:hint="eastAsia"/>
          <w:lang w:val="en-US" w:eastAsia="zh-CN"/>
        </w:rPr>
        <w:t>燕麦或全麦三明治 面包+香辣小鱼+蔬菜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无需热水，烹饪直接开吃。。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0" w:name="_Toc16985"/>
      <w:r>
        <w:rPr>
          <w:rFonts w:hint="eastAsia"/>
          <w:lang w:val="en-US" w:eastAsia="zh-CN"/>
        </w:rPr>
        <w:t>拉面 （方便面+香辣小鱼+吐纳鱼+蔬菜包</w:t>
      </w:r>
      <w:bookmarkEnd w:id="10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1" w:name="_Toc21923"/>
      <w:r>
        <w:rPr>
          <w:rFonts w:hint="eastAsia"/>
          <w:lang w:val="en-US" w:eastAsia="zh-CN"/>
        </w:rPr>
        <w:t>关东煮或酸辣粉碗装</w:t>
      </w:r>
      <w:bookmarkEnd w:id="11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2" w:name="_Toc28689"/>
      <w:r>
        <w:rPr>
          <w:rFonts w:hint="eastAsia"/>
          <w:lang w:val="en-US" w:eastAsia="zh-CN"/>
        </w:rPr>
        <w:t>八宝粥    紫菜卷 Naan囊</w:t>
      </w:r>
      <w:bookmarkEnd w:id="12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3" w:name="_Toc28177"/>
      <w:r>
        <w:rPr>
          <w:rFonts w:hint="eastAsia"/>
          <w:lang w:val="en-US" w:eastAsia="zh-CN"/>
        </w:rPr>
        <w:t>烤薯片 南瓜粥</w:t>
      </w:r>
      <w:bookmarkEnd w:id="13"/>
      <w:r>
        <w:rPr>
          <w:rFonts w:hint="eastAsia"/>
          <w:lang w:val="en-US" w:eastAsia="zh-CN"/>
        </w:rPr>
        <w:t xml:space="preserve"> 煮玉米 烤红薯 煮鸡蛋鸟蛋</w:t>
      </w:r>
    </w:p>
    <w:p>
      <w:pPr>
        <w:pStyle w:val="3"/>
        <w:bidi w:val="0"/>
        <w:rPr>
          <w:rFonts w:hint="default"/>
          <w:lang w:val="en-US" w:eastAsia="zh-CN"/>
        </w:rPr>
      </w:pPr>
      <w:r>
        <w:t>大枣、葡萄干等天然果干，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酸奶 榨菜泡菜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4" w:name="_Toc28071"/>
      <w:r>
        <w:rPr>
          <w:rFonts w:hint="eastAsia"/>
          <w:lang w:val="en-US" w:eastAsia="zh-CN"/>
        </w:rPr>
        <w:t>外卖类</w:t>
      </w:r>
      <w:bookmarkEnd w:id="14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5" w:name="_Toc7643"/>
      <w:r>
        <w:rPr>
          <w:rFonts w:hint="eastAsia"/>
          <w:lang w:val="en-US" w:eastAsia="zh-CN"/>
        </w:rPr>
        <w:t>711炸鸡米饭法 烧鸟  cookie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6" w:name="_Toc27978"/>
      <w:r>
        <w:rPr>
          <w:rFonts w:hint="eastAsia"/>
          <w:lang w:val="en-US" w:eastAsia="zh-CN"/>
        </w:rPr>
        <w:t>Subway外卖三明治</w:t>
      </w:r>
      <w:bookmarkEnd w:id="16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7" w:name="_Toc22536"/>
      <w:r>
        <w:rPr>
          <w:rFonts w:hint="eastAsia"/>
          <w:lang w:val="en-US" w:eastAsia="zh-CN"/>
        </w:rPr>
        <w:t>Greenwich 披萨</w:t>
      </w:r>
      <w:bookmarkEnd w:id="17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8" w:name="_Toc24862"/>
      <w:r>
        <w:rPr>
          <w:rFonts w:hint="eastAsia"/>
          <w:lang w:val="en-US" w:eastAsia="zh-CN"/>
        </w:rPr>
        <w:t>Inasa烧鸟</w:t>
      </w:r>
      <w:bookmarkEnd w:id="18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9" w:name="_Toc11418"/>
      <w:r>
        <w:rPr>
          <w:rFonts w:hint="eastAsia"/>
          <w:lang w:val="en-US" w:eastAsia="zh-CN"/>
        </w:rPr>
        <w:t>炒米饭外卖也不贵的chowkin 牛饭炒饭</w:t>
      </w:r>
      <w:bookmarkEnd w:id="19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0" w:name="_Toc3550"/>
      <w:r>
        <w:rPr>
          <w:rFonts w:hint="eastAsia"/>
          <w:lang w:val="en-US" w:eastAsia="zh-CN"/>
        </w:rPr>
        <w:t>Macdo套餐  wedyu类汉堡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食品白名单餐饮白名单列表吃饭food white list v2 tb5.docx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C74FE"/>
    <w:multiLevelType w:val="multilevel"/>
    <w:tmpl w:val="6B6C74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A1878"/>
    <w:rsid w:val="014A7E1C"/>
    <w:rsid w:val="015D123B"/>
    <w:rsid w:val="02F114F5"/>
    <w:rsid w:val="04BA1878"/>
    <w:rsid w:val="04CD5B2C"/>
    <w:rsid w:val="05CA2EC4"/>
    <w:rsid w:val="0627193B"/>
    <w:rsid w:val="06E42D6F"/>
    <w:rsid w:val="0923795D"/>
    <w:rsid w:val="09530BE3"/>
    <w:rsid w:val="0B770C6E"/>
    <w:rsid w:val="0BAA7CB2"/>
    <w:rsid w:val="0DED5FDF"/>
    <w:rsid w:val="0E683327"/>
    <w:rsid w:val="13695A71"/>
    <w:rsid w:val="13CC1D05"/>
    <w:rsid w:val="14A25F16"/>
    <w:rsid w:val="14BE4A72"/>
    <w:rsid w:val="15A63DBB"/>
    <w:rsid w:val="16831AAC"/>
    <w:rsid w:val="16DD015C"/>
    <w:rsid w:val="188E4B96"/>
    <w:rsid w:val="19381745"/>
    <w:rsid w:val="1A3A2749"/>
    <w:rsid w:val="1BF41EC9"/>
    <w:rsid w:val="1CCC554A"/>
    <w:rsid w:val="1D174F3D"/>
    <w:rsid w:val="1D7E29D5"/>
    <w:rsid w:val="1DC90684"/>
    <w:rsid w:val="1F2B6CB6"/>
    <w:rsid w:val="234C775C"/>
    <w:rsid w:val="24D47243"/>
    <w:rsid w:val="294B0175"/>
    <w:rsid w:val="298F1FF3"/>
    <w:rsid w:val="2B7B1535"/>
    <w:rsid w:val="2BB35795"/>
    <w:rsid w:val="2D305F8B"/>
    <w:rsid w:val="2F5D49D6"/>
    <w:rsid w:val="33DA6314"/>
    <w:rsid w:val="34D44803"/>
    <w:rsid w:val="36C83B90"/>
    <w:rsid w:val="36F21035"/>
    <w:rsid w:val="39805FAD"/>
    <w:rsid w:val="39B20AC4"/>
    <w:rsid w:val="39EF63B7"/>
    <w:rsid w:val="3B821261"/>
    <w:rsid w:val="3C560CE4"/>
    <w:rsid w:val="3D8426B3"/>
    <w:rsid w:val="3DD54A8E"/>
    <w:rsid w:val="3F577F7C"/>
    <w:rsid w:val="3FE256CE"/>
    <w:rsid w:val="40285C30"/>
    <w:rsid w:val="4051620B"/>
    <w:rsid w:val="41331EEB"/>
    <w:rsid w:val="42080636"/>
    <w:rsid w:val="42296ADB"/>
    <w:rsid w:val="432B3F3A"/>
    <w:rsid w:val="44457575"/>
    <w:rsid w:val="45172FAD"/>
    <w:rsid w:val="465770DF"/>
    <w:rsid w:val="488501FF"/>
    <w:rsid w:val="489B6016"/>
    <w:rsid w:val="49623B34"/>
    <w:rsid w:val="4A043F63"/>
    <w:rsid w:val="4A143A90"/>
    <w:rsid w:val="4A2649DC"/>
    <w:rsid w:val="4C105606"/>
    <w:rsid w:val="4EC50562"/>
    <w:rsid w:val="50382820"/>
    <w:rsid w:val="5063565B"/>
    <w:rsid w:val="50BD6CD9"/>
    <w:rsid w:val="50C010A4"/>
    <w:rsid w:val="50DA2582"/>
    <w:rsid w:val="52D07F9B"/>
    <w:rsid w:val="54D05BBE"/>
    <w:rsid w:val="556A4428"/>
    <w:rsid w:val="55B23C34"/>
    <w:rsid w:val="56F270DD"/>
    <w:rsid w:val="58672098"/>
    <w:rsid w:val="5A2D3FC0"/>
    <w:rsid w:val="5A556267"/>
    <w:rsid w:val="5DF82331"/>
    <w:rsid w:val="5F2C24BC"/>
    <w:rsid w:val="61410C03"/>
    <w:rsid w:val="61EF5196"/>
    <w:rsid w:val="66783D95"/>
    <w:rsid w:val="679E5460"/>
    <w:rsid w:val="6931648A"/>
    <w:rsid w:val="6A0438CD"/>
    <w:rsid w:val="6A6573E1"/>
    <w:rsid w:val="6D0D4700"/>
    <w:rsid w:val="6D6B7549"/>
    <w:rsid w:val="6E070E7F"/>
    <w:rsid w:val="6FD14B4C"/>
    <w:rsid w:val="705C5595"/>
    <w:rsid w:val="71912792"/>
    <w:rsid w:val="71B21BE2"/>
    <w:rsid w:val="7377150E"/>
    <w:rsid w:val="738442D9"/>
    <w:rsid w:val="74F86B5F"/>
    <w:rsid w:val="753E0516"/>
    <w:rsid w:val="75492D31"/>
    <w:rsid w:val="75F22DE1"/>
    <w:rsid w:val="776C7EF0"/>
    <w:rsid w:val="78320796"/>
    <w:rsid w:val="7A0F4B60"/>
    <w:rsid w:val="7A935C47"/>
    <w:rsid w:val="7C61326C"/>
    <w:rsid w:val="7D2B7798"/>
    <w:rsid w:val="7E0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2021-11-08T10:39:00Z</dcterms:created>
  <dc:creator>ati</dc:creator>
  <cp:lastModifiedBy>ati</cp:lastModifiedBy>
  <dcterms:modified xsi:type="dcterms:W3CDTF">2021-11-12T17:45:59Z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BB2A9880E85C486A87D128460EEA8E31</vt:lpwstr>
  </property>
</Properties>
</file>