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微软云直播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用于实时传送视频流的软件还需要以下配置：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1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56"/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一个用于广播事件的相机或设备（例如便携式计算机）。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12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1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56"/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一种本地软件编码器，可对照相机流进行编码，并通过实时消息传递协议 (RTMP) 将其发送到媒体服务实时传送视频流服务。 有关详细信息，请参阅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"https://docs.microsoft.com/zh-cn/azure/media-services/latest/encode-recommended-on-premises-live-encoders"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t>建议的本地实时编码器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。 流必须为 RTMP 或“平滑流式处理” 格式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12" w:right="0" w:hanging="360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6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bdr w:val="none" w:color="auto" w:sz="0" w:space="0"/>
          <w:shd w:val="clear" w:fill="FFFFFF"/>
        </w:rPr>
        <w:t>Azure 媒体服务中的流式处理终结点（来源）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2021/09/29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/>
        <w:ind w:left="2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eastAsia="zh-CN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 tooltip="Juliak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/>
        <w:ind w:left="240" w:right="0" w:hanging="360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kern w:val="0"/>
          <w:sz w:val="19"/>
          <w:szCs w:val="19"/>
          <w:shd w:val="clear" w:fill="FFFFFF"/>
          <w:lang w:val="en-US" w:eastAsia="zh-CN" w:bidi="ar"/>
        </w:rPr>
        <w:t>此页面有帮助吗?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在 Microsoft Azure 媒体服务中，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"https://docs.microsoft.com/zh-cn/rest/api/media/streamingendpoints"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t>流式处理终结点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是一种动态（实时）打包和源服务，可使用一个常见流式处理媒体协议（HLS 或 DASH）直接将实时和按需内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hd w:val="clear" w:fill="FFFFFF"/>
        </w:rPr>
        <w:t>命名约定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流式处理 URL 的主机名格式为：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71717"/>
          <w:spacing w:val="0"/>
          <w:sz w:val="16"/>
          <w:szCs w:val="16"/>
          <w:bdr w:val="none" w:color="auto" w:sz="0" w:space="0"/>
          <w:shd w:val="clear" w:fill="FFFFFF"/>
        </w:rPr>
        <w:t>{servicename}-{accountname}-{regionname}.streaming.media.azure.net</w:t>
      </w: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，其中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16"/>
          <w:szCs w:val="16"/>
          <w:bdr w:val="none" w:color="auto" w:sz="0" w:space="0"/>
          <w:shd w:val="clear" w:fill="FFFFFF"/>
        </w:rPr>
        <w:t>servicename</w:t>
      </w: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 = 流式处理终结点名称或实时事件名称。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使用默认的流式处理终结点时，将省略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16"/>
          <w:szCs w:val="16"/>
          <w:bdr w:val="none" w:color="auto" w:sz="0" w:space="0"/>
          <w:shd w:val="clear" w:fill="FFFFFF"/>
        </w:rPr>
        <w:t>servicename</w:t>
      </w: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，因此 URL 为：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16"/>
          <w:szCs w:val="16"/>
          <w:bdr w:val="none" w:color="auto" w:sz="0" w:space="0"/>
          <w:shd w:val="clear" w:fill="FFFFFF"/>
        </w:rPr>
        <w:t>{accountname}-{regionname}.streaming.azure.net</w:t>
      </w: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ascii="docons" w:hAnsi="docons" w:eastAsia="docons" w:cs="docons"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"https://docs.microsoft.com/zh-cn/azure/media-services/latest/stream-streaming-endpoint-concept" \l "limitations" </w:instrText>
      </w:r>
      <w:r>
        <w:rPr>
          <w:rFonts w:ascii="docons" w:hAnsi="docons" w:eastAsia="docons" w:cs="docons"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iCs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hd w:val="clear" w:fill="FFFFFF"/>
        </w:rPr>
        <w:t>限制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oco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E59DC"/>
    <w:multiLevelType w:val="multilevel"/>
    <w:tmpl w:val="EFEE59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4988BA4"/>
    <w:multiLevelType w:val="multilevel"/>
    <w:tmpl w:val="04988B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147F4"/>
    <w:rsid w:val="443147F4"/>
    <w:rsid w:val="513E750C"/>
    <w:rsid w:val="5749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github.com/Juliako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2021-11-17T07:47:00Z</dcterms:created>
  <dc:creator>ati</dc:creator>
  <cp:lastModifiedBy>ati</cp:lastModifiedBy>
  <dcterms:modified xsi:type="dcterms:W3CDTF">2021-11-17T07:51:35Z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0E8F549481E440D3BE9049B7C92F3BB4</vt:lpwstr>
  </property>
</Properties>
</file>