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秘密级别  secret top secret ，secrt ，nml secrt</w:t>
      </w:r>
    </w:p>
    <w:p>
      <w:pPr>
        <w:rPr>
          <w:rFonts w:hint="eastAsia"/>
          <w:lang w:val="en-US" w:eastAsia="zh-CN"/>
        </w:rPr>
      </w:pPr>
    </w:p>
    <w:sdt>
      <w:sdtPr>
        <w:rPr>
          <w:rFonts w:ascii="宋体" w:hAnsi="宋体" w:eastAsia="宋体" w:cstheme="minorBidi"/>
          <w:kern w:val="2"/>
          <w:sz w:val="21"/>
          <w:szCs w:val="24"/>
          <w:lang w:val="en-US" w:eastAsia="zh-CN" w:bidi="ar-SA"/>
        </w:rPr>
        <w:id w:val="14746748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default"/>
              <w:lang w:val="en-US" w:eastAsia="zh-CN"/>
            </w:rPr>
            <w:t>1. 机密信息”）应属于以下三个级别</w:t>
          </w:r>
          <w:r>
            <w:rPr>
              <w:rFonts w:hint="eastAsia"/>
              <w:lang w:val="en-US" w:eastAsia="zh-CN"/>
            </w:rPr>
            <w:t xml:space="preserve">  绝密机密，秘密</w:t>
          </w:r>
          <w:r>
            <w:tab/>
          </w:r>
          <w:r>
            <w:fldChar w:fldCharType="begin"/>
          </w:r>
          <w:r>
            <w:instrText xml:space="preserve"> PAGEREF _Toc8091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_Toc29988 </w:instrText>
          </w:r>
          <w:r>
            <w:rPr>
              <w:rFonts w:hint="eastAsia"/>
              <w:lang w:val="en-US" w:eastAsia="zh-CN"/>
            </w:rPr>
            <w:fldChar w:fldCharType="separate"/>
          </w:r>
          <w:r>
            <w:rPr>
              <w:rFonts w:hint="default"/>
              <w:lang w:val="en-US" w:eastAsia="zh-CN"/>
            </w:rPr>
            <w:t xml:space="preserve">2. </w:t>
          </w:r>
          <w:r>
            <w:rPr>
              <w:rFonts w:hint="eastAsia"/>
              <w:lang w:val="en-US" w:eastAsia="zh-CN"/>
            </w:rPr>
            <w:t>三大级别文件发布百分比</w:t>
          </w:r>
          <w:r>
            <w:tab/>
          </w:r>
          <w:r>
            <w:fldChar w:fldCharType="begin"/>
          </w:r>
          <w:r>
            <w:instrText xml:space="preserve"> PAGEREF _Toc29988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_Toc22366 </w:instrText>
          </w:r>
          <w:r>
            <w:rPr>
              <w:rFonts w:hint="eastAsia"/>
              <w:lang w:val="en-US" w:eastAsia="zh-CN"/>
            </w:rPr>
            <w:fldChar w:fldCharType="separate"/>
          </w:r>
          <w:r>
            <w:rPr>
              <w:rFonts w:hint="default"/>
              <w:lang w:val="en-US" w:eastAsia="zh-CN"/>
            </w:rPr>
            <w:t xml:space="preserve">3. </w:t>
          </w:r>
          <w:r>
            <w:rPr>
              <w:rFonts w:hint="eastAsia"/>
              <w:lang w:val="en-US" w:eastAsia="zh-CN"/>
            </w:rPr>
            <w:t>哪些资料是绝密？泄露了会造成人身自由损失</w:t>
          </w:r>
          <w:r>
            <w:tab/>
          </w:r>
          <w:r>
            <w:fldChar w:fldCharType="begin"/>
          </w:r>
          <w:r>
            <w:instrText xml:space="preserve"> PAGEREF _Toc22366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_Toc9190 </w:instrText>
          </w:r>
          <w:r>
            <w:rPr>
              <w:rFonts w:hint="eastAsia"/>
              <w:lang w:val="en-US" w:eastAsia="zh-CN"/>
            </w:rPr>
            <w:fldChar w:fldCharType="separate"/>
          </w:r>
          <w:r>
            <w:rPr>
              <w:rFonts w:hint="default"/>
              <w:lang w:val="en-US" w:eastAsia="zh-CN"/>
            </w:rPr>
            <w:t xml:space="preserve">3.1. </w:t>
          </w:r>
          <w:r>
            <w:rPr>
              <w:rFonts w:hint="eastAsia"/>
              <w:lang w:val="en-US" w:eastAsia="zh-CN"/>
            </w:rPr>
            <w:t>机密，泄露了会造成较大金融损失</w:t>
          </w:r>
          <w:r>
            <w:tab/>
          </w:r>
          <w:r>
            <w:fldChar w:fldCharType="begin"/>
          </w:r>
          <w:r>
            <w:instrText xml:space="preserve"> PAGEREF _Toc9190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_Toc20889 </w:instrText>
          </w:r>
          <w:r>
            <w:rPr>
              <w:rFonts w:hint="eastAsia"/>
              <w:lang w:val="en-US" w:eastAsia="zh-CN"/>
            </w:rPr>
            <w:fldChar w:fldCharType="separate"/>
          </w:r>
          <w:r>
            <w:rPr>
              <w:rFonts w:hint="default"/>
              <w:lang w:val="en-US" w:eastAsia="zh-CN"/>
            </w:rPr>
            <w:t xml:space="preserve">3.2. </w:t>
          </w:r>
          <w:r>
            <w:rPr>
              <w:rFonts w:hint="eastAsia"/>
              <w:lang w:val="en-US" w:eastAsia="zh-CN"/>
            </w:rPr>
            <w:t>秘密，泄露了会造成一些损失</w:t>
          </w:r>
          <w:r>
            <w:tab/>
          </w:r>
          <w:r>
            <w:fldChar w:fldCharType="begin"/>
          </w:r>
          <w:r>
            <w:instrText xml:space="preserve"> PAGEREF _Toc20889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5" w:name="_GoBack"/>
          <w:bookmarkEnd w:id="5"/>
        </w:p>
      </w:sdtContent>
    </w:sdt>
    <w:p>
      <w:pPr>
        <w:rPr>
          <w:rFonts w:hint="eastAsia"/>
          <w:lang w:val="en-US" w:eastAsia="zh-CN"/>
        </w:rPr>
      </w:pPr>
    </w:p>
    <w:p>
      <w:pPr>
        <w:pStyle w:val="2"/>
        <w:bidi w:val="0"/>
        <w:rPr>
          <w:rFonts w:hint="default"/>
          <w:lang w:val="en-US" w:eastAsia="zh-CN"/>
        </w:rPr>
      </w:pPr>
      <w:bookmarkStart w:id="0" w:name="_Toc8091"/>
      <w:r>
        <w:rPr>
          <w:rFonts w:hint="default"/>
          <w:lang w:val="en-US" w:eastAsia="zh-CN"/>
        </w:rPr>
        <w:t>机密信息”）应属于以下三个级别</w:t>
      </w:r>
      <w:r>
        <w:rPr>
          <w:rFonts w:hint="eastAsia"/>
          <w:lang w:val="en-US" w:eastAsia="zh-CN"/>
        </w:rPr>
        <w:t xml:space="preserve">  绝密机密，秘密</w:t>
      </w:r>
      <w:bookmarkEnd w:id="0"/>
    </w:p>
    <w:p>
      <w:pPr>
        <w:rPr>
          <w:rFonts w:hint="eastAsia"/>
          <w:lang w:val="en-US" w:eastAsia="zh-CN"/>
        </w:rPr>
      </w:pPr>
    </w:p>
    <w:p>
      <w:pPr>
        <w:keepNext w:val="0"/>
        <w:keepLines w:val="0"/>
        <w:widowControl/>
        <w:suppressLineNumbers w:val="0"/>
        <w:jc w:val="left"/>
      </w:pPr>
      <w:r>
        <w:rPr>
          <w:rFonts w:hint="default" w:ascii="Times New Roman" w:hAnsi="Times New Roman" w:eastAsia="宋体" w:cs="Times New Roman"/>
          <w:i w:val="0"/>
          <w:iCs w:val="0"/>
          <w:caps w:val="0"/>
          <w:color w:val="000000"/>
          <w:spacing w:val="0"/>
          <w:kern w:val="0"/>
          <w:sz w:val="27"/>
          <w:szCs w:val="27"/>
          <w:lang w:val="en-US" w:eastAsia="zh-CN" w:bidi="ar"/>
        </w:rPr>
        <w:t>(a) 国家安全信息（以下简称“机密信息”）应属于以下三个级别之一：</w:t>
      </w:r>
    </w:p>
    <w:p>
      <w:pPr>
        <w:keepNext w:val="0"/>
        <w:keepLines w:val="0"/>
        <w:widowControl/>
        <w:suppressLineNumbers w:val="0"/>
        <w:ind w:left="72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宋体" w:cs="Times New Roman"/>
          <w:i w:val="0"/>
          <w:iCs w:val="0"/>
          <w:caps w:val="0"/>
          <w:color w:val="000000"/>
          <w:spacing w:val="0"/>
          <w:kern w:val="0"/>
          <w:sz w:val="27"/>
          <w:szCs w:val="27"/>
          <w:lang w:val="en-US" w:eastAsia="zh-CN" w:bidi="ar"/>
        </w:rPr>
        <w:t>（一）“绝密”适用于未经授权披露，可以合理预期对国家安全造成特别严重损害的信息。</w:t>
      </w:r>
    </w:p>
    <w:p>
      <w:pPr>
        <w:pStyle w:val="13"/>
        <w:keepNext w:val="0"/>
        <w:keepLines w:val="0"/>
        <w:widowControl/>
        <w:suppressLineNumbers w:val="0"/>
        <w:ind w:left="720"/>
      </w:pPr>
      <w:r>
        <w:rPr>
          <w:rFonts w:hint="default" w:ascii="Times New Roman" w:hAnsi="Times New Roman" w:cs="Times New Roman"/>
          <w:i w:val="0"/>
          <w:iCs w:val="0"/>
          <w:caps w:val="0"/>
          <w:color w:val="000000"/>
          <w:spacing w:val="0"/>
          <w:sz w:val="27"/>
          <w:szCs w:val="27"/>
        </w:rPr>
        <w:t>（二）“秘密”适用于未经授权的披露可以合理预期对国家安全造成严重损害的信息。</w:t>
      </w:r>
    </w:p>
    <w:p>
      <w:pPr>
        <w:pStyle w:val="13"/>
        <w:keepNext w:val="0"/>
        <w:keepLines w:val="0"/>
        <w:widowControl/>
        <w:suppressLineNumbers w:val="0"/>
        <w:ind w:left="720"/>
      </w:pPr>
      <w:r>
        <w:rPr>
          <w:rFonts w:hint="default" w:ascii="Times New Roman" w:hAnsi="Times New Roman" w:cs="Times New Roman"/>
          <w:i w:val="0"/>
          <w:iCs w:val="0"/>
          <w:caps w:val="0"/>
          <w:color w:val="000000"/>
          <w:spacing w:val="0"/>
          <w:sz w:val="27"/>
          <w:szCs w:val="27"/>
        </w:rPr>
        <w:t>（三）“保密”适用于未经授权的披露可以合理预期对国家安全造成损害的信息。</w:t>
      </w:r>
    </w:p>
    <w:p>
      <w:pPr>
        <w:rPr>
          <w:rFonts w:hint="eastAsia"/>
          <w:lang w:val="en-US" w:eastAsia="zh-CN"/>
        </w:rPr>
      </w:pPr>
    </w:p>
    <w:p>
      <w:pPr>
        <w:numPr>
          <w:ilvl w:val="0"/>
          <w:numId w:val="2"/>
        </w:numPr>
        <w:rPr>
          <w:rFonts w:hint="default" w:ascii="Times New Roman" w:hAnsi="Times New Roman" w:eastAsia="宋体" w:cs="Times New Roman"/>
          <w:i w:val="0"/>
          <w:iCs w:val="0"/>
          <w:caps w:val="0"/>
          <w:color w:val="000000"/>
          <w:spacing w:val="0"/>
          <w:sz w:val="27"/>
          <w:szCs w:val="27"/>
        </w:rPr>
      </w:pPr>
      <w:r>
        <w:rPr>
          <w:rFonts w:hint="default" w:ascii="Times New Roman" w:hAnsi="Times New Roman" w:eastAsia="宋体" w:cs="Times New Roman"/>
          <w:i w:val="0"/>
          <w:iCs w:val="0"/>
          <w:caps w:val="0"/>
          <w:color w:val="000000"/>
          <w:spacing w:val="0"/>
          <w:sz w:val="27"/>
          <w:szCs w:val="27"/>
        </w:rPr>
        <w:t>"Confidential" shall be applied to information, the unauthorized disclosure of which reasonably could be expected to cause damage to the national security.</w:t>
      </w:r>
    </w:p>
    <w:p>
      <w:pPr>
        <w:widowControl w:val="0"/>
        <w:numPr>
          <w:numId w:val="0"/>
        </w:numPr>
        <w:jc w:val="both"/>
        <w:rPr>
          <w:rFonts w:hint="default" w:ascii="Times New Roman" w:hAnsi="Times New Roman" w:eastAsia="宋体" w:cs="Times New Roman"/>
          <w:i w:val="0"/>
          <w:iCs w:val="0"/>
          <w:caps w:val="0"/>
          <w:color w:val="000000"/>
          <w:spacing w:val="0"/>
          <w:sz w:val="27"/>
          <w:szCs w:val="27"/>
          <w:lang w:val="en-US" w:eastAsia="zh-CN"/>
        </w:rPr>
      </w:pPr>
    </w:p>
    <w:p>
      <w:pPr>
        <w:keepNext w:val="0"/>
        <w:keepLines w:val="0"/>
        <w:widowControl/>
        <w:suppressLineNumbers w:val="0"/>
        <w:ind w:left="720" w:firstLine="0"/>
        <w:jc w:val="left"/>
        <w:rPr>
          <w:rFonts w:hint="default" w:ascii="Times New Roman" w:hAnsi="Times New Roman" w:eastAsia="宋体" w:cs="Times New Roman"/>
          <w:i w:val="0"/>
          <w:iCs w:val="0"/>
          <w:caps w:val="0"/>
          <w:color w:val="000000"/>
          <w:spacing w:val="0"/>
          <w:kern w:val="0"/>
          <w:sz w:val="27"/>
          <w:szCs w:val="27"/>
          <w:lang w:val="en-US" w:eastAsia="zh-CN" w:bidi="ar"/>
        </w:rPr>
      </w:pPr>
      <w:r>
        <w:rPr>
          <w:rFonts w:hint="default" w:ascii="Times New Roman" w:hAnsi="Times New Roman" w:eastAsia="宋体" w:cs="Times New Roman"/>
          <w:i w:val="0"/>
          <w:iCs w:val="0"/>
          <w:caps w:val="0"/>
          <w:color w:val="000000"/>
          <w:spacing w:val="0"/>
          <w:kern w:val="0"/>
          <w:sz w:val="27"/>
          <w:szCs w:val="27"/>
          <w:vertAlign w:val="superscript"/>
          <w:lang w:val="en-US" w:eastAsia="zh-CN" w:bidi="ar"/>
        </w:rPr>
        <w:t>*</w:t>
      </w:r>
      <w:r>
        <w:rPr>
          <w:rFonts w:hint="default" w:ascii="Times New Roman" w:hAnsi="Times New Roman" w:eastAsia="宋体" w:cs="Times New Roman"/>
          <w:i w:val="0"/>
          <w:iCs w:val="0"/>
          <w:caps w:val="0"/>
          <w:color w:val="000000"/>
          <w:spacing w:val="0"/>
          <w:kern w:val="0"/>
          <w:sz w:val="27"/>
          <w:szCs w:val="27"/>
          <w:lang w:val="en-US" w:eastAsia="zh-CN" w:bidi="ar"/>
        </w:rPr>
        <w:t> 讨论假设三个分类级别——机密、秘密和绝密——彼此相差大约一个数量级（10 倍）。也就是说，泄露机密信息造成的损害是泄露机密信息的十倍左右，泄露绝密信息造成的损害是泄露机密信息的十倍左右。由于很难非常准确地确定信息披露损害，因此必须在指定的最高机密、机密或机密损害级别上存在显着差异，因此该假设似乎是一种现实方法。</w:t>
      </w:r>
    </w:p>
    <w:p>
      <w:pPr>
        <w:keepNext w:val="0"/>
        <w:keepLines w:val="0"/>
        <w:widowControl/>
        <w:suppressLineNumbers w:val="0"/>
        <w:ind w:left="720" w:firstLine="0"/>
        <w:jc w:val="left"/>
        <w:rPr>
          <w:rFonts w:hint="default" w:ascii="Times New Roman" w:hAnsi="Times New Roman" w:eastAsia="宋体" w:cs="Times New Roman"/>
          <w:i w:val="0"/>
          <w:iCs w:val="0"/>
          <w:caps w:val="0"/>
          <w:color w:val="000000"/>
          <w:spacing w:val="0"/>
          <w:kern w:val="0"/>
          <w:sz w:val="27"/>
          <w:szCs w:val="27"/>
          <w:lang w:val="en-US" w:eastAsia="zh-CN" w:bidi="ar"/>
        </w:rPr>
      </w:pPr>
    </w:p>
    <w:p>
      <w:pPr>
        <w:keepNext w:val="0"/>
        <w:keepLines w:val="0"/>
        <w:widowControl/>
        <w:suppressLineNumbers w:val="0"/>
        <w:ind w:left="720" w:firstLine="0"/>
        <w:jc w:val="left"/>
        <w:rPr>
          <w:rFonts w:ascii="Helvetica" w:hAnsi="Helvetica" w:eastAsia="Helvetica" w:cs="Helvetica"/>
          <w:i w:val="0"/>
          <w:iCs w:val="0"/>
          <w:caps w:val="0"/>
          <w:color w:val="222222"/>
          <w:spacing w:val="0"/>
          <w:sz w:val="22"/>
          <w:szCs w:val="22"/>
          <w:shd w:val="clear" w:fill="FFFFFF"/>
        </w:rPr>
      </w:pPr>
      <w:r>
        <w:rPr>
          <w:rFonts w:ascii="Helvetica" w:hAnsi="Helvetica" w:eastAsia="Helvetica" w:cs="Helvetica"/>
          <w:i w:val="0"/>
          <w:iCs w:val="0"/>
          <w:caps w:val="0"/>
          <w:color w:val="222222"/>
          <w:spacing w:val="0"/>
          <w:sz w:val="22"/>
          <w:szCs w:val="22"/>
          <w:shd w:val="clear" w:fill="FFFFFF"/>
        </w:rPr>
        <w:t>The executive agencies sort classified information into three categories of escalating sensitivity: “confidential,” “secret,” and “top secret.” “Confidential” applies to information whose release could “damage” national security, whereas secret carries with it the potential for “serious damage” and top secret “grave damage.” In practice, the definitions are flexible and each agency has adapted the terminology for its own use.</w:t>
      </w:r>
    </w:p>
    <w:p>
      <w:pPr>
        <w:keepNext w:val="0"/>
        <w:keepLines w:val="0"/>
        <w:widowControl/>
        <w:suppressLineNumbers w:val="0"/>
        <w:ind w:left="720" w:firstLine="0"/>
        <w:jc w:val="left"/>
        <w:rPr>
          <w:rFonts w:hint="default" w:ascii="Helvetica" w:hAnsi="Helvetica" w:eastAsia="Helvetica" w:cs="Helvetica"/>
          <w:i w:val="0"/>
          <w:iCs w:val="0"/>
          <w:caps w:val="0"/>
          <w:color w:val="222222"/>
          <w:spacing w:val="0"/>
          <w:sz w:val="22"/>
          <w:szCs w:val="22"/>
          <w:shd w:val="clear" w:fill="FFFFFF"/>
        </w:rPr>
      </w:pPr>
      <w:r>
        <w:rPr>
          <w:rFonts w:ascii="Helvetica" w:hAnsi="Helvetica" w:eastAsia="Helvetica" w:cs="Helvetica"/>
          <w:i w:val="0"/>
          <w:iCs w:val="0"/>
          <w:caps w:val="0"/>
          <w:color w:val="222222"/>
          <w:spacing w:val="0"/>
          <w:sz w:val="22"/>
          <w:szCs w:val="22"/>
          <w:shd w:val="clear" w:fill="FFFFFF"/>
        </w:rPr>
        <w:t>执行机构将机密信息分为三类不断升级的敏感性：“机密”、“机密”和“绝密”。</w:t>
      </w:r>
      <w:r>
        <w:rPr>
          <w:rFonts w:hint="default" w:ascii="Helvetica" w:hAnsi="Helvetica" w:eastAsia="Helvetica" w:cs="Helvetica"/>
          <w:i w:val="0"/>
          <w:iCs w:val="0"/>
          <w:caps w:val="0"/>
          <w:color w:val="222222"/>
          <w:spacing w:val="0"/>
          <w:sz w:val="22"/>
          <w:szCs w:val="22"/>
          <w:shd w:val="clear" w:fill="FFFFFF"/>
        </w:rPr>
        <w:t>“机密”适用于发布可能“损害”国家安全的信息，而秘密则可能带来“严重损害”和绝密“严重损害”的可能性。在实践中，定义是灵活的，每个机构都根据自己的用途调整了术语。</w:t>
      </w:r>
    </w:p>
    <w:p>
      <w:pPr>
        <w:keepNext w:val="0"/>
        <w:keepLines w:val="0"/>
        <w:widowControl/>
        <w:suppressLineNumbers w:val="0"/>
        <w:ind w:left="720" w:firstLine="0"/>
        <w:jc w:val="left"/>
        <w:rPr>
          <w:rFonts w:hint="default" w:ascii="Helvetica" w:hAnsi="Helvetica" w:eastAsia="Helvetica" w:cs="Helvetica"/>
          <w:i w:val="0"/>
          <w:iCs w:val="0"/>
          <w:caps w:val="0"/>
          <w:color w:val="222222"/>
          <w:spacing w:val="0"/>
          <w:sz w:val="22"/>
          <w:szCs w:val="22"/>
          <w:shd w:val="clear" w:fill="FFFFFF"/>
        </w:rPr>
      </w:pPr>
    </w:p>
    <w:p>
      <w:pPr>
        <w:pStyle w:val="2"/>
        <w:bidi w:val="0"/>
        <w:rPr>
          <w:rFonts w:hint="default"/>
          <w:lang w:val="en-US" w:eastAsia="zh-CN"/>
        </w:rPr>
      </w:pPr>
      <w:bookmarkStart w:id="1" w:name="_Toc29988"/>
      <w:r>
        <w:rPr>
          <w:rFonts w:hint="eastAsia"/>
          <w:lang w:val="en-US" w:eastAsia="zh-CN"/>
        </w:rPr>
        <w:t>三大级别文件发布百分比</w:t>
      </w:r>
      <w:bookmarkEnd w:id="1"/>
    </w:p>
    <w:p>
      <w:pPr>
        <w:keepNext w:val="0"/>
        <w:keepLines w:val="0"/>
        <w:widowControl/>
        <w:suppressLineNumbers w:val="0"/>
        <w:ind w:left="720" w:firstLine="0"/>
        <w:jc w:val="left"/>
        <w:rPr>
          <w:rFonts w:hint="default" w:ascii="Helvetica" w:hAnsi="Helvetica" w:eastAsia="Helvetica" w:cs="Helvetica"/>
          <w:i w:val="0"/>
          <w:iCs w:val="0"/>
          <w:caps w:val="0"/>
          <w:color w:val="222222"/>
          <w:spacing w:val="0"/>
          <w:sz w:val="22"/>
          <w:szCs w:val="22"/>
          <w:shd w:val="clear" w:fill="FFFFFF"/>
          <w:lang w:val="en-US" w:eastAsia="zh-CN"/>
        </w:rPr>
      </w:pPr>
      <w:r>
        <w:rPr>
          <w:rFonts w:ascii="Helvetica" w:hAnsi="Helvetica" w:eastAsia="Helvetica" w:cs="Helvetica"/>
          <w:i w:val="0"/>
          <w:iCs w:val="0"/>
          <w:caps w:val="0"/>
          <w:color w:val="222222"/>
          <w:spacing w:val="0"/>
          <w:sz w:val="22"/>
          <w:szCs w:val="22"/>
          <w:shd w:val="clear" w:fill="C9D7F1"/>
        </w:rPr>
        <w:t>目前，所有新机密文件中约有 25% 属于“机密</w:t>
      </w:r>
      <w:r>
        <w:rPr>
          <w:rFonts w:hint="eastAsia" w:ascii="Helvetica" w:hAnsi="Helvetica" w:eastAsia="宋体" w:cs="Helvetica"/>
          <w:i w:val="0"/>
          <w:iCs w:val="0"/>
          <w:caps w:val="0"/>
          <w:color w:val="222222"/>
          <w:spacing w:val="0"/>
          <w:sz w:val="22"/>
          <w:szCs w:val="22"/>
          <w:shd w:val="clear" w:fill="C9D7F1"/>
          <w:lang w:val="en-US" w:eastAsia="zh-CN"/>
        </w:rPr>
        <w:t>cfdt</w:t>
      </w:r>
      <w:r>
        <w:rPr>
          <w:rFonts w:ascii="Helvetica" w:hAnsi="Helvetica" w:eastAsia="Helvetica" w:cs="Helvetica"/>
          <w:i w:val="0"/>
          <w:iCs w:val="0"/>
          <w:caps w:val="0"/>
          <w:color w:val="222222"/>
          <w:spacing w:val="0"/>
          <w:sz w:val="22"/>
          <w:szCs w:val="22"/>
          <w:shd w:val="clear" w:fill="C9D7F1"/>
        </w:rPr>
        <w:t>”类别。</w:t>
      </w:r>
      <w:r>
        <w:rPr>
          <w:rFonts w:hint="default" w:ascii="Helvetica" w:hAnsi="Helvetica" w:eastAsia="Helvetica" w:cs="Helvetica"/>
          <w:i w:val="0"/>
          <w:iCs w:val="0"/>
          <w:caps w:val="0"/>
          <w:color w:val="222222"/>
          <w:spacing w:val="0"/>
          <w:sz w:val="22"/>
          <w:szCs w:val="22"/>
          <w:shd w:val="clear" w:fill="FFFFFF"/>
        </w:rPr>
        <w:t>三分之二以上被标记为“机密”，其余的——大约 10%——被评为“绝密”。</w:t>
      </w:r>
    </w:p>
    <w:p>
      <w:pPr>
        <w:widowControl w:val="0"/>
        <w:numPr>
          <w:numId w:val="0"/>
        </w:numPr>
        <w:jc w:val="both"/>
        <w:rPr>
          <w:rFonts w:hint="default" w:ascii="Times New Roman" w:hAnsi="Times New Roman" w:eastAsia="宋体" w:cs="Times New Roman"/>
          <w:i w:val="0"/>
          <w:iCs w:val="0"/>
          <w:caps w:val="0"/>
          <w:color w:val="000000"/>
          <w:spacing w:val="0"/>
          <w:sz w:val="27"/>
          <w:szCs w:val="27"/>
          <w:lang w:val="en-US" w:eastAsia="zh-CN"/>
        </w:rPr>
      </w:pPr>
    </w:p>
    <w:p>
      <w:pPr>
        <w:widowControl w:val="0"/>
        <w:numPr>
          <w:numId w:val="0"/>
        </w:numPr>
        <w:jc w:val="both"/>
        <w:rPr>
          <w:rFonts w:hint="default" w:ascii="Times New Roman" w:hAnsi="Times New Roman" w:eastAsia="宋体" w:cs="Times New Roman"/>
          <w:i w:val="0"/>
          <w:iCs w:val="0"/>
          <w:caps w:val="0"/>
          <w:color w:val="000000"/>
          <w:spacing w:val="0"/>
          <w:sz w:val="27"/>
          <w:szCs w:val="27"/>
          <w:lang w:val="en-US" w:eastAsia="zh-CN"/>
        </w:rPr>
      </w:pPr>
    </w:p>
    <w:p>
      <w:pPr>
        <w:keepNext w:val="0"/>
        <w:keepLines w:val="0"/>
        <w:widowControl/>
        <w:suppressLineNumbers w:val="0"/>
        <w:ind w:left="72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宋体" w:cs="Times New Roman"/>
          <w:i w:val="0"/>
          <w:iCs w:val="0"/>
          <w:caps w:val="0"/>
          <w:color w:val="000000"/>
          <w:spacing w:val="0"/>
          <w:kern w:val="0"/>
          <w:sz w:val="27"/>
          <w:szCs w:val="27"/>
          <w:lang w:val="en-US" w:eastAsia="zh-CN" w:bidi="ar"/>
        </w:rPr>
        <w:t>Of those decisions, 4% were Top Secret, 57% were Secret, and 39% were Confidential</w:t>
      </w:r>
    </w:p>
    <w:p>
      <w:pPr>
        <w:widowControl w:val="0"/>
        <w:numPr>
          <w:numId w:val="0"/>
        </w:numPr>
        <w:jc w:val="both"/>
        <w:rPr>
          <w:rFonts w:hint="eastAsia" w:ascii="Times New Roman" w:hAnsi="Times New Roman" w:eastAsia="宋体" w:cs="Times New Roman"/>
          <w:i w:val="0"/>
          <w:iCs w:val="0"/>
          <w:caps w:val="0"/>
          <w:color w:val="000000"/>
          <w:spacing w:val="0"/>
          <w:sz w:val="27"/>
          <w:szCs w:val="27"/>
          <w:lang w:val="en-US" w:eastAsia="zh-CN"/>
        </w:rPr>
      </w:pPr>
      <w:r>
        <w:rPr>
          <w:rFonts w:hint="eastAsia" w:ascii="Times New Roman" w:hAnsi="Times New Roman" w:eastAsia="宋体" w:cs="Times New Roman"/>
          <w:i w:val="0"/>
          <w:iCs w:val="0"/>
          <w:caps w:val="0"/>
          <w:color w:val="000000"/>
          <w:spacing w:val="0"/>
          <w:sz w:val="27"/>
          <w:szCs w:val="27"/>
          <w:lang w:val="en-US" w:eastAsia="zh-CN"/>
        </w:rPr>
        <w:t xml:space="preserve">5% topscrt,,,    60 scrt   40 cfdt  </w:t>
      </w:r>
    </w:p>
    <w:p>
      <w:pPr>
        <w:widowControl w:val="0"/>
        <w:numPr>
          <w:numId w:val="0"/>
        </w:numPr>
        <w:jc w:val="both"/>
        <w:rPr>
          <w:rFonts w:hint="eastAsia" w:ascii="Times New Roman" w:hAnsi="Times New Roman" w:eastAsia="宋体" w:cs="Times New Roman"/>
          <w:i w:val="0"/>
          <w:iCs w:val="0"/>
          <w:caps w:val="0"/>
          <w:color w:val="000000"/>
          <w:spacing w:val="0"/>
          <w:sz w:val="27"/>
          <w:szCs w:val="27"/>
          <w:lang w:val="en-US" w:eastAsia="zh-CN"/>
        </w:rPr>
      </w:pPr>
    </w:p>
    <w:p>
      <w:pPr>
        <w:pStyle w:val="2"/>
        <w:bidi w:val="0"/>
        <w:rPr>
          <w:rFonts w:hint="eastAsia"/>
          <w:lang w:val="en-US" w:eastAsia="zh-CN"/>
        </w:rPr>
      </w:pPr>
      <w:bookmarkStart w:id="2" w:name="_Toc22366"/>
      <w:r>
        <w:rPr>
          <w:rFonts w:hint="eastAsia"/>
          <w:lang w:val="en-US" w:eastAsia="zh-CN"/>
        </w:rPr>
        <w:t>哪些资料是绝密？泄露了会造成人身自由损失</w:t>
      </w:r>
      <w:bookmarkEnd w:id="2"/>
    </w:p>
    <w:p>
      <w:pPr>
        <w:rPr>
          <w:rFonts w:hint="eastAsia"/>
          <w:lang w:val="en-US" w:eastAsia="zh-CN"/>
        </w:rPr>
      </w:pPr>
      <w:r>
        <w:rPr>
          <w:rFonts w:hint="eastAsia"/>
          <w:lang w:val="en-US" w:eastAsia="zh-CN"/>
        </w:rPr>
        <w:t>个人证件，公司文档，项目文档</w:t>
      </w:r>
    </w:p>
    <w:p>
      <w:pPr>
        <w:rPr>
          <w:rFonts w:hint="eastAsia"/>
          <w:lang w:val="en-US" w:eastAsia="zh-CN"/>
        </w:rPr>
      </w:pPr>
    </w:p>
    <w:p>
      <w:pPr>
        <w:pStyle w:val="3"/>
        <w:bidi w:val="0"/>
        <w:ind w:left="575" w:leftChars="0" w:hanging="575" w:firstLineChars="0"/>
        <w:rPr>
          <w:rFonts w:hint="default"/>
          <w:lang w:val="en-US" w:eastAsia="zh-CN"/>
        </w:rPr>
      </w:pPr>
      <w:bookmarkStart w:id="3" w:name="_Toc9190"/>
      <w:r>
        <w:rPr>
          <w:rFonts w:hint="eastAsia"/>
          <w:lang w:val="en-US" w:eastAsia="zh-CN"/>
        </w:rPr>
        <w:t>机密，泄露了会造成较大金融损失</w:t>
      </w:r>
      <w:bookmarkEnd w:id="3"/>
    </w:p>
    <w:p>
      <w:pPr>
        <w:pStyle w:val="3"/>
        <w:bidi w:val="0"/>
        <w:rPr>
          <w:rFonts w:hint="default"/>
          <w:lang w:val="en-US" w:eastAsia="zh-CN"/>
        </w:rPr>
      </w:pPr>
      <w:bookmarkStart w:id="4" w:name="_Toc20889"/>
      <w:r>
        <w:rPr>
          <w:rFonts w:hint="eastAsia"/>
          <w:lang w:val="en-US" w:eastAsia="zh-CN"/>
        </w:rPr>
        <w:t>秘密，泄露了会造成一些损失</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45476"/>
    <w:multiLevelType w:val="singleLevel"/>
    <w:tmpl w:val="B3645476"/>
    <w:lvl w:ilvl="0" w:tentative="0">
      <w:start w:val="3"/>
      <w:numFmt w:val="decimal"/>
      <w:suff w:val="space"/>
      <w:lvlText w:val="(%1)"/>
      <w:lvlJc w:val="left"/>
    </w:lvl>
  </w:abstractNum>
  <w:abstractNum w:abstractNumId="1">
    <w:nsid w:val="C7790781"/>
    <w:multiLevelType w:val="multilevel"/>
    <w:tmpl w:val="C779078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74797"/>
    <w:rsid w:val="06F93C85"/>
    <w:rsid w:val="0C6907A2"/>
    <w:rsid w:val="0D0D2949"/>
    <w:rsid w:val="15A45F97"/>
    <w:rsid w:val="18062254"/>
    <w:rsid w:val="1F5C5A90"/>
    <w:rsid w:val="20236583"/>
    <w:rsid w:val="25636EA0"/>
    <w:rsid w:val="25B234DA"/>
    <w:rsid w:val="2A411D8E"/>
    <w:rsid w:val="39A1116F"/>
    <w:rsid w:val="3CDE7BB8"/>
    <w:rsid w:val="3D295AC0"/>
    <w:rsid w:val="45474797"/>
    <w:rsid w:val="47744172"/>
    <w:rsid w:val="4B302306"/>
    <w:rsid w:val="4B5D13CC"/>
    <w:rsid w:val="4DB959D6"/>
    <w:rsid w:val="4DE83B09"/>
    <w:rsid w:val="553F13E5"/>
    <w:rsid w:val="59F15728"/>
    <w:rsid w:val="5A805D61"/>
    <w:rsid w:val="639F3D97"/>
    <w:rsid w:val="68E11452"/>
    <w:rsid w:val="6CFD0647"/>
    <w:rsid w:val="71F879F0"/>
    <w:rsid w:val="72661558"/>
    <w:rsid w:val="794B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2021-12-12T16:39:00Z</dcterms:created>
  <dc:creator>ati</dc:creator>
  <cp:lastModifiedBy>ati</cp:lastModifiedBy>
  <dcterms:modified xsi:type="dcterms:W3CDTF">2021-12-12T17:01:28Z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A3EC8DA0B62444A48BB7CFA8D3937BB1</vt:lpwstr>
  </property>
</Properties>
</file>