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住宿租房成本控制法</w:t>
      </w:r>
      <w:r>
        <w:rPr>
          <w:rFonts w:hint="eastAsia"/>
          <w:lang w:val="en-US" w:eastAsia="zh-CN"/>
        </w:rPr>
        <w:tab/>
      </w:r>
    </w:p>
    <w:p>
      <w:pPr>
        <w:tabs>
          <w:tab w:val="left" w:pos="3088"/>
        </w:tabs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多结交单身妈妈，住在她们家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短租2周=长租一个月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住宿费用攻略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＃04。待久一点！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事实是，租一个地方2周应该花掉与一个月相同的费用。您可以以每月7,000 – 15,000 PHP的价格租用基本地点。与朋友分享这个地方，甚至是一半。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i w:val="0"/>
          <w:iCs w:val="0"/>
          <w:caps w:val="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但是在哪里可以每月找到长滩岛的地方？在您运行并立即检查许多旅馆之前，请寻求帮助。相信当地人。沿着海滩，有很多有用的向导，他们对小岛一无所知，并乐于帮助您找到适合自己预算的地方。他们不会向您收取任何费用，因为如果您预订其中一家，他们将从酒店收取佣金。只要告诉他们您的预算，他们就会为您服务。</w:t>
      </w:r>
    </w:p>
    <w:p>
      <w:pPr>
        <w:tabs>
          <w:tab w:val="left" w:pos="3088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节约租房费用 成本控制.docx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住宿成本费用控制法条例 attilax总结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降低住宿成本的艺术 attilax总结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</w:rPr>
        <w:t>旅行中住酒店太贵？试试这些与众不同的住宿方式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B9F581"/>
    <w:multiLevelType w:val="multilevel"/>
    <w:tmpl w:val="7BB9F5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71808"/>
    <w:rsid w:val="087714E4"/>
    <w:rsid w:val="0A8D51B4"/>
    <w:rsid w:val="1F681363"/>
    <w:rsid w:val="2B471808"/>
    <w:rsid w:val="4380160F"/>
    <w:rsid w:val="44967EC5"/>
    <w:rsid w:val="50476A42"/>
    <w:rsid w:val="55D626BE"/>
    <w:rsid w:val="74DA16DE"/>
    <w:rsid w:val="7C2C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2021-11-12T19:11:00Z</dcterms:created>
  <dc:creator>ati</dc:creator>
  <cp:lastModifiedBy>ati</cp:lastModifiedBy>
  <dcterms:modified xsi:type="dcterms:W3CDTF">2021-11-12T19:15:48Z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8CBBE13D925D444B84009C2DF6C5B84A</vt:lpwstr>
  </property>
</Properties>
</file>