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个人信息保护法 手机pc信息保护法细则条例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29" w:name="_GoBack"/>
          <w:bookmarkEnd w:id="2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确立个人信息保护原则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伪装与隐藏mask脱敏</w:t>
          </w:r>
          <w:r>
            <w:tab/>
          </w:r>
          <w:r>
            <w:fldChar w:fldCharType="begin"/>
          </w:r>
          <w:r>
            <w:instrText xml:space="preserve"> PAGEREF _Toc6041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加壳 加密  隔离</w:t>
          </w:r>
          <w:r>
            <w:tab/>
          </w:r>
          <w:r>
            <w:fldChar w:fldCharType="begin"/>
          </w:r>
          <w:r>
            <w:instrText xml:space="preserve"> PAGEREF _Toc31535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定期更新</w:t>
          </w:r>
          <w:r>
            <w:tab/>
          </w:r>
          <w:r>
            <w:fldChar w:fldCharType="begin"/>
          </w:r>
          <w:r>
            <w:instrText xml:space="preserve"> PAGEREF _Toc9579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敏感个人信息</w:t>
          </w:r>
          <w:r>
            <w:tab/>
          </w:r>
          <w:r>
            <w:fldChar w:fldCharType="begin"/>
          </w:r>
          <w:r>
            <w:instrText xml:space="preserve"> PAGEREF _Toc6766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包括生物识别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照片 签名等</w:t>
          </w:r>
          <w:r>
            <w:tab/>
          </w:r>
          <w:r>
            <w:fldChar w:fldCharType="begin"/>
          </w:r>
          <w:r>
            <w:instrText xml:space="preserve"> PAGEREF _Toc18474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9"/>
              <w:shd w:val="clear" w:fill="FFFFFF"/>
            </w:rPr>
            <w:t>特定身份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身份证件信息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金融账户</w:t>
          </w:r>
          <w:r>
            <w:rPr>
              <w:rFonts w:hint="eastAsia"/>
              <w:lang w:val="en-US" w:eastAsia="zh-CN"/>
            </w:rPr>
            <w:t xml:space="preserve"> ，</w:t>
          </w:r>
          <w:r>
            <w:rPr>
              <w:rFonts w:hint="eastAsia"/>
            </w:rPr>
            <w:t>行踪轨迹</w:t>
          </w:r>
          <w:r>
            <w:tab/>
          </w:r>
          <w:r>
            <w:fldChar w:fldCharType="begin"/>
          </w:r>
          <w:r>
            <w:instrText xml:space="preserve"> PAGEREF _Toc6287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行业信息 公司工作内容信息</w:t>
          </w:r>
          <w:r>
            <w:tab/>
          </w:r>
          <w:r>
            <w:fldChar w:fldCharType="begin"/>
          </w:r>
          <w:r>
            <w:instrText xml:space="preserve"> PAGEREF _Toc30156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信息机密级别设置tag 与脱敏</w:t>
          </w:r>
          <w:r>
            <w:tab/>
          </w:r>
          <w:r>
            <w:fldChar w:fldCharType="begin"/>
          </w:r>
          <w:r>
            <w:instrText xml:space="preserve"> PAGEREF _Toc29682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设置脱密时间</w:t>
          </w:r>
          <w:r>
            <w:tab/>
          </w:r>
          <w:r>
            <w:fldChar w:fldCharType="begin"/>
          </w:r>
          <w:r>
            <w:instrText xml:space="preserve"> PAGEREF _Toc20253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定期审查脱敏 创建文件的时候尽可能脱敏</w:t>
          </w:r>
          <w:r>
            <w:tab/>
          </w:r>
          <w:r>
            <w:fldChar w:fldCharType="begin"/>
          </w:r>
          <w:r>
            <w:instrText xml:space="preserve"> PAGEREF _Toc14136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多个名字 包括网名直接不要有关联</w:t>
          </w:r>
          <w:r>
            <w:tab/>
          </w:r>
          <w:r>
            <w:fldChar w:fldCharType="begin"/>
          </w:r>
          <w:r>
            <w:instrText xml:space="preserve"> PAGEREF _Toc25281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加密 efs 全盘加密</w:t>
          </w:r>
          <w:r>
            <w:tab/>
          </w:r>
          <w:r>
            <w:fldChar w:fldCharType="begin"/>
          </w:r>
          <w:r>
            <w:instrText xml:space="preserve"> PAGEREF _Toc647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Vpn网络加密</w:t>
          </w:r>
          <w:r>
            <w:tab/>
          </w:r>
          <w:r>
            <w:fldChar w:fldCharType="begin"/>
          </w:r>
          <w:r>
            <w:instrText xml:space="preserve"> PAGEREF _Toc4678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内外隔离，严禁大陆区存储机密信息</w:t>
          </w:r>
          <w:r>
            <w:tab/>
          </w:r>
          <w:r>
            <w:fldChar w:fldCharType="begin"/>
          </w:r>
          <w:r>
            <w:instrText xml:space="preserve"> PAGEREF _Toc21320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推荐三星苹果，严禁使用大陆品牌的手机（华为 小米 oppo vivo等</w:t>
          </w:r>
          <w:r>
            <w:tab/>
          </w:r>
          <w:r>
            <w:fldChar w:fldCharType="begin"/>
          </w:r>
          <w:r>
            <w:instrText xml:space="preserve"> PAGEREF _Toc18231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严禁大陆危险的app（微信  alipay支付宝 输入法等</w:t>
          </w:r>
          <w:r>
            <w:tab/>
          </w:r>
          <w:r>
            <w:fldChar w:fldCharType="begin"/>
          </w:r>
          <w:r>
            <w:instrText xml:space="preserve"> PAGEREF _Toc28536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Im聊天使用安全的tg whatsapp等</w:t>
          </w:r>
          <w:r>
            <w:tab/>
          </w:r>
          <w:r>
            <w:fldChar w:fldCharType="begin"/>
          </w:r>
          <w:r>
            <w:instrText xml:space="preserve"> PAGEREF _Toc12216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内外网名 与 名字要隔离不要哟关联</w:t>
          </w:r>
          <w:r>
            <w:tab/>
          </w:r>
          <w:r>
            <w:fldChar w:fldCharType="begin"/>
          </w:r>
          <w:r>
            <w:instrText xml:space="preserve"> PAGEREF _Toc13410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内外密码不要相同</w:t>
          </w:r>
          <w:r>
            <w:tab/>
          </w:r>
          <w:r>
            <w:fldChar w:fldCharType="begin"/>
          </w:r>
          <w:r>
            <w:instrText xml:space="preserve"> PAGEREF _Toc17617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任何时候不要使用大陆手机号码注册绑定grab twitter facebook等海外app</w:t>
          </w:r>
          <w:r>
            <w:tab/>
          </w:r>
          <w:r>
            <w:fldChar w:fldCharType="begin"/>
          </w:r>
          <w:r>
            <w:instrText xml:space="preserve"> PAGEREF _Toc11312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定期更换</w:t>
          </w:r>
          <w:r>
            <w:tab/>
          </w:r>
          <w:r>
            <w:fldChar w:fldCharType="begin"/>
          </w:r>
          <w:r>
            <w:instrText xml:space="preserve"> PAGEREF _Toc4161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手机与pc 防止设备码绑定</w:t>
          </w:r>
          <w:r>
            <w:tab/>
          </w:r>
          <w:r>
            <w:fldChar w:fldCharType="begin"/>
          </w:r>
          <w:r>
            <w:instrText xml:space="preserve"> PAGEREF _Toc10484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名字定期更好</w:t>
          </w:r>
          <w:r>
            <w:tab/>
          </w:r>
          <w:r>
            <w:fldChar w:fldCharType="begin"/>
          </w:r>
          <w:r>
            <w:instrText xml:space="preserve"> PAGEREF _Toc5593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定期更换网名id也要更换</w:t>
          </w:r>
          <w:r>
            <w:tab/>
          </w:r>
          <w:r>
            <w:fldChar w:fldCharType="begin"/>
          </w:r>
          <w:r>
            <w:instrText xml:space="preserve"> PAGEREF _Toc22813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定期更换手机sim卡</w:t>
          </w:r>
          <w:r>
            <w:tab/>
          </w:r>
          <w:r>
            <w:fldChar w:fldCharType="begin"/>
          </w:r>
          <w:r>
            <w:instrText xml:space="preserve"> PAGEREF _Toc9383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定期更换app账号</w:t>
          </w:r>
          <w:r>
            <w:tab/>
          </w:r>
          <w:r>
            <w:fldChar w:fldCharType="begin"/>
          </w:r>
          <w:r>
            <w:instrText xml:space="preserve"> PAGEREF _Toc10357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定期信息审查，进行脱敏与删除销毁</w:t>
          </w:r>
          <w:r>
            <w:tab/>
          </w:r>
          <w:r>
            <w:fldChar w:fldCharType="begin"/>
          </w:r>
          <w:r>
            <w:instrText xml:space="preserve"> PAGEREF _Toc13946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446"/>
      <w:r>
        <w:rPr>
          <w:rFonts w:hint="eastAsia"/>
        </w:rPr>
        <w:t>确立个人信息保护原则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041"/>
      <w:r>
        <w:rPr>
          <w:rFonts w:hint="eastAsia"/>
          <w:lang w:val="en-US" w:eastAsia="zh-CN"/>
        </w:rPr>
        <w:t>伪装与隐藏mask脱敏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535"/>
      <w:r>
        <w:rPr>
          <w:rFonts w:hint="eastAsia"/>
          <w:lang w:val="en-US" w:eastAsia="zh-CN"/>
        </w:rPr>
        <w:t>加壳 加密  隔离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隔离 安全存储区域 严禁大陆区域存储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579"/>
      <w:r>
        <w:rPr>
          <w:rFonts w:hint="eastAsia"/>
          <w:lang w:val="en-US" w:eastAsia="zh-CN"/>
        </w:rPr>
        <w:t>定期更新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6766"/>
      <w:r>
        <w:t>敏感个人信息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敏感个人信息是一旦泄露或者非法使用，容易导致自然人的人格尊严受到侵害或者人身、财产安全受到危害的个人信息，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474"/>
      <w:r>
        <w:rPr>
          <w:rFonts w:hint="eastAsia"/>
        </w:rPr>
        <w:t>包括生物识别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照片 签名等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41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特定身份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身份证件信息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287"/>
      <w:r>
        <w:rPr>
          <w:rFonts w:hint="eastAsia"/>
        </w:rPr>
        <w:t>金融账户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行踪轨迹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156"/>
      <w:r>
        <w:rPr>
          <w:rFonts w:hint="eastAsia"/>
          <w:lang w:val="en-US" w:eastAsia="zh-CN"/>
        </w:rPr>
        <w:t>行业信息 公司工作内容信息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682"/>
      <w:r>
        <w:rPr>
          <w:rFonts w:hint="eastAsia"/>
          <w:lang w:val="en-US" w:eastAsia="zh-CN"/>
        </w:rPr>
        <w:t>信息机密级别设置tag 与脱敏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253"/>
      <w:r>
        <w:rPr>
          <w:rFonts w:hint="eastAsia"/>
          <w:lang w:val="en-US" w:eastAsia="zh-CN"/>
        </w:rPr>
        <w:t>设置脱密时间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136"/>
      <w:r>
        <w:rPr>
          <w:rFonts w:hint="eastAsia"/>
          <w:lang w:val="en-US" w:eastAsia="zh-CN"/>
        </w:rPr>
        <w:t>定期审查脱敏 创建文件的时候尽可能脱敏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使用更高级别的说法，，使用母语方言脱敏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281"/>
      <w:r>
        <w:rPr>
          <w:rFonts w:hint="eastAsia"/>
          <w:lang w:val="en-US" w:eastAsia="zh-CN"/>
        </w:rPr>
        <w:t>多个名字 包括网名直接不要有关联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647"/>
      <w:r>
        <w:rPr>
          <w:rFonts w:hint="eastAsia"/>
          <w:lang w:val="en-US" w:eastAsia="zh-CN"/>
        </w:rPr>
        <w:t>加密 efs 全盘加密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678"/>
      <w:r>
        <w:rPr>
          <w:rFonts w:hint="eastAsia"/>
          <w:lang w:val="en-US" w:eastAsia="zh-CN"/>
        </w:rPr>
        <w:t>Vpn网络加密</w:t>
      </w:r>
      <w:bookmarkEnd w:id="1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1320"/>
      <w:r>
        <w:rPr>
          <w:rFonts w:hint="eastAsia"/>
          <w:lang w:val="en-US" w:eastAsia="zh-CN"/>
        </w:rPr>
        <w:t>内外隔离，严禁大陆区存储机密信息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231"/>
      <w:r>
        <w:rPr>
          <w:rFonts w:hint="eastAsia"/>
          <w:lang w:val="en-US" w:eastAsia="zh-CN"/>
        </w:rPr>
        <w:t>推荐三星苹果，严禁使用大陆品牌的手机（华为 小米 oppo vivo等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推荐苹果与三星，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处于性价比，确实需要使用的，尽可能使用海外版本ROM，尽可能使用二手机多重流转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536"/>
      <w:r>
        <w:rPr>
          <w:rFonts w:hint="eastAsia"/>
          <w:lang w:val="en-US" w:eastAsia="zh-CN"/>
        </w:rPr>
        <w:t>严禁大陆危险的app（微信  alipay支付宝 输入法等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确需使用的，隔离安装在另外 一台手机。。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关闭其app大的gps权限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216"/>
      <w:r>
        <w:rPr>
          <w:rFonts w:hint="eastAsia"/>
          <w:lang w:val="en-US" w:eastAsia="zh-CN"/>
        </w:rPr>
        <w:t>Im聊天使用安全的tg whatsapp等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410"/>
      <w:r>
        <w:rPr>
          <w:rFonts w:hint="eastAsia"/>
          <w:lang w:val="en-US" w:eastAsia="zh-CN"/>
        </w:rPr>
        <w:t>内外网名 与 名字要隔离不要哟关联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617"/>
      <w:r>
        <w:rPr>
          <w:rFonts w:hint="eastAsia"/>
          <w:lang w:val="en-US" w:eastAsia="zh-CN"/>
        </w:rPr>
        <w:t>内外密码不要相同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312"/>
      <w:r>
        <w:rPr>
          <w:rFonts w:hint="eastAsia"/>
          <w:lang w:val="en-US" w:eastAsia="zh-CN"/>
        </w:rPr>
        <w:t>任何时候不要使用大陆手机号码注册绑定grab twitter facebook等海外app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4161"/>
      <w:r>
        <w:rPr>
          <w:rFonts w:hint="eastAsia"/>
          <w:lang w:val="en-US" w:eastAsia="zh-CN"/>
        </w:rPr>
        <w:t>定期更换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0484"/>
      <w:r>
        <w:rPr>
          <w:rFonts w:hint="eastAsia"/>
          <w:lang w:val="en-US" w:eastAsia="zh-CN"/>
        </w:rPr>
        <w:t>手机与pc 防止设备码绑定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5593"/>
      <w:r>
        <w:rPr>
          <w:rFonts w:hint="eastAsia"/>
          <w:lang w:val="en-US" w:eastAsia="zh-CN"/>
        </w:rPr>
        <w:t>名字定期更好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2813"/>
      <w:r>
        <w:rPr>
          <w:rFonts w:hint="eastAsia"/>
          <w:lang w:val="en-US" w:eastAsia="zh-CN"/>
        </w:rPr>
        <w:t>定期更换网名id也要更换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9383"/>
      <w:r>
        <w:rPr>
          <w:rFonts w:hint="eastAsia"/>
          <w:lang w:val="en-US" w:eastAsia="zh-CN"/>
        </w:rPr>
        <w:t>定期更换手机sim卡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357"/>
      <w:r>
        <w:rPr>
          <w:rFonts w:hint="eastAsia"/>
          <w:lang w:val="en-US" w:eastAsia="zh-CN"/>
        </w:rPr>
        <w:t>定期更换app账号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3946"/>
      <w:r>
        <w:rPr>
          <w:rFonts w:hint="eastAsia"/>
          <w:lang w:val="en-US" w:eastAsia="zh-CN"/>
        </w:rPr>
        <w:t>定期信息审查，进行脱敏与删除销毁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pc prvt scrt setting 信息安全pc机隐私安全设置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698A"/>
    <w:multiLevelType w:val="multilevel"/>
    <w:tmpl w:val="BC8F69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B1884"/>
    <w:rsid w:val="0020458F"/>
    <w:rsid w:val="00424C84"/>
    <w:rsid w:val="01821E88"/>
    <w:rsid w:val="026A129B"/>
    <w:rsid w:val="02FC029B"/>
    <w:rsid w:val="074004C6"/>
    <w:rsid w:val="08B35D53"/>
    <w:rsid w:val="09AE323B"/>
    <w:rsid w:val="09EC16F9"/>
    <w:rsid w:val="1013157D"/>
    <w:rsid w:val="10A268A6"/>
    <w:rsid w:val="12D7495A"/>
    <w:rsid w:val="133964E8"/>
    <w:rsid w:val="135F75FC"/>
    <w:rsid w:val="140D2261"/>
    <w:rsid w:val="1660654C"/>
    <w:rsid w:val="18E45047"/>
    <w:rsid w:val="18E831B9"/>
    <w:rsid w:val="19711B90"/>
    <w:rsid w:val="19EA29E8"/>
    <w:rsid w:val="1A5A5F28"/>
    <w:rsid w:val="1A8A0C44"/>
    <w:rsid w:val="1AEE62A5"/>
    <w:rsid w:val="1B47102A"/>
    <w:rsid w:val="1E301E31"/>
    <w:rsid w:val="1F4410BA"/>
    <w:rsid w:val="20BF2561"/>
    <w:rsid w:val="216F4B37"/>
    <w:rsid w:val="2201688C"/>
    <w:rsid w:val="22C50A25"/>
    <w:rsid w:val="24A85588"/>
    <w:rsid w:val="28BA497D"/>
    <w:rsid w:val="2BDB1884"/>
    <w:rsid w:val="2D295F8D"/>
    <w:rsid w:val="2D7C1B9F"/>
    <w:rsid w:val="2D8F7E6F"/>
    <w:rsid w:val="2FD00410"/>
    <w:rsid w:val="31E75CF0"/>
    <w:rsid w:val="327E6D78"/>
    <w:rsid w:val="368B6A86"/>
    <w:rsid w:val="37490E7B"/>
    <w:rsid w:val="3C245CD7"/>
    <w:rsid w:val="3CB15361"/>
    <w:rsid w:val="3E0C0775"/>
    <w:rsid w:val="3E645C6A"/>
    <w:rsid w:val="3E8E2DEF"/>
    <w:rsid w:val="402F74FD"/>
    <w:rsid w:val="40766A83"/>
    <w:rsid w:val="428E782A"/>
    <w:rsid w:val="46470E21"/>
    <w:rsid w:val="48AC14A3"/>
    <w:rsid w:val="4A782AA4"/>
    <w:rsid w:val="4F2E2444"/>
    <w:rsid w:val="4F8C6804"/>
    <w:rsid w:val="509016CA"/>
    <w:rsid w:val="50C7410D"/>
    <w:rsid w:val="515A03C9"/>
    <w:rsid w:val="516C06EE"/>
    <w:rsid w:val="53064EE8"/>
    <w:rsid w:val="53402AC0"/>
    <w:rsid w:val="59211929"/>
    <w:rsid w:val="597A41E9"/>
    <w:rsid w:val="5A3744B2"/>
    <w:rsid w:val="5B7A0906"/>
    <w:rsid w:val="5BD42305"/>
    <w:rsid w:val="5CBF261B"/>
    <w:rsid w:val="5D154FF6"/>
    <w:rsid w:val="5D652AF9"/>
    <w:rsid w:val="5D8839B2"/>
    <w:rsid w:val="5D942578"/>
    <w:rsid w:val="5EF93191"/>
    <w:rsid w:val="5F444FD0"/>
    <w:rsid w:val="63415F4D"/>
    <w:rsid w:val="63AB2E57"/>
    <w:rsid w:val="640C368B"/>
    <w:rsid w:val="64700AA9"/>
    <w:rsid w:val="672A2CE6"/>
    <w:rsid w:val="676E5581"/>
    <w:rsid w:val="67712422"/>
    <w:rsid w:val="68326ECF"/>
    <w:rsid w:val="69BB4222"/>
    <w:rsid w:val="6A4F5F62"/>
    <w:rsid w:val="6AF56A3C"/>
    <w:rsid w:val="6B6D51A6"/>
    <w:rsid w:val="6D8C1E81"/>
    <w:rsid w:val="70D47DD3"/>
    <w:rsid w:val="75721275"/>
    <w:rsid w:val="758E0911"/>
    <w:rsid w:val="765D74F7"/>
    <w:rsid w:val="767F6C8E"/>
    <w:rsid w:val="76AE797D"/>
    <w:rsid w:val="7A874EB6"/>
    <w:rsid w:val="7C91162E"/>
    <w:rsid w:val="7CC95FF8"/>
    <w:rsid w:val="7D3E4D5A"/>
    <w:rsid w:val="7E303C7A"/>
    <w:rsid w:val="7E8D32ED"/>
    <w:rsid w:val="7F9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2021-10-25T04:07:00Z</dcterms:created>
  <dc:creator>ati</dc:creator>
  <cp:lastModifiedBy>ati</cp:lastModifiedBy>
  <dcterms:modified xsi:type="dcterms:W3CDTF">2021-12-01T20:14:28Z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B74DF002B88248CC9966249F4CFF0340</vt:lpwstr>
  </property>
</Properties>
</file>