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Atitt 云视频  </w:t>
      </w:r>
      <w:r>
        <w:rPr>
          <w:rFonts w:hint="default"/>
          <w:lang w:val="en-US" w:eastAsia="zh-CN"/>
        </w:rPr>
        <w:t>自主拼装推流</w:t>
      </w:r>
      <w:r>
        <w:rPr>
          <w:rFonts w:hint="eastAsia"/>
          <w:lang w:val="en-US" w:eastAsia="zh-CN"/>
        </w:rPr>
        <w:t xml:space="preserve"> 播放拉流地址url api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配置地址</w:t>
          </w:r>
          <w:r>
            <w:tab/>
          </w:r>
          <w:r>
            <w:fldChar w:fldCharType="begin"/>
          </w:r>
          <w:r>
            <w:instrText xml:space="preserve"> PAGEREF _Toc32334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推流</w:t>
          </w:r>
          <w:r>
            <w:tab/>
          </w:r>
          <w:r>
            <w:fldChar w:fldCharType="begin"/>
          </w:r>
          <w:r>
            <w:instrText xml:space="preserve"> PAGEREF _Toc28731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拉流 播放url</w:t>
          </w:r>
          <w:r>
            <w:tab/>
          </w:r>
          <w:r>
            <w:fldChar w:fldCharType="begin"/>
          </w:r>
          <w:r>
            <w:instrText xml:space="preserve"> PAGEREF _Toc6635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_Toc21666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2334"/>
      <w:r>
        <w:rPr>
          <w:rFonts w:hint="eastAsia"/>
          <w:lang w:val="en-US" w:eastAsia="zh-CN"/>
        </w:rPr>
        <w:t>配置地址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"https://hxcsxs.xsitehub.com/api/cfg.json"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https://hxcsxs.xsitehub.com//api/cfg.json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"push_domain":"155484.livepush.myqcloud.com"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"push_domain2":"push.sunboyan.cn"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"pull_domain":"pull.sunboyan.cn",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"license_url":"https://license.vod2.myqcloud.com/license/v2/1308109727_1/v_cube.license",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"license_key":"5ada199f8b4660dd48ad8f887dc64127",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"app_secretKey":"aa6440f5eb23a7e5ae772eaa45ebf3930fe50335984511d64a84503f17e6d11d"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731"/>
      <w:r>
        <w:rPr>
          <w:rFonts w:hint="eastAsia"/>
          <w:lang w:val="en-US" w:eastAsia="zh-CN"/>
        </w:rPr>
        <w:t>推流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/api/get_push_addr.php?streamName=stream6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输出类似</w:t>
      </w:r>
    </w:p>
    <w:p>
      <w:pPr>
        <w:pStyle w:val="13"/>
        <w:keepNext w:val="0"/>
        <w:keepLines w:val="0"/>
        <w:widowControl/>
        <w:suppressLineNumbers w:val="0"/>
      </w:pPr>
      <w:r>
        <w:t>rtmp://155484.livepush.myqcloud.com/live/s6?txSecret=cb42752c282fa28e504009d9686805df&amp;txTime=619478E3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635"/>
      <w:r>
        <w:rPr>
          <w:rFonts w:hint="eastAsia"/>
          <w:lang w:val="en-US" w:eastAsia="zh-CN"/>
        </w:rPr>
        <w:t>拉流 播放url</w:t>
      </w:r>
      <w:bookmarkEnd w:id="2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/api/get_pull_addr.php?streamName=stream6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rtmp://pull.sunboyan.cn/live/stream6?txSecret=0a5cd38a0d6a3c9be8e149ffa6fb516e&amp;txTime=61948F7D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1666"/>
      <w:r>
        <w:rPr>
          <w:rFonts w:hint="eastAsia"/>
          <w:lang w:val="en-US" w:eastAsia="zh-CN"/>
        </w:rPr>
        <w:t>Other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自主拼装推流 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自主拼装播放 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自主拼装 RTC 连麦/PK 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前提条件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已注册腾讯云账号，并开通 腾讯云直播服务。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已在 域名注册 申请域名，并备案成功。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已在【云直播控制台】&gt;【域名管理】中添加推流/播放域名，具体操作请参见 添加自有域名。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 配置域名 CNAME。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手动生成直播 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登录云直播控制台。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选择进入【辅助工具】&gt;【地址生成器】，进入如下配置：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按需选择生成类型。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选择您已添加到域名管理里对应的域名。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按需编辑 AppName。AppName 为区分同一个域名下多个 App 的地址路径，默认为 live。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填写自定义的流名称 StreamName。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选择地址过期时间。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单击【生成地址】即可生成您需要的推流/播放地址。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AppName 可自定义，仅支持英文字母、数字和符号。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除上述方法，您还可以在云直播控制台的【域名管理】中，选择推流域名单击【管理】，选择【推流配置】，输入推流地址的过期时间和自定义的流名称 StreamName，单击【生成推流地址】即可生成推流地址。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查看推流地址示例代码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进入【云直播控制台】&gt;【域名管理】，选中事先配置的推流域名，【管理】&gt;【推流配置】页面下半部分有【推流地址示例代码】（PHP 和 Java 两个版本）演示如何生成防盗链地址。更多详情操作请参见 推流配置。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自主拼装推流 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实际产品中，当直播间较多时，您不可能为每一个主播手工创建推流和播放 URL，您可通过服务器自行拼装推流和播放地址，只要符合腾讯云标准规范的 URL 就可以用来推流，如下是一条标准的推流 URL，它由四个部分组成：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推流域名，可使用腾讯云直播提供的默认推流域名，也可以用自有已备案且 CNAME 配置成功的推流域名。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直播的应用名称，默认为 live，可自定义。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StreamName（流 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自定义的流名称，每路直播流的唯一标识符，推荐用随机数字或数字与字母组合。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鉴权 Key（非必需）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 txSecret 和 txTime 两部分：txSecret=Md5(key+StreamName+hex(time))&amp;amp;txTime=hex(time)。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开启推流鉴权后需使用包含鉴权 Key 的 URL 进行推流。若未开启推流鉴权，则推流地址中无需 “?” 及其后内容。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txTime（地址有效期）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表示何时该 URL 会过期，格式支持十六进制的 UNIX 时间戳。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例如5867D600代表2017年1月1日0时0点0分过期，我们的客户一般会将 txTime 设置为当前时间24小时以后过期，过期时间不要太短也不要太长，当主播在直播过程中遭遇网络闪断时会重新恢复推流，如果过期时间太短，主播会因为推流 URL 过期而无法恢复推流。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txSecret（防盗链签名）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用以防止攻击者伪造您的后台生成推流 URL，计算方法参见 最佳实践-防盗链计算。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自主拼装播放 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播放地址主要由播放前缀、播放域名（domain）、应用名称（AppName）、流名称（StreamName）、播放协议后缀、鉴权参数以及其他自定义参数组成。例如：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C8BBA"/>
    <w:multiLevelType w:val="multilevel"/>
    <w:tmpl w:val="277C8B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659F4"/>
    <w:rsid w:val="036372FA"/>
    <w:rsid w:val="04A107C7"/>
    <w:rsid w:val="0FB659F4"/>
    <w:rsid w:val="122C48A4"/>
    <w:rsid w:val="196D2C99"/>
    <w:rsid w:val="1AE3622D"/>
    <w:rsid w:val="24D634EF"/>
    <w:rsid w:val="299517AA"/>
    <w:rsid w:val="2A01317F"/>
    <w:rsid w:val="2C262746"/>
    <w:rsid w:val="2E221675"/>
    <w:rsid w:val="2EB041D7"/>
    <w:rsid w:val="35E3490F"/>
    <w:rsid w:val="4101245E"/>
    <w:rsid w:val="42D771EF"/>
    <w:rsid w:val="435B36E2"/>
    <w:rsid w:val="47DA3EE8"/>
    <w:rsid w:val="61F20879"/>
    <w:rsid w:val="704041CA"/>
    <w:rsid w:val="72F90662"/>
    <w:rsid w:val="7F35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2021-11-16T05:13:00Z</dcterms:created>
  <dc:creator>ati</dc:creator>
  <cp:lastModifiedBy>ati</cp:lastModifiedBy>
  <dcterms:modified xsi:type="dcterms:W3CDTF">2021-11-16T05:18:32Z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B35C02EDC48042D09F17A99174FFC1A6</vt:lpwstr>
  </property>
</Properties>
</file>