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网站分辨率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是的，1024的显示器对北上广深的人们已经不再是主流。。但你知道zf网站不止是面向主流人群，还要面向光大的非主流 。现在都2022年了，依然有六亿人口月收入不足一千。他们用的显示屏幕分辨率可能只有800*600,甚至320*240..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after="48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6"/>
          <w:szCs w:val="26"/>
          <w:shd w:val="clear" w:fill="FFFFFF"/>
        </w:rPr>
        <w:t>1024*768分辨率的显示器已不再是主流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92ED1"/>
    <w:rsid w:val="1A2051A2"/>
    <w:rsid w:val="286C27FA"/>
    <w:rsid w:val="2D593201"/>
    <w:rsid w:val="2E4D4D83"/>
    <w:rsid w:val="4CA410A6"/>
    <w:rsid w:val="65A92ED1"/>
    <w:rsid w:val="673E608B"/>
    <w:rsid w:val="6751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2022-01-14T06:29:00Z</dcterms:created>
  <dc:creator>ati</dc:creator>
  <cp:lastModifiedBy>ati</cp:lastModifiedBy>
  <dcterms:modified xsi:type="dcterms:W3CDTF">2022-01-14T06:40:20Z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FDE5B913F8264F26AB81D1BA1260BF2F</vt:lpwstr>
  </property>
</Properties>
</file>