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项目做局，怎么延缓项目时间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5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6" w:name="_GoBack"/>
          <w:bookmarkEnd w:id="2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范围管理预计错误，追加投资与时间</w:t>
          </w:r>
          <w:r>
            <w:tab/>
          </w:r>
          <w:r>
            <w:fldChar w:fldCharType="begin"/>
          </w:r>
          <w:r>
            <w:instrText xml:space="preserve"> PAGEREF _Toc18915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</w:rPr>
            <w:t>需求变更导致</w:t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szCs w:val="19"/>
              <w:shd w:val="clear" w:fill="FFFFFF"/>
            </w:rPr>
            <w:t>项目延期</w:t>
          </w:r>
          <w:r>
            <w:tab/>
          </w:r>
          <w:r>
            <w:fldChar w:fldCharType="begin"/>
          </w:r>
          <w:r>
            <w:instrText xml:space="preserve"> PAGEREF _Toc7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>任务拆分不合理</w:t>
          </w:r>
          <w:r>
            <w:rPr>
              <w:rFonts w:hint="eastAsia"/>
              <w:lang w:val="en-US" w:eastAsia="zh-CN"/>
            </w:rPr>
            <w:t xml:space="preserve">  重构</w:t>
          </w:r>
          <w:r>
            <w:tab/>
          </w:r>
          <w:r>
            <w:fldChar w:fldCharType="begin"/>
          </w:r>
          <w:r>
            <w:instrText xml:space="preserve"> PAGEREF _Toc29141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范围模糊</w:t>
          </w:r>
          <w:r>
            <w:rPr>
              <w:rFonts w:hint="eastAsia"/>
              <w:lang w:val="en-US" w:eastAsia="zh-CN"/>
            </w:rPr>
            <w:t xml:space="preserve">  开始不好细化</w:t>
          </w:r>
          <w:r>
            <w:tab/>
          </w:r>
          <w:r>
            <w:fldChar w:fldCharType="begin"/>
          </w:r>
          <w:r>
            <w:instrText xml:space="preserve"> PAGEREF _Toc23081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任务比预计的复杂</w:t>
          </w:r>
          <w:r>
            <w:tab/>
          </w:r>
          <w:r>
            <w:fldChar w:fldCharType="begin"/>
          </w:r>
          <w:r>
            <w:instrText xml:space="preserve"> PAGEREF _Toc14504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适当</w:t>
          </w:r>
          <w:r>
            <w:rPr>
              <w:rFonts w:ascii="Arial" w:hAnsi="Arial" w:eastAsia="Arial" w:cs="Arial"/>
              <w:i w:val="0"/>
              <w:iCs w:val="0"/>
              <w:caps w:val="0"/>
              <w:spacing w:val="0"/>
              <w:szCs w:val="19"/>
              <w:shd w:val="clear" w:fill="FFFFFF"/>
            </w:rPr>
            <w:t>返工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>重构</w:t>
          </w:r>
          <w:r>
            <w:tab/>
          </w:r>
          <w:r>
            <w:fldChar w:fldCharType="begin"/>
          </w:r>
          <w:r>
            <w:instrText xml:space="preserve"> PAGEREF _Toc9386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时间管理 追加时间</w:t>
          </w:r>
          <w:r>
            <w:tab/>
          </w:r>
          <w:r>
            <w:fldChar w:fldCharType="begin"/>
          </w:r>
          <w:r>
            <w:instrText xml:space="preserve"> PAGEREF _Toc8277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意外情况</w:t>
          </w:r>
          <w:r>
            <w:tab/>
          </w:r>
          <w:r>
            <w:fldChar w:fldCharType="begin"/>
          </w:r>
          <w:r>
            <w:instrText xml:space="preserve"> PAGEREF _Toc11184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疾病</w:t>
          </w:r>
          <w:r>
            <w:tab/>
          </w:r>
          <w:r>
            <w:fldChar w:fldCharType="begin"/>
          </w:r>
          <w:r>
            <w:instrText xml:space="preserve"> PAGEREF _Toc5685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t>临时安排任务等造成资源冲突</w:t>
          </w:r>
          <w:r>
            <w:tab/>
          </w:r>
          <w:r>
            <w:fldChar w:fldCharType="begin"/>
          </w:r>
          <w:r>
            <w:instrText xml:space="preserve"> PAGEREF _Toc22998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</w:rPr>
            <w:t>多</w:t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szCs w:val="19"/>
              <w:shd w:val="clear" w:fill="FFFFFF"/>
            </w:rPr>
            <w:t>项目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</w:rPr>
            <w:t>并行</w:t>
          </w:r>
          <w:r>
            <w:tab/>
          </w:r>
          <w:r>
            <w:fldChar w:fldCharType="begin"/>
          </w:r>
          <w:r>
            <w:instrText xml:space="preserve"> PAGEREF _Toc19094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人员管理 变动</w:t>
          </w:r>
          <w:r>
            <w:tab/>
          </w:r>
          <w:r>
            <w:fldChar w:fldCharType="begin"/>
          </w:r>
          <w:r>
            <w:instrText xml:space="preserve"> PAGEREF _Toc13793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人员休假</w:t>
          </w:r>
          <w:r>
            <w:tab/>
          </w:r>
          <w:r>
            <w:fldChar w:fldCharType="begin"/>
          </w:r>
          <w:r>
            <w:instrText xml:space="preserve"> PAGEREF _Toc10764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与人员合作</w:t>
          </w:r>
          <w:r>
            <w:tab/>
          </w:r>
          <w:r>
            <w:fldChar w:fldCharType="begin"/>
          </w:r>
          <w:r>
            <w:instrText xml:space="preserve"> PAGEREF _Toc8023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尽可能完善，按部就班，ui必须要完善后才动工 规范花</w:t>
          </w:r>
          <w:r>
            <w:tab/>
          </w:r>
          <w:r>
            <w:fldChar w:fldCharType="begin"/>
          </w:r>
          <w:r>
            <w:instrText xml:space="preserve"> PAGEREF _Toc11842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沟通管理</w:t>
          </w:r>
          <w:r>
            <w:tab/>
          </w:r>
          <w:r>
            <w:fldChar w:fldCharType="begin"/>
          </w:r>
          <w:r>
            <w:instrText xml:space="preserve"> PAGEREF _Toc18567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远程工作效率低</w:t>
          </w:r>
          <w:r>
            <w:tab/>
          </w:r>
          <w:r>
            <w:fldChar w:fldCharType="begin"/>
          </w:r>
          <w:r>
            <w:instrText xml:space="preserve"> PAGEREF _Toc10839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5"/>
              <w:shd w:val="clear" w:fill="FFFFFF"/>
            </w:rPr>
            <w:t>风险管理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 </w:t>
          </w:r>
          <w:r>
            <w:rPr>
              <w:rFonts w:hint="eastAsia"/>
              <w:lang w:val="en-US" w:eastAsia="zh-CN"/>
            </w:rPr>
            <w:t>意外情况</w:t>
          </w:r>
          <w:r>
            <w:tab/>
          </w:r>
          <w:r>
            <w:fldChar w:fldCharType="begin"/>
          </w:r>
          <w:r>
            <w:instrText xml:space="preserve"> PAGEREF _Toc8700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技术风险</w:t>
          </w:r>
          <w:r>
            <w:tab/>
          </w:r>
          <w:r>
            <w:fldChar w:fldCharType="begin"/>
          </w:r>
          <w:r>
            <w:instrText xml:space="preserve"> PAGEREF _Toc5891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突发技术难点</w:t>
          </w:r>
          <w:r>
            <w:tab/>
          </w:r>
          <w:r>
            <w:fldChar w:fldCharType="begin"/>
          </w:r>
          <w:r>
            <w:instrText xml:space="preserve"> PAGEREF _Toc19067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成本管理 资金不到位</w:t>
          </w:r>
          <w:r>
            <w:tab/>
          </w:r>
          <w:r>
            <w:fldChar w:fldCharType="begin"/>
          </w:r>
          <w:r>
            <w:instrText xml:space="preserve"> PAGEREF _Toc17696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5"/>
              <w:shd w:val="clear" w:fill="FFFFFF"/>
            </w:rPr>
            <w:t>质量管理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要求高质量</w:t>
          </w:r>
          <w:r>
            <w:tab/>
          </w:r>
          <w:r>
            <w:fldChar w:fldCharType="begin"/>
          </w:r>
          <w:r>
            <w:instrText xml:space="preserve"> PAGEREF _Toc28662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5"/>
              <w:shd w:val="clear" w:fill="FFFFFF"/>
              <w:lang w:val="en-US" w:eastAsia="zh-CN"/>
            </w:rPr>
            <w:t>完善注释 文档</w:t>
          </w:r>
          <w:r>
            <w:tab/>
          </w:r>
          <w:r>
            <w:fldChar w:fldCharType="begin"/>
          </w:r>
          <w:r>
            <w:instrText xml:space="preserve"> PAGEREF _Toc20815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5"/>
              <w:shd w:val="clear" w:fill="FFFFFF"/>
              <w:lang w:val="en-US" w:eastAsia="zh-CN"/>
            </w:rPr>
            <w:t>练好内功</w:t>
          </w:r>
          <w:r>
            <w:tab/>
          </w:r>
          <w:r>
            <w:fldChar w:fldCharType="begin"/>
          </w:r>
          <w:r>
            <w:instrText xml:space="preserve"> PAGEREF _Toc12577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8.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5"/>
              <w:shd w:val="clear" w:fill="FFFFFF"/>
              <w:lang w:val="en-US" w:eastAsia="zh-CN"/>
            </w:rPr>
            <w:t>采购与外包管理</w:t>
          </w:r>
          <w:r>
            <w:tab/>
          </w:r>
          <w:r>
            <w:fldChar w:fldCharType="begin"/>
          </w:r>
          <w:r>
            <w:instrText xml:space="preserve"> PAGEREF _Toc18884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Ofer</w:t>
          </w:r>
          <w:r>
            <w:tab/>
          </w:r>
          <w:r>
            <w:fldChar w:fldCharType="begin"/>
          </w:r>
          <w:r>
            <w:instrText xml:space="preserve"> PAGEREF _Toc19586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8915"/>
      <w:r>
        <w:rPr>
          <w:rFonts w:hint="eastAsia"/>
          <w:lang w:val="en-US" w:eastAsia="zh-CN"/>
        </w:rPr>
        <w:t>范围管理预计错误，追加投资与时间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7"/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需求变更导致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项目延期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141"/>
      <w:r>
        <w:t>任务拆分不合理</w:t>
      </w:r>
      <w:r>
        <w:rPr>
          <w:rFonts w:hint="eastAsia"/>
          <w:lang w:val="en-US" w:eastAsia="zh-CN"/>
        </w:rPr>
        <w:t xml:space="preserve">  重构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3081"/>
      <w:r>
        <w:t>范围模糊</w:t>
      </w:r>
      <w:r>
        <w:rPr>
          <w:rFonts w:hint="eastAsia"/>
          <w:lang w:val="en-US" w:eastAsia="zh-CN"/>
        </w:rPr>
        <w:t xml:space="preserve">  开始不好细化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504"/>
      <w:r>
        <w:rPr>
          <w:rFonts w:hint="eastAsia"/>
          <w:lang w:val="en-US" w:eastAsia="zh-CN"/>
        </w:rPr>
        <w:t>任务比预计的复杂</w:t>
      </w:r>
      <w:bookmarkEnd w:id="4"/>
    </w:p>
    <w:p>
      <w:pPr>
        <w:pStyle w:val="3"/>
        <w:bidi w:val="0"/>
        <w:rPr>
          <w:rFonts w:hint="eastAsia" w:eastAsia="宋体"/>
          <w:lang w:val="en-US" w:eastAsia="zh-CN"/>
        </w:rPr>
      </w:pPr>
      <w:bookmarkStart w:id="5" w:name="_Toc9386"/>
      <w:r>
        <w:rPr>
          <w:rFonts w:hint="eastAsia"/>
          <w:lang w:val="en-US" w:eastAsia="zh-CN"/>
        </w:rPr>
        <w:t>适当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返工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重构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8277"/>
      <w:r>
        <w:rPr>
          <w:rFonts w:hint="eastAsia"/>
          <w:lang w:val="en-US" w:eastAsia="zh-CN"/>
        </w:rPr>
        <w:t>时间管理 追加时间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1184"/>
      <w:r>
        <w:rPr>
          <w:rFonts w:hint="eastAsia"/>
          <w:lang w:val="en-US" w:eastAsia="zh-CN"/>
        </w:rPr>
        <w:t>意外情况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5685"/>
      <w:r>
        <w:rPr>
          <w:rFonts w:hint="eastAsia"/>
          <w:lang w:val="en-US" w:eastAsia="zh-CN"/>
        </w:rPr>
        <w:t>疾病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2998"/>
      <w:r>
        <w:t>临时安排任务等造成资源冲突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9094"/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多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项目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并行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bookmarkStart w:id="11" w:name="_Toc13793"/>
      <w:r>
        <w:rPr>
          <w:rFonts w:hint="eastAsia"/>
          <w:lang w:val="en-US" w:eastAsia="zh-CN"/>
        </w:rPr>
        <w:t>人员管理 变动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0764"/>
      <w:r>
        <w:rPr>
          <w:rFonts w:hint="eastAsia"/>
          <w:lang w:val="en-US" w:eastAsia="zh-CN"/>
        </w:rPr>
        <w:t>人员休假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8023"/>
      <w:r>
        <w:rPr>
          <w:rFonts w:hint="eastAsia"/>
          <w:lang w:val="en-US" w:eastAsia="zh-CN"/>
        </w:rPr>
        <w:t>与人员合作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1842"/>
      <w:r>
        <w:rPr>
          <w:rFonts w:hint="eastAsia"/>
          <w:lang w:val="en-US" w:eastAsia="zh-CN"/>
        </w:rPr>
        <w:t>尽可能完善，按部就班，ui必须要完善后才动工 规范花</w:t>
      </w:r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8567"/>
      <w:r>
        <w:rPr>
          <w:rFonts w:hint="eastAsia"/>
          <w:lang w:val="en-US" w:eastAsia="zh-CN"/>
        </w:rPr>
        <w:t>沟通管理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0839"/>
      <w:r>
        <w:rPr>
          <w:rFonts w:hint="eastAsia"/>
          <w:lang w:val="en-US" w:eastAsia="zh-CN"/>
        </w:rPr>
        <w:t>远程工作效率低</w:t>
      </w:r>
      <w:bookmarkEnd w:id="1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8700"/>
      <w:r>
        <w:rPr>
          <w:rStyle w:val="15"/>
          <w:rFonts w:ascii="微软雅黑" w:hAnsi="微软雅黑" w:eastAsia="微软雅黑" w:cs="微软雅黑"/>
          <w:b/>
          <w:i w:val="0"/>
          <w:iCs w:val="0"/>
          <w:caps w:val="0"/>
          <w:color w:val="FF0000"/>
          <w:spacing w:val="0"/>
          <w:sz w:val="15"/>
          <w:szCs w:val="15"/>
          <w:shd w:val="clear" w:fill="FFFFFF"/>
        </w:rPr>
        <w:t>风险管理</w:t>
      </w:r>
      <w:r>
        <w:rPr>
          <w:rStyle w:val="15"/>
          <w:rFonts w:hint="eastAsia" w:ascii="微软雅黑" w:hAnsi="微软雅黑" w:eastAsia="微软雅黑" w:cs="微软雅黑"/>
          <w:b/>
          <w:i w:val="0"/>
          <w:iCs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意外情况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5891"/>
      <w:r>
        <w:rPr>
          <w:rFonts w:hint="eastAsia"/>
          <w:lang w:val="en-US" w:eastAsia="zh-CN"/>
        </w:rPr>
        <w:t>技术风险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9067"/>
      <w:r>
        <w:rPr>
          <w:rFonts w:hint="eastAsia"/>
          <w:lang w:val="en-US" w:eastAsia="zh-CN"/>
        </w:rPr>
        <w:t>突发技术难点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7696"/>
      <w:r>
        <w:rPr>
          <w:rFonts w:hint="eastAsia"/>
          <w:lang w:val="en-US" w:eastAsia="zh-CN"/>
        </w:rPr>
        <w:t>成本管理 资金不到位</w:t>
      </w:r>
      <w:bookmarkEnd w:id="20"/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28662"/>
      <w:r>
        <w:rPr>
          <w:rStyle w:val="15"/>
          <w:rFonts w:ascii="微软雅黑" w:hAnsi="微软雅黑" w:eastAsia="微软雅黑" w:cs="微软雅黑"/>
          <w:b/>
          <w:i w:val="0"/>
          <w:iCs w:val="0"/>
          <w:caps w:val="0"/>
          <w:color w:val="FF0000"/>
          <w:spacing w:val="0"/>
          <w:sz w:val="15"/>
          <w:szCs w:val="15"/>
          <w:shd w:val="clear" w:fill="FFFFFF"/>
        </w:rPr>
        <w:t>质量管理</w:t>
      </w:r>
      <w:r>
        <w:rPr>
          <w:rStyle w:val="15"/>
          <w:rFonts w:hint="eastAsia" w:ascii="微软雅黑" w:hAnsi="微软雅黑" w:eastAsia="微软雅黑" w:cs="微软雅黑"/>
          <w:b/>
          <w:i w:val="0"/>
          <w:iCs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 xml:space="preserve"> 要求高质量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0815"/>
      <w:r>
        <w:rPr>
          <w:rStyle w:val="15"/>
          <w:rFonts w:hint="eastAsia" w:ascii="微软雅黑" w:hAnsi="微软雅黑" w:eastAsia="微软雅黑" w:cs="微软雅黑"/>
          <w:b/>
          <w:i w:val="0"/>
          <w:iCs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完善注释 文档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2577"/>
      <w:r>
        <w:rPr>
          <w:rStyle w:val="15"/>
          <w:rFonts w:hint="eastAsia" w:ascii="微软雅黑" w:hAnsi="微软雅黑" w:eastAsia="微软雅黑" w:cs="微软雅黑"/>
          <w:b/>
          <w:i w:val="0"/>
          <w:iCs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练好内功</w:t>
      </w:r>
      <w:bookmarkEnd w:id="23"/>
    </w:p>
    <w:p>
      <w:pP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Style w:val="15"/>
          <w:rFonts w:hint="eastAsia" w:ascii="微软雅黑" w:hAnsi="微软雅黑" w:eastAsia="微软雅黑" w:cs="微软雅黑"/>
          <w:b/>
          <w:i w:val="0"/>
          <w:iCs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bookmarkStart w:id="24" w:name="_Toc18884"/>
      <w:r>
        <w:rPr>
          <w:rStyle w:val="15"/>
          <w:rFonts w:hint="eastAsia" w:ascii="微软雅黑" w:hAnsi="微软雅黑" w:eastAsia="微软雅黑" w:cs="微软雅黑"/>
          <w:b/>
          <w:i w:val="0"/>
          <w:iCs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采购与外包管理</w:t>
      </w:r>
      <w:bookmarkEnd w:id="24"/>
    </w:p>
    <w:p>
      <w:pP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Style w:val="15"/>
          <w:rFonts w:hint="default" w:ascii="微软雅黑" w:hAnsi="微软雅黑" w:eastAsia="微软雅黑" w:cs="微软雅黑"/>
          <w:i w:val="0"/>
          <w:iCs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</w:pPr>
      <w:r>
        <w:rPr>
          <w:rStyle w:val="16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项目采购管理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（Project Purchasing Management）</w:t>
      </w:r>
      <w:r>
        <w:rPr>
          <w:rStyle w:val="16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项目采购管理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包括从执行组织之外获取货物和服务的过程（process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5" w:name="_Toc19586"/>
      <w:r>
        <w:rPr>
          <w:rFonts w:hint="eastAsia"/>
          <w:lang w:val="en-US" w:eastAsia="zh-CN"/>
        </w:rPr>
        <w:t>Ofer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共同投资许诺法 白条交换法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62E46"/>
    <w:multiLevelType w:val="multilevel"/>
    <w:tmpl w:val="EA462E4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62737"/>
    <w:rsid w:val="000C5D26"/>
    <w:rsid w:val="01150B21"/>
    <w:rsid w:val="01811DDC"/>
    <w:rsid w:val="03EF1BF3"/>
    <w:rsid w:val="054E4AAC"/>
    <w:rsid w:val="08E26A3C"/>
    <w:rsid w:val="0B4413BD"/>
    <w:rsid w:val="0F3C7675"/>
    <w:rsid w:val="0FBE0197"/>
    <w:rsid w:val="13031271"/>
    <w:rsid w:val="17F0162D"/>
    <w:rsid w:val="18BA4D45"/>
    <w:rsid w:val="190F4987"/>
    <w:rsid w:val="1A372514"/>
    <w:rsid w:val="1D4538FF"/>
    <w:rsid w:val="1FE048C0"/>
    <w:rsid w:val="20B415BE"/>
    <w:rsid w:val="2B9469C9"/>
    <w:rsid w:val="2D8A42D9"/>
    <w:rsid w:val="2E077947"/>
    <w:rsid w:val="2F7956D8"/>
    <w:rsid w:val="33ED7514"/>
    <w:rsid w:val="35432447"/>
    <w:rsid w:val="3A7B092B"/>
    <w:rsid w:val="3B263535"/>
    <w:rsid w:val="3C3F229B"/>
    <w:rsid w:val="3CF60FF7"/>
    <w:rsid w:val="3E5879DB"/>
    <w:rsid w:val="42062737"/>
    <w:rsid w:val="46092013"/>
    <w:rsid w:val="49310464"/>
    <w:rsid w:val="4B8021AC"/>
    <w:rsid w:val="4D300FE7"/>
    <w:rsid w:val="4E236172"/>
    <w:rsid w:val="4F611C1E"/>
    <w:rsid w:val="50EF2A55"/>
    <w:rsid w:val="55510ECB"/>
    <w:rsid w:val="55884F5B"/>
    <w:rsid w:val="57955ECF"/>
    <w:rsid w:val="5B9958BC"/>
    <w:rsid w:val="5BEF5561"/>
    <w:rsid w:val="5E047BEE"/>
    <w:rsid w:val="5EE26529"/>
    <w:rsid w:val="5F9C361C"/>
    <w:rsid w:val="600454C4"/>
    <w:rsid w:val="60A43F41"/>
    <w:rsid w:val="63CF27AE"/>
    <w:rsid w:val="656A59E9"/>
    <w:rsid w:val="66551A28"/>
    <w:rsid w:val="69F731E7"/>
    <w:rsid w:val="6A480EC1"/>
    <w:rsid w:val="6C3D4E4D"/>
    <w:rsid w:val="6E01516C"/>
    <w:rsid w:val="6EA02017"/>
    <w:rsid w:val="6EE778C4"/>
    <w:rsid w:val="74061605"/>
    <w:rsid w:val="767D545E"/>
    <w:rsid w:val="76C055F5"/>
    <w:rsid w:val="79D10578"/>
    <w:rsid w:val="7A9528CB"/>
    <w:rsid w:val="7C05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2022-01-10T08:01:00Z</dcterms:created>
  <dc:creator>ati</dc:creator>
  <cp:lastModifiedBy>ati</cp:lastModifiedBy>
  <dcterms:modified xsi:type="dcterms:W3CDTF">2022-01-10T08:13:33Z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462B094525F3498387E287229B86FE04</vt:lpwstr>
  </property>
</Properties>
</file>