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body scry dvc fire eqmt 消防设备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493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3" w:name="_GoBack"/>
          <w:bookmarkEnd w:id="23"/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_Toc2176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Break windows..</w:t>
          </w:r>
          <w:r>
            <w:tab/>
          </w:r>
          <w:r>
            <w:fldChar w:fldCharType="begin"/>
          </w:r>
          <w:r>
            <w:instrText xml:space="preserve"> PAGEREF _Toc2176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_Toc24847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螺丝刀防身</w:t>
          </w:r>
          <w:r>
            <w:tab/>
          </w:r>
          <w:r>
            <w:fldChar w:fldCharType="begin"/>
          </w:r>
          <w:r>
            <w:instrText xml:space="preserve"> PAGEREF _Toc24847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_Toc21416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绳索止血带</w:t>
          </w:r>
          <w:r>
            <w:tab/>
          </w:r>
          <w:r>
            <w:fldChar w:fldCharType="begin"/>
          </w:r>
          <w:r>
            <w:instrText xml:space="preserve"> PAGEREF _Toc21416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_Toc21310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水箱消防</w:t>
          </w:r>
          <w:r>
            <w:tab/>
          </w:r>
          <w:r>
            <w:fldChar w:fldCharType="begin"/>
          </w:r>
          <w:r>
            <w:instrText xml:space="preserve"> PAGEREF _Toc21310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_Toc10700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鸭舌帽头盔  长袖tshirt</w:t>
          </w:r>
          <w:r>
            <w:tab/>
          </w:r>
          <w:r>
            <w:fldChar w:fldCharType="begin"/>
          </w:r>
          <w:r>
            <w:instrText xml:space="preserve"> PAGEREF _Toc10700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_Toc21475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Fire alarm</w:t>
          </w:r>
          <w:r>
            <w:tab/>
          </w:r>
          <w:r>
            <w:fldChar w:fldCharType="begin"/>
          </w:r>
          <w:r>
            <w:instrText xml:space="preserve"> PAGEREF _Toc21475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_Toc844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烟雾报警器</w:t>
          </w:r>
          <w:r>
            <w:tab/>
          </w:r>
          <w:r>
            <w:fldChar w:fldCharType="begin"/>
          </w:r>
          <w:r>
            <w:instrText xml:space="preserve"> PAGEREF _Toc844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_Toc1849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隔离锅</w:t>
          </w:r>
          <w:r>
            <w:tab/>
          </w:r>
          <w:r>
            <w:fldChar w:fldCharType="begin"/>
          </w:r>
          <w:r>
            <w:instrText xml:space="preserve"> PAGEREF _Toc1849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_Toc13160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锡纸隔离防火</w:t>
          </w:r>
          <w:r>
            <w:tab/>
          </w:r>
          <w:r>
            <w:fldChar w:fldCharType="begin"/>
          </w:r>
          <w:r>
            <w:instrText xml:space="preserve"> PAGEREF _Toc13160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_Toc31658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高级插座 线缆</w:t>
          </w:r>
          <w:r>
            <w:tab/>
          </w:r>
          <w:r>
            <w:fldChar w:fldCharType="begin"/>
          </w:r>
          <w:r>
            <w:instrText xml:space="preserve"> PAGEREF _Toc31658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_Toc7780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消防水箱</w:t>
          </w:r>
          <w:r>
            <w:tab/>
          </w:r>
          <w:r>
            <w:fldChar w:fldCharType="begin"/>
          </w:r>
          <w:r>
            <w:instrText xml:space="preserve"> PAGEREF _Toc7780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_Toc24037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长袖防火服</w:t>
          </w:r>
          <w:r>
            <w:tab/>
          </w:r>
          <w:r>
            <w:fldChar w:fldCharType="begin"/>
          </w:r>
          <w:r>
            <w:instrText xml:space="preserve"> PAGEREF _Toc24037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_Toc6600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防火卷帘帐篷</w:t>
          </w:r>
          <w:r>
            <w:tab/>
          </w:r>
          <w:r>
            <w:fldChar w:fldCharType="begin"/>
          </w:r>
          <w:r>
            <w:instrText xml:space="preserve"> PAGEREF _Toc6600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_Toc25240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门禁安防</w:t>
          </w:r>
          <w:r>
            <w:tab/>
          </w:r>
          <w:r>
            <w:fldChar w:fldCharType="begin"/>
          </w:r>
          <w:r>
            <w:instrText xml:space="preserve"> PAGEREF _Toc25240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_Toc4009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Camera确认 双camare</w:t>
          </w:r>
          <w:r>
            <w:tab/>
          </w:r>
          <w:r>
            <w:fldChar w:fldCharType="begin"/>
          </w:r>
          <w:r>
            <w:instrText xml:space="preserve"> PAGEREF _Toc4009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_Toc15141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ascii="Calibri" w:hAnsi="Calibri" w:cs="Calibri"/>
              <w:i w:val="0"/>
              <w:iCs w:val="0"/>
              <w:szCs w:val="21"/>
              <w:vertAlign w:val="baseline"/>
            </w:rPr>
            <w:t>防止dian机</w:t>
          </w:r>
          <w:r>
            <w:rPr>
              <w:rFonts w:hint="default" w:ascii="Calibri" w:hAnsi="Calibri" w:cs="Calibri"/>
              <w:i w:val="0"/>
              <w:iCs w:val="0"/>
              <w:szCs w:val="21"/>
              <w:vertAlign w:val="baseline"/>
            </w:rPr>
            <w:t xml:space="preserve"> 1</w:t>
          </w:r>
          <w:r>
            <w:tab/>
          </w:r>
          <w:r>
            <w:fldChar w:fldCharType="begin"/>
          </w:r>
          <w:r>
            <w:instrText xml:space="preserve"> PAGEREF _Toc15141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_Toc1302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rPr>
              <w:rFonts w:hint="default" w:ascii="Calibri" w:hAnsi="Calibri" w:cs="Calibri"/>
              <w:i w:val="0"/>
              <w:iCs w:val="0"/>
              <w:szCs w:val="21"/>
              <w:vertAlign w:val="baseline"/>
            </w:rPr>
            <w:t>1.2. 电器抬高机位，防止漫水</w:t>
          </w:r>
          <w:r>
            <w:tab/>
          </w:r>
          <w:r>
            <w:fldChar w:fldCharType="begin"/>
          </w:r>
          <w:r>
            <w:instrText xml:space="preserve"> PAGEREF _Toc1302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_Toc21701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_Toc21701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_Toc25891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注意不要购买大电池设备</w:t>
          </w:r>
          <w:r>
            <w:tab/>
          </w:r>
          <w:r>
            <w:fldChar w:fldCharType="begin"/>
          </w:r>
          <w:r>
            <w:instrText xml:space="preserve"> PAGEREF _Toc25891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_Toc24053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充电宝放入消防锅里面</w:t>
          </w:r>
          <w:r>
            <w:tab/>
          </w:r>
          <w:r>
            <w:fldChar w:fldCharType="begin"/>
          </w:r>
          <w:r>
            <w:instrText xml:space="preserve"> PAGEREF _Toc24053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_Toc15663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防高空坠落</w:t>
          </w:r>
          <w:r>
            <w:tab/>
          </w:r>
          <w:r>
            <w:fldChar w:fldCharType="begin"/>
          </w:r>
          <w:r>
            <w:instrText xml:space="preserve"> PAGEREF _Toc15663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_Toc11300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检查不要睡在空调下</w:t>
          </w:r>
          <w:r>
            <w:tab/>
          </w:r>
          <w:r>
            <w:fldChar w:fldCharType="begin"/>
          </w:r>
          <w:r>
            <w:instrText xml:space="preserve"> PAGEREF _Toc11300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_Toc15434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_Toc15434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176"/>
      <w:r>
        <w:rPr>
          <w:rFonts w:hint="eastAsia"/>
          <w:lang w:val="en-US" w:eastAsia="zh-CN"/>
        </w:rPr>
        <w:t>Break windows..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4847"/>
      <w:r>
        <w:rPr>
          <w:rFonts w:hint="eastAsia"/>
          <w:lang w:val="en-US" w:eastAsia="zh-CN"/>
        </w:rPr>
        <w:t>螺丝刀防身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1416"/>
      <w:r>
        <w:rPr>
          <w:rFonts w:hint="eastAsia"/>
          <w:lang w:val="en-US" w:eastAsia="zh-CN"/>
        </w:rPr>
        <w:t>绳索止血带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1310"/>
      <w:r>
        <w:rPr>
          <w:rFonts w:hint="eastAsia"/>
          <w:lang w:val="en-US" w:eastAsia="zh-CN"/>
        </w:rPr>
        <w:t>水箱消防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0700"/>
      <w:r>
        <w:rPr>
          <w:rFonts w:hint="eastAsia"/>
          <w:lang w:val="en-US" w:eastAsia="zh-CN"/>
        </w:rPr>
        <w:t>鸭舌帽头盔  长袖tshirt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1475"/>
      <w:r>
        <w:rPr>
          <w:rFonts w:hint="eastAsia"/>
          <w:lang w:val="en-US" w:eastAsia="zh-CN"/>
        </w:rPr>
        <w:t>Fire alarm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844"/>
      <w:r>
        <w:rPr>
          <w:rFonts w:hint="eastAsia"/>
          <w:lang w:val="en-US" w:eastAsia="zh-CN"/>
        </w:rPr>
        <w:t>烟雾报警器</w:t>
      </w:r>
      <w:bookmarkEnd w:id="6"/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1849"/>
      <w:r>
        <w:rPr>
          <w:rFonts w:hint="eastAsia"/>
          <w:lang w:val="en-US" w:eastAsia="zh-CN"/>
        </w:rPr>
        <w:t>隔离锅</w:t>
      </w:r>
      <w:bookmarkEnd w:id="7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3160"/>
      <w:r>
        <w:rPr>
          <w:rFonts w:hint="eastAsia"/>
          <w:lang w:val="en-US" w:eastAsia="zh-CN"/>
        </w:rPr>
        <w:t>锡纸隔离防火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1658"/>
      <w:r>
        <w:rPr>
          <w:rFonts w:hint="eastAsia"/>
          <w:lang w:val="en-US" w:eastAsia="zh-CN"/>
        </w:rPr>
        <w:t>高级插座 线缆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7780"/>
      <w:r>
        <w:rPr>
          <w:rFonts w:hint="eastAsia"/>
          <w:lang w:val="en-US" w:eastAsia="zh-CN"/>
        </w:rPr>
        <w:t>消防水箱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4037"/>
      <w:r>
        <w:rPr>
          <w:rFonts w:hint="eastAsia"/>
          <w:lang w:val="en-US" w:eastAsia="zh-CN"/>
        </w:rPr>
        <w:t>长袖防火服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6600"/>
      <w:r>
        <w:rPr>
          <w:rFonts w:hint="eastAsia"/>
          <w:lang w:val="en-US" w:eastAsia="zh-CN"/>
        </w:rPr>
        <w:t>防火卷帘帐篷</w:t>
      </w:r>
      <w:bookmarkEnd w:id="12"/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25240"/>
      <w:r>
        <w:rPr>
          <w:rFonts w:hint="eastAsia"/>
          <w:lang w:val="en-US" w:eastAsia="zh-CN"/>
        </w:rPr>
        <w:t>门禁安防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4009"/>
      <w:r>
        <w:rPr>
          <w:rFonts w:hint="eastAsia"/>
          <w:lang w:val="en-US" w:eastAsia="zh-CN"/>
        </w:rPr>
        <w:t>Camera确认 双camare</w:t>
      </w:r>
      <w:bookmarkEnd w:id="1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15" w:name="_Toc15141"/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"https://docs.google.com/document/d/1K8s8wDQWLCfStX0fTqkzsAaKgYy7LnRy/edit" \l "heading=h.gjdgxs" </w:instrText>
      </w:r>
      <w:r>
        <w:rPr>
          <w:b w:val="0"/>
          <w:bCs w:val="0"/>
          <w:u w:val="none"/>
        </w:rPr>
        <w:fldChar w:fldCharType="separate"/>
      </w:r>
      <w:r>
        <w:rPr>
          <w:rStyle w:val="16"/>
          <w:rFonts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  <w:t>防止dian机</w:t>
      </w:r>
      <w:r>
        <w:rPr>
          <w:rStyle w:val="16"/>
          <w:rFonts w:hint="default"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  <w:t xml:space="preserve"> 1</w:t>
      </w:r>
      <w:r>
        <w:rPr>
          <w:b w:val="0"/>
          <w:bCs w:val="0"/>
          <w:u w:val="none"/>
        </w:rPr>
        <w:fldChar w:fldCharType="end"/>
      </w:r>
      <w:bookmarkEnd w:id="15"/>
    </w:p>
    <w:p>
      <w:pPr>
        <w:pStyle w:val="1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420"/>
        <w:jc w:val="both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"https://docs.google.com/document/d/1K8s8wDQWLCfStX0fTqkzsAaKgYy7LnRy/edit" \l "heading=h.30j0zll" </w:instrText>
      </w:r>
      <w:r>
        <w:rPr>
          <w:b w:val="0"/>
          <w:bCs w:val="0"/>
          <w:u w:val="none"/>
        </w:rPr>
        <w:fldChar w:fldCharType="separate"/>
      </w:r>
      <w:r>
        <w:rPr>
          <w:rStyle w:val="16"/>
          <w:rFonts w:hint="default"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  <w:t>1.1. Cr B ulk,,,,avd   elek  shk 不要自动热水器 1</w:t>
      </w:r>
      <w:r>
        <w:rPr>
          <w:b w:val="0"/>
          <w:bCs w:val="0"/>
          <w:u w:val="none"/>
        </w:rPr>
        <w:fldChar w:fldCharType="end"/>
      </w:r>
    </w:p>
    <w:p>
      <w:pPr>
        <w:pStyle w:val="3"/>
        <w:bidi w:val="0"/>
      </w:pPr>
      <w:bookmarkStart w:id="16" w:name="_Toc1302"/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"https://docs.google.com/document/d/1K8s8wDQWLCfStX0fTqkzsAaKgYy7LnRy/edit" \l "heading=h.1fob9te" </w:instrText>
      </w:r>
      <w:r>
        <w:rPr>
          <w:b w:val="0"/>
          <w:bCs w:val="0"/>
          <w:u w:val="none"/>
        </w:rPr>
        <w:fldChar w:fldCharType="separate"/>
      </w:r>
      <w:r>
        <w:rPr>
          <w:rStyle w:val="16"/>
          <w:rFonts w:hint="default"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  <w:t>1.2. 电器抬高机位，防止漫水</w:t>
      </w:r>
      <w:r>
        <w:rPr>
          <w:b w:val="0"/>
          <w:bCs w:val="0"/>
          <w:u w:val="none"/>
        </w:rPr>
        <w:fldChar w:fldCharType="end"/>
      </w:r>
      <w:bookmarkEnd w:id="16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21701"/>
      <w:r>
        <w:rPr>
          <w:rFonts w:hint="eastAsia"/>
          <w:lang w:val="en-US" w:eastAsia="zh-CN"/>
        </w:rPr>
        <w:t>Other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5891"/>
      <w:r>
        <w:rPr>
          <w:rFonts w:hint="eastAsia"/>
          <w:lang w:val="en-US" w:eastAsia="zh-CN"/>
        </w:rPr>
        <w:t>注意不要购买大电池设备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4053"/>
      <w:r>
        <w:rPr>
          <w:rFonts w:hint="eastAsia"/>
          <w:lang w:val="en-US" w:eastAsia="zh-CN"/>
        </w:rPr>
        <w:t>充电宝放入消防锅里面</w:t>
      </w:r>
      <w:bookmarkEnd w:id="19"/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15663"/>
      <w:r>
        <w:rPr>
          <w:rFonts w:hint="eastAsia"/>
          <w:lang w:val="en-US" w:eastAsia="zh-CN"/>
        </w:rPr>
        <w:t>防高空坠落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1300"/>
      <w:r>
        <w:rPr>
          <w:rFonts w:hint="eastAsia"/>
          <w:lang w:val="en-US" w:eastAsia="zh-CN"/>
        </w:rPr>
        <w:t>检查不要睡在空调下</w:t>
      </w:r>
      <w:bookmarkEnd w:id="21"/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15434"/>
      <w:r>
        <w:rPr>
          <w:rFonts w:hint="eastAsia"/>
          <w:lang w:val="en-US" w:eastAsia="zh-CN"/>
        </w:rPr>
        <w:t>Ref</w:t>
      </w:r>
      <w:bookmarkEnd w:id="2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Atitt safe 消防系统diy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Calibri" w:hAnsi="Calibri" w:eastAsia="宋体" w:cs="Calibri"/>
          <w:i w:val="0"/>
          <w:iCs w:val="0"/>
          <w:color w:val="000000"/>
          <w:sz w:val="21"/>
          <w:szCs w:val="21"/>
          <w:u w:val="none"/>
          <w:vertAlign w:val="baseline"/>
        </w:rPr>
        <w:t>Atitt impt scry dvc jonyhao ngecywe shabei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13FDB2"/>
    <w:multiLevelType w:val="multilevel"/>
    <w:tmpl w:val="4213FDB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F33A0"/>
    <w:rsid w:val="00574D3F"/>
    <w:rsid w:val="040D4616"/>
    <w:rsid w:val="07710BFA"/>
    <w:rsid w:val="08370860"/>
    <w:rsid w:val="092D3D00"/>
    <w:rsid w:val="0B585AD0"/>
    <w:rsid w:val="0C1408F2"/>
    <w:rsid w:val="0C987D2C"/>
    <w:rsid w:val="0CFB5CAE"/>
    <w:rsid w:val="0E1D5D06"/>
    <w:rsid w:val="12A568D0"/>
    <w:rsid w:val="13290408"/>
    <w:rsid w:val="16E42974"/>
    <w:rsid w:val="18F54B5F"/>
    <w:rsid w:val="1FFD4AA2"/>
    <w:rsid w:val="20100143"/>
    <w:rsid w:val="211515A0"/>
    <w:rsid w:val="2A240333"/>
    <w:rsid w:val="2A596F1F"/>
    <w:rsid w:val="2B371AB1"/>
    <w:rsid w:val="2EE73D55"/>
    <w:rsid w:val="30100BBD"/>
    <w:rsid w:val="313939E0"/>
    <w:rsid w:val="390267E1"/>
    <w:rsid w:val="3D11509A"/>
    <w:rsid w:val="3D8F33A0"/>
    <w:rsid w:val="3DAA0DF1"/>
    <w:rsid w:val="3DDA5CCE"/>
    <w:rsid w:val="42A31D6D"/>
    <w:rsid w:val="45FE17CF"/>
    <w:rsid w:val="46267BA2"/>
    <w:rsid w:val="49B90F04"/>
    <w:rsid w:val="4EFC1447"/>
    <w:rsid w:val="51356A2E"/>
    <w:rsid w:val="52081B54"/>
    <w:rsid w:val="5232121A"/>
    <w:rsid w:val="58A710B6"/>
    <w:rsid w:val="5E371164"/>
    <w:rsid w:val="5E4E0ACF"/>
    <w:rsid w:val="622F009C"/>
    <w:rsid w:val="661070A1"/>
    <w:rsid w:val="67732727"/>
    <w:rsid w:val="6F5F6B2C"/>
    <w:rsid w:val="70725FF0"/>
    <w:rsid w:val="71AA7100"/>
    <w:rsid w:val="72C75056"/>
    <w:rsid w:val="74B04ED3"/>
    <w:rsid w:val="75A77A0B"/>
    <w:rsid w:val="793A40D4"/>
    <w:rsid w:val="7CC017AE"/>
    <w:rsid w:val="7F42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2022-01-24T17:39:00Z</dcterms:created>
  <dc:creator>ati</dc:creator>
  <cp:lastModifiedBy>ati</cp:lastModifiedBy>
  <dcterms:modified xsi:type="dcterms:W3CDTF">2022-01-24T18:08:19Z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AEBA4CA8A9064B9CA2550581B989AEA0</vt:lpwstr>
  </property>
</Properties>
</file>