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cpx 手机价位 price range 区间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56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旗舰机 千元机  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spacing w:val="0"/>
              <w:szCs w:val="19"/>
              <w:shd w:val="clear" w:fill="FFFFFF"/>
            </w:rPr>
            <w:t>主流手机</w:t>
          </w:r>
          <w:r>
            <w:tab/>
          </w:r>
          <w:r>
            <w:fldChar w:fldCharType="begin"/>
          </w:r>
          <w:r>
            <w:instrText xml:space="preserve"> PAGEREF _Toc15879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主流手机配置</w:t>
          </w:r>
          <w:r>
            <w:tab/>
          </w:r>
          <w:r>
            <w:fldChar w:fldCharType="begin"/>
          </w:r>
          <w:r>
            <w:instrText xml:space="preserve"> PAGEREF _Toc14422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价位</w:t>
          </w:r>
          <w:r>
            <w:tab/>
          </w:r>
          <w:r>
            <w:fldChar w:fldCharType="begin"/>
          </w:r>
          <w:r>
            <w:instrText xml:space="preserve"> PAGEREF _Toc16063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购买便宜手机看推荐</w:t>
          </w:r>
          <w:r>
            <w:tab/>
          </w:r>
          <w:r>
            <w:fldChar w:fldCharType="begin"/>
          </w:r>
          <w:r>
            <w:instrText xml:space="preserve"> PAGEREF _Toc13751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了解主流手机配置和价位</w:t>
          </w:r>
          <w:r>
            <w:tab/>
          </w:r>
          <w:r>
            <w:fldChar w:fldCharType="begin"/>
          </w:r>
          <w:r>
            <w:instrText xml:space="preserve"> PAGEREF _Toc13224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搜索学生党</w:t>
          </w:r>
          <w:r>
            <w:tab/>
          </w:r>
          <w:r>
            <w:fldChar w:fldCharType="begin"/>
          </w:r>
          <w:r>
            <w:instrText xml:space="preserve"> PAGEREF _Toc19700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5879"/>
      <w:r>
        <w:rPr>
          <w:rFonts w:hint="eastAsia"/>
          <w:lang w:val="en-US" w:eastAsia="zh-CN"/>
        </w:rPr>
        <w:t xml:space="preserve">旗舰机 千元机   </w:t>
      </w:r>
      <w:r>
        <w:rPr>
          <w:rFonts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主流手机</w:t>
      </w:r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19" w:lineRule="atLeast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千元机非常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适合学生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党，但是实际你会发现，千元机基本都是买给老人的，2000-3000的中高端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手机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才是</w:t>
      </w:r>
      <w:r>
        <w:rPr>
          <w:rStyle w:val="17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学生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党的最爱，他们普遍爱玩游戏， 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19" w:lineRule="atLeast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19" w:lineRule="atLeast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21"/>
          <w:szCs w:val="21"/>
          <w:shd w:val="clear" w:fill="FFFFFF"/>
        </w:rPr>
        <w:t>我推荐nova系列吧， 一般来说千元机非常适合学生党，但是实际你会发现，千元机基本都是买给老人的，2000-3000的中高端手机才是学生党的最爱，他们普遍爱玩游戏，爱拍照，对性能有追求。</w:t>
      </w:r>
      <w:bookmarkStart w:id="6" w:name="_GoBack"/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19" w:lineRule="atLeast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4422"/>
      <w:r>
        <w:rPr>
          <w:rFonts w:hint="eastAsia"/>
          <w:lang w:val="en-US" w:eastAsia="zh-CN"/>
        </w:rPr>
        <w:t>主流手机配置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19" w:lineRule="atLeast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0" w:beforeAutospacing="0" w:after="0" w:afterAutospacing="0" w:line="19" w:lineRule="atLeast"/>
        <w:ind w:left="0" w:firstLine="0"/>
        <w:jc w:val="left"/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目前主流手机的运行内存分别都是4G、6G和8G，甚至现在已经达到12G，一个手机的运行内存越大，就表明能够运行的软件数量就越多。</w:t>
      </w:r>
    </w:p>
    <w:p>
      <w:pPr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360" w:afterAutospacing="0" w:line="19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</w:pPr>
      <w:r>
        <w:rPr>
          <w:rStyle w:val="16"/>
          <w:rFonts w:hint="default" w:ascii="Helvetica" w:hAnsi="Helvetica" w:eastAsia="Helvetica" w:cs="Helvetica"/>
          <w:b/>
          <w:bCs/>
          <w:i w:val="0"/>
          <w:iCs w:val="0"/>
          <w:caps w:val="0"/>
          <w:color w:val="C0504D"/>
          <w:spacing w:val="0"/>
          <w:sz w:val="19"/>
          <w:szCs w:val="19"/>
          <w:bdr w:val="none" w:color="auto" w:sz="0" w:space="0"/>
          <w:shd w:val="clear" w:fill="FFFFFF"/>
        </w:rPr>
        <w:t>存储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E3B3B"/>
          <w:spacing w:val="0"/>
          <w:sz w:val="19"/>
          <w:szCs w:val="19"/>
          <w:shd w:val="clear" w:fill="FFFFFF"/>
        </w:rPr>
        <w:t>：存储空间，存储空间越大就可以储存更多数据，现在手机存储基本都64G起步，也是做得越来越大，随便都可以看到128G，256G，甚至512G。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16063"/>
      <w:r>
        <w:rPr>
          <w:rFonts w:hint="eastAsia"/>
          <w:lang w:val="en-US" w:eastAsia="zh-CN"/>
        </w:rPr>
        <w:t>价位</w:t>
      </w:r>
      <w:bookmarkEnd w:id="2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2021年开年以来，OPPO新旗舰Find X3 Pro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 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5499元起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、vivo X60 Pro+ 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5998元起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，承诺硬件综合净利润率不超5%的小米11 Ultra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也卖到了5999元起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，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仅有价格多年徘徊在2000元的主流手机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Style w:val="16"/>
          <w:rFonts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为什么手机硬件的成本涨得那么快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？当然是为了更好的用户体验。从历代iPhone的物料成本变化里看得出，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涨价幅度较大的手机组件主要有四种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，分别是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屏幕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（Dispaly&amp;Touch Screen）、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摄像头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（Camera）、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处理器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（Processor）和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机电系统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（Mechanical/Electro-Mechanical）。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近十年间，智能手机行业的重大变革，都伴随着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这四种手机组件的迭代和涨价。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Style w:val="16"/>
          <w:rFonts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复杂的相机模块，拉高了手机摄像头的物料成本。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国信证券报告指出，2015年相机模块的成本仅占智能手机物料成本的5%[9]，而在iPhone 11上，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相机模块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（73.5美元）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占到整机成本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（490.5美元）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的15%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通信技术的迭代，也逼着手机厂商换用最新的芯片。根据兴业证券的数据，5G手机的内存芯片、基带芯片、CPU等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成本是4G手机的1.85倍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。其中，5G手机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内存芯片成本为85.4美金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，而4G手机内存芯片平均成本仅为59美金[12]。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9"/>
          <w:szCs w:val="19"/>
        </w:rPr>
      </w:pP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3）机电系统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9"/>
          <w:szCs w:val="19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最后，旗舰手机上集成了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越来越多的传感器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，如多麦克风、多扬声器、各式传感器、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线性振动马达，甚至是激光雷达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。这些机电系统，又给手机带来了额外的成本。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事实也有另一面：中国智能手机市场仍以中低端用户为主体，中低端用户为主体的结构，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购买3000元以下手机的消费者占比达到74.4%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。越做越贵的旗舰机，只是为剩下那25.6%人准备的。但这四分之一的用户，往往更能成为市场的风向标，</w:t>
      </w:r>
      <w:r>
        <w:rPr>
          <w:rStyle w:val="1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23232"/>
          <w:spacing w:val="0"/>
          <w:sz w:val="18"/>
          <w:szCs w:val="18"/>
          <w:bdr w:val="none" w:color="auto" w:sz="0" w:space="0"/>
          <w:shd w:val="clear" w:fill="FFFFFF"/>
        </w:rPr>
        <w:t>他们就是生活中的KOL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  <w:t>（Key Opinion Leader）。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360" w:afterAutospacing="0" w:line="19" w:lineRule="atLeast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23232"/>
          <w:spacing w:val="0"/>
          <w:sz w:val="18"/>
          <w:szCs w:val="18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3751"/>
      <w:r>
        <w:rPr>
          <w:rFonts w:hint="eastAsia"/>
          <w:lang w:val="en-US" w:eastAsia="zh-CN"/>
        </w:rPr>
        <w:t>购买便宜手机看推荐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3224"/>
      <w:r>
        <w:rPr>
          <w:rFonts w:hint="eastAsia"/>
          <w:lang w:val="en-US" w:eastAsia="zh-CN"/>
        </w:rPr>
        <w:t>了解主流手机配置和价位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9700"/>
      <w:r>
        <w:rPr>
          <w:rFonts w:hint="eastAsia"/>
          <w:lang w:val="en-US" w:eastAsia="zh-CN"/>
        </w:rPr>
        <w:t>搜索学生党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Lazada比价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EBCD69"/>
    <w:multiLevelType w:val="multilevel"/>
    <w:tmpl w:val="D8EBCD6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DEEAA7A"/>
    <w:multiLevelType w:val="singleLevel"/>
    <w:tmpl w:val="0DEEAA7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86634"/>
    <w:rsid w:val="00685A71"/>
    <w:rsid w:val="01D06ACD"/>
    <w:rsid w:val="02B86634"/>
    <w:rsid w:val="0861256B"/>
    <w:rsid w:val="13016F1F"/>
    <w:rsid w:val="149C7544"/>
    <w:rsid w:val="21E04AB6"/>
    <w:rsid w:val="272746DA"/>
    <w:rsid w:val="2B2B0238"/>
    <w:rsid w:val="2CF37A4F"/>
    <w:rsid w:val="2EB164D8"/>
    <w:rsid w:val="32950806"/>
    <w:rsid w:val="33FB57BB"/>
    <w:rsid w:val="3777484E"/>
    <w:rsid w:val="3FC104AC"/>
    <w:rsid w:val="412E144D"/>
    <w:rsid w:val="42613E91"/>
    <w:rsid w:val="4B404766"/>
    <w:rsid w:val="4BEE4C27"/>
    <w:rsid w:val="515D35EC"/>
    <w:rsid w:val="59E80D78"/>
    <w:rsid w:val="5CD906CC"/>
    <w:rsid w:val="61B62CEF"/>
    <w:rsid w:val="6CF603B7"/>
    <w:rsid w:val="75C1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Emphasis"/>
    <w:basedOn w:val="1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2021-12-09T16:42:00Z</dcterms:created>
  <dc:creator>ati</dc:creator>
  <cp:lastModifiedBy>ati</cp:lastModifiedBy>
  <dcterms:modified xsi:type="dcterms:W3CDTF">2021-12-09T16:58:53Z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73AD8C3DD29547C5B150B01E3D48DE0F</vt:lpwstr>
  </property>
</Properties>
</file>