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scr size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7.3寸的柔性屏幕，近乎iPad mini。这一设计在当时堪称惊艳。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32A31"/>
          <w:spacing w:val="0"/>
          <w:sz w:val="21"/>
          <w:szCs w:val="21"/>
          <w:shd w:val="clear" w:fill="FFFFFF"/>
        </w:rPr>
        <w:t>，8.3英吋的iPad mini是為滿足追求便攜性或對於游戲體驗有更高要求的消費者；接下來就是10.2英吋的iPad和10.9英吋的iPad Air，這兩款其實也是最為傳統的平板電腦產品，是為了滿足用戶學習及影音娛樂的需求；最後則是11英吋和12.9英吋的iPad Pro，是為專門的移動辦公場景打造，但是在iPad Pro換用M1芯片後，也使得其與筆記本電腦之間的界限進一步模糊了。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77C7E"/>
    <w:rsid w:val="06177C7E"/>
    <w:rsid w:val="2604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2021-12-23T17:19:00Z</dcterms:created>
  <dc:creator>ati</dc:creator>
  <cp:lastModifiedBy>ati</cp:lastModifiedBy>
  <dcterms:modified xsi:type="dcterms:W3CDTF">2021-12-23T17:35:34Z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B618606F4F48488CB5DC972E0EBBBF82</vt:lpwstr>
  </property>
</Properties>
</file>