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work drktl 方向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而加里宁其实并非完全的虚权人物，实际上其在党内的话语权也是有的，但是他一直把自己定位成一个“最高象征”，类似于欧洲立宪时代的皇室，</w:t>
      </w:r>
      <w:r>
        <w:rPr>
          <w:rFonts w:hint="eastAsia"/>
          <w:b/>
          <w:bCs/>
          <w:lang w:val="en-US" w:eastAsia="zh-CN"/>
        </w:rPr>
        <w:t xml:space="preserve"> </w:t>
      </w:r>
      <w:r>
        <w:t>拥护总路线，自觉远离权力中心，对于大部分国政要是，他是不愿意去掺浑水的，一切以</w:t>
      </w:r>
      <w:r>
        <w:rPr>
          <w:rFonts w:hint="eastAsia"/>
          <w:lang w:val="en-US" w:eastAsia="zh-CN"/>
        </w:rPr>
        <w:t xml:space="preserve"> </w:t>
      </w:r>
      <w:r>
        <w:t>决策话语上基本上很少过问，基本只负责“党务”。。</w:t>
      </w:r>
    </w:p>
    <w:p>
      <w:pPr>
        <w:pStyle w:val="2"/>
        <w:keepNext w:val="0"/>
        <w:keepLines w:val="0"/>
        <w:widowControl/>
        <w:suppressLineNumbers w:val="0"/>
      </w:pPr>
      <w:r>
        <w:t>而所谓的“党务”实际上也很简单，在党政人员结构，党务决策上基本上也是不怎么过问的。他所做的最常见的事情，就是：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当</w:t>
      </w:r>
      <w:r>
        <w:rPr>
          <w:rFonts w:hint="eastAsia"/>
          <w:lang w:val="en-US" w:eastAsia="zh-CN"/>
        </w:rPr>
        <w:t xml:space="preserve"> </w:t>
      </w:r>
      <w:r>
        <w:t>出现结构性问题的时候，他出来作为领导者和革命前辈，团结起人心。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当</w:t>
      </w:r>
      <w:r>
        <w:rPr>
          <w:rFonts w:hint="eastAsia"/>
          <w:lang w:val="en-US" w:eastAsia="zh-CN"/>
        </w:rPr>
        <w:t xml:space="preserve"> </w:t>
      </w:r>
      <w:r>
        <w:t>出现内部纷争的时候，他出来作为中间人，调停大家，强调党内的底线。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当</w:t>
      </w:r>
      <w:r>
        <w:rPr>
          <w:rFonts w:hint="eastAsia"/>
          <w:lang w:val="en-US" w:eastAsia="zh-CN"/>
        </w:rPr>
        <w:t xml:space="preserve"> </w:t>
      </w:r>
      <w:r>
        <w:t>出现派系矛盾的时候，他作为联系人进行一定程度的疏通。</w:t>
      </w:r>
    </w:p>
    <w:p>
      <w:pPr>
        <w:pStyle w:val="2"/>
        <w:keepNext w:val="0"/>
        <w:keepLines w:val="0"/>
        <w:widowControl/>
        <w:suppressLineNumbers w:val="0"/>
      </w:pPr>
      <w:r>
        <w:t>这就是这个</w:t>
      </w:r>
      <w:r>
        <w:fldChar w:fldCharType="begin"/>
      </w:r>
      <w:r>
        <w:instrText xml:space="preserve"> HYPERLINK "https://www.zhihu.com/search?q=%E4%B8%BB%E5%B8%AD%E5%9B%A2%E4%B8%BB%E5%B8%AD&amp;search_source=Entity&amp;hybrid_search_source=Entity&amp;hybrid_search_extra={"sourceType":"answer","sourceId":27122885}" \t "_blank" </w:instrText>
      </w:r>
      <w:r>
        <w:fldChar w:fldCharType="separate"/>
      </w:r>
      <w:r>
        <w:rPr>
          <w:rStyle w:val="5"/>
        </w:rPr>
        <w:t>主席团主席</w:t>
      </w:r>
      <w:r>
        <w:fldChar w:fldCharType="end"/>
      </w:r>
      <w:r>
        <w:t>主要干的事情，一个在党内“慈祥，无争，和蔼”的“前辈同志和老爷爷”。这就是加里宁对自己的定位，并且在为人处事和人际关系上，是一个利他主义者，也比较低调。</w:t>
      </w:r>
    </w:p>
    <w:p>
      <w:pPr>
        <w:pStyle w:val="2"/>
        <w:keepNext w:val="0"/>
        <w:keepLines w:val="0"/>
        <w:widowControl/>
        <w:suppressLineNumbers w:val="0"/>
      </w:pPr>
      <w:r>
        <w:t>其次，他对于民生事物相对关心一些，也做过很多这方面的工作。</w:t>
      </w:r>
    </w:p>
    <w:p>
      <w:pPr>
        <w:pStyle w:val="2"/>
        <w:keepNext w:val="0"/>
        <w:keepLines w:val="0"/>
        <w:widowControl/>
        <w:suppressLineNumbers w:val="0"/>
      </w:pPr>
      <w:r>
        <w:t>1，作为一个远离实质权力中心的领导人，常年出席一些民众活动，并且常年有到街头与民众交谈的习惯，塑造起来了一个“亲民”的苏共党政形象。</w:t>
      </w:r>
    </w:p>
    <w:p>
      <w:pPr>
        <w:pStyle w:val="2"/>
        <w:keepNext w:val="0"/>
        <w:keepLines w:val="0"/>
        <w:widowControl/>
        <w:suppressLineNumbers w:val="0"/>
      </w:pPr>
      <w:r>
        <w:t>2，延续并执行了从列宁时期就开始建设的“党群”活动，所谓“党群”就是苏共沟通部分有志民众，在民众间形成推广社会主义思想的一些团体，算是苏共群众工作的重要一环，而加里宁这件党务的主要操作者。</w:t>
      </w:r>
    </w:p>
    <w:p>
      <w:pPr>
        <w:pStyle w:val="2"/>
        <w:keepNext w:val="0"/>
        <w:keepLines w:val="0"/>
        <w:widowControl/>
        <w:suppressLineNumbers w:val="0"/>
      </w:pPr>
      <w:r>
        <w:t>3，在教育工作上也做了很多事情，包括他本人的一些教育理念的社论，以及组织民众的扫盲工作以及现代基础教育的普及。以及着手关心了学校设施的建设，还有城市教师队伍的建设以及一些教育补贴的施行。</w:t>
      </w:r>
    </w:p>
    <w:p>
      <w:pPr>
        <w:pStyle w:val="2"/>
        <w:keepNext w:val="0"/>
        <w:keepLines w:val="0"/>
        <w:widowControl/>
        <w:suppressLineNumbers w:val="0"/>
      </w:pPr>
      <w:r>
        <w:t>4，党宣工作做得非常好，应该说他一身都在致力于这个事业。。尤其是对于青年的政治宣传，和民间青年团体的组建，还有对于</w:t>
      </w:r>
      <w:r>
        <w:fldChar w:fldCharType="begin"/>
      </w:r>
      <w:r>
        <w:instrText xml:space="preserve"> HYPERLINK "https://www.zhihu.com/search?q=%E5%B7%A5%E5%86%9C%E8%81%94%E7%9B%9F&amp;search_source=Entity&amp;hybrid_search_source=Entity&amp;hybrid_search_extra={"sourceType":"answer","sourceId":27122885}" \t "_blank" </w:instrText>
      </w:r>
      <w:r>
        <w:fldChar w:fldCharType="separate"/>
      </w:r>
      <w:r>
        <w:rPr>
          <w:rStyle w:val="5"/>
        </w:rPr>
        <w:t>工农联盟</w:t>
      </w:r>
      <w:r>
        <w:fldChar w:fldCharType="end"/>
      </w:r>
      <w:r>
        <w:t>的稳固也做得非常好，无论是例行的集会或者和下级工农团体的交流，都是做到位了的。。。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作者：acel rovsion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链接：https://www.zhihu.com/question/24232375/answer/27122885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CD81F"/>
    <w:multiLevelType w:val="multilevel"/>
    <w:tmpl w:val="0ABCD8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A13B3"/>
    <w:rsid w:val="012E17D9"/>
    <w:rsid w:val="029A13B3"/>
    <w:rsid w:val="1DB3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2022-01-05T04:16:00Z</dcterms:created>
  <dc:creator>ati</dc:creator>
  <cp:lastModifiedBy>ati</cp:lastModifiedBy>
  <dcterms:modified xsi:type="dcterms:W3CDTF">2022-01-05T04:18:12Z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3888C74C20A84F53BA6246CD1C9B70CF</vt:lpwstr>
  </property>
</Properties>
</file>