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Family Crime Code</w:t>
      </w:r>
    </w:p>
    <w:p>
      <w:pPr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09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_Toc7677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Serious crimes that undermine the personal freedom and safety of the owner</w:t>
          </w:r>
          <w:r>
            <w:tab/>
          </w:r>
          <w:r>
            <w:fldChar w:fldCharType="begin"/>
          </w:r>
          <w:r>
            <w:instrText xml:space="preserve"> PAGEREF _Toc7677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_Toc16800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Crimes of undermining the rights of the family owner</w:t>
          </w:r>
          <w:r>
            <w:tab/>
          </w:r>
          <w:r>
            <w:fldChar w:fldCharType="begin"/>
          </w:r>
          <w:r>
            <w:instrText xml:space="preserve"> PAGEREF _Toc16800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_Toc31725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Crime of disrupting family order</w:t>
          </w:r>
          <w:r>
            <w:tab/>
          </w:r>
          <w:r>
            <w:fldChar w:fldCharType="begin"/>
          </w:r>
          <w:r>
            <w:instrText xml:space="preserve"> PAGEREF _Toc31725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_Toc13656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Property crime</w:t>
          </w:r>
          <w:r>
            <w:tab/>
          </w:r>
          <w:r>
            <w:fldChar w:fldCharType="begin"/>
          </w:r>
          <w:r>
            <w:instrText xml:space="preserve"> PAGEREF _Toc13656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4000"/>
      <w:bookmarkStart w:id="1" w:name="_Toc7677"/>
      <w:r>
        <w:rPr>
          <w:rFonts w:hint="eastAsia"/>
          <w:lang w:val="en-US" w:eastAsia="zh-CN"/>
        </w:rPr>
        <w:t>Serious crimes that undermine the personal freedom and safety of the owner</w:t>
      </w:r>
      <w:bookmarkEnd w:id="0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Crime of colluding with external or external forces to endanger family safety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Serious perjury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Crime of endangering public safety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Crimes endangering public safety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Crime of destroying facilities and equipment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 Crime of terrorist activity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 Explosives, poisons and other dangerous substances crimes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 Crimes of major accident caused by negligence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30819"/>
      <w:bookmarkStart w:id="3" w:name="_Toc16800"/>
      <w:r>
        <w:rPr>
          <w:rFonts w:hint="eastAsia"/>
          <w:lang w:val="en-US" w:eastAsia="zh-CN"/>
        </w:rPr>
        <w:t>Crimes of undermining the rights of the family owner</w:t>
      </w:r>
      <w:bookmarkEnd w:id="2"/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Crimes of gross disrespect, slander, and perjury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Crime of revenge and framing, crime of insult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Crimes of infringing upon the customs and habits of the family owner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Crimes of obstructing the freedom of communication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9673"/>
      <w:r>
        <w:rPr>
          <w:rFonts w:hint="eastAsia"/>
          <w:lang w:val="en-US" w:eastAsia="zh-CN"/>
        </w:rPr>
        <w:t xml:space="preserve"> </w:t>
      </w:r>
      <w:bookmarkStart w:id="5" w:name="_Toc31725"/>
      <w:r>
        <w:rPr>
          <w:rFonts w:hint="eastAsia"/>
          <w:lang w:val="en-US" w:eastAsia="zh-CN"/>
        </w:rPr>
        <w:t>Crime of disrupting family order</w:t>
      </w:r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Crime of providing fake and inferior services, crime of adultery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Crimes of obstructing management, crimes of refusing to obey orders, crimes of creating disturbances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 Crime of Disrupting 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 Crime of obstructing judicial investigation and collecting evidence;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 Crime of obstructing border management;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 Crime of endangering public health;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3591"/>
      <w:r>
        <w:rPr>
          <w:rFonts w:hint="eastAsia"/>
          <w:lang w:val="en-US" w:eastAsia="zh-CN"/>
        </w:rPr>
        <w:t xml:space="preserve"> </w:t>
      </w:r>
      <w:bookmarkStart w:id="7" w:name="_Toc13656"/>
      <w:r>
        <w:rPr>
          <w:rFonts w:hint="eastAsia"/>
          <w:lang w:val="en-US" w:eastAsia="zh-CN"/>
        </w:rPr>
        <w:t>Property crime</w:t>
      </w:r>
      <w:bookmarkEnd w:id="6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Crime of embezzlement of property; crime of theft; crime of fraud; crime of extortion;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Crime of misappropriation of materials;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bookmarkStart w:id="8" w:name="_GoBack"/>
      <w:bookmarkEnd w:id="8"/>
      <w:r>
        <w:rPr>
          <w:rFonts w:hint="eastAsia"/>
          <w:lang w:val="en-US" w:eastAsia="zh-CN"/>
        </w:rPr>
        <w:t>.3. Crime of intentional destruction of property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1DBF7D"/>
    <w:multiLevelType w:val="multilevel"/>
    <w:tmpl w:val="431DBF7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6F44D6"/>
    <w:rsid w:val="126F44D6"/>
    <w:rsid w:val="291D48EC"/>
    <w:rsid w:val="295755FB"/>
    <w:rsid w:val="2E667A61"/>
    <w:rsid w:val="3A1A14A3"/>
    <w:rsid w:val="3E3D4C9E"/>
    <w:rsid w:val="720112B3"/>
    <w:rsid w:val="7BDC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2021-10-14T07:13:00Z</dcterms:created>
  <dc:creator>ati</dc:creator>
  <cp:lastModifiedBy>ati</cp:lastModifiedBy>
  <dcterms:modified xsi:type="dcterms:W3CDTF">2021-10-14T09:12:19Z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0158DFA671C64FE99BEB3DB25BD3A198</vt:lpwstr>
  </property>
</Properties>
</file>