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3B4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 总结</w:t>
      </w:r>
    </w:p>
    <w:p w14:paraId="77DAA992">
      <w:pPr>
        <w:rPr>
          <w:rFonts w:hint="eastAsia"/>
          <w:lang w:val="en-US" w:eastAsia="zh-CN"/>
        </w:rPr>
      </w:pPr>
    </w:p>
    <w:p w14:paraId="68EB959F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10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CN" w:bidi="ar-SA"/>
        </w:rPr>
      </w:sdtEndPr>
      <w:sdtContent>
        <w:p w14:paraId="69F5137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4345FCB9">
          <w:pPr>
            <w:pStyle w:val="10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参考金融  os系统</w:t>
          </w:r>
          <w:r>
            <w:tab/>
          </w:r>
          <w:r>
            <w:fldChar w:fldCharType="begin"/>
          </w:r>
          <w:r>
            <w:instrText xml:space="preserve"> PAGEREF _Toc1071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DBF3A4D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内存mng 进程隔离  内核态  核心态 用户层</w:t>
          </w:r>
          <w:r>
            <w:tab/>
          </w:r>
          <w:r>
            <w:fldChar w:fldCharType="begin"/>
          </w:r>
          <w:r>
            <w:instrText xml:space="preserve"> PAGEREF _Toc8438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AC6E29C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多京城模式</w:t>
          </w:r>
          <w:r>
            <w:tab/>
          </w:r>
          <w:r>
            <w:fldChar w:fldCharType="begin"/>
          </w:r>
          <w:r>
            <w:instrText xml:space="preserve"> PAGEREF _Toc20566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853B592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网络组件替换为本地模式</w:t>
          </w:r>
          <w:r>
            <w:tab/>
          </w:r>
          <w:r>
            <w:fldChar w:fldCharType="begin"/>
          </w:r>
          <w:r>
            <w:instrText xml:space="preserve"> PAGEREF _Toc10316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0A6AAF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存储管理</w:t>
          </w:r>
          <w:r>
            <w:tab/>
          </w:r>
          <w:r>
            <w:fldChar w:fldCharType="begin"/>
          </w:r>
          <w:r>
            <w:instrText xml:space="preserve"> PAGEREF _Toc18591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A317127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 xml:space="preserve">3. </w:t>
          </w:r>
          <w:r>
            <w:rPr>
              <w:rFonts w:ascii="SimSun" w:hAnsi="SimSun" w:eastAsia="SimSun" w:cs="SimSun"/>
              <w:bCs/>
              <w:szCs w:val="24"/>
            </w:rPr>
            <w:t>虚拟内存</w:t>
          </w:r>
          <w:r>
            <w:rPr>
              <w:rFonts w:hint="eastAsia" w:ascii="SimSun" w:hAnsi="SimSun" w:eastAsia="SimSun" w:cs="SimSun"/>
              <w:bCs/>
              <w:szCs w:val="24"/>
              <w:lang w:val="en-US" w:eastAsia="zh-CN"/>
            </w:rPr>
            <w:t>技术</w:t>
          </w:r>
          <w:r>
            <w:tab/>
          </w:r>
          <w:r>
            <w:fldChar w:fldCharType="begin"/>
          </w:r>
          <w:r>
            <w:instrText xml:space="preserve"> PAGEREF _Toc8120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70BEB5E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Share分片  与复制</w:t>
          </w:r>
          <w:r>
            <w:tab/>
          </w:r>
          <w:r>
            <w:fldChar w:fldCharType="begin"/>
          </w:r>
          <w:r>
            <w:instrText xml:space="preserve"> PAGEREF _Toc8227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DBA86DE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>安全api</w:t>
          </w:r>
          <w:r>
            <w:t xml:space="preserve">3. </w:t>
          </w:r>
          <w:r>
            <w:rPr>
              <w:bCs/>
            </w:rPr>
            <w:t>错误处理</w:t>
          </w:r>
          <w:r>
            <w:tab/>
          </w:r>
          <w:r>
            <w:fldChar w:fldCharType="begin"/>
          </w:r>
          <w:r>
            <w:instrText xml:space="preserve"> PAGEREF _Toc17387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FA75B49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 w:eastAsia="SimSun" w:cs="SimSun"/>
              <w:szCs w:val="24"/>
            </w:rPr>
            <w:t xml:space="preserve"> </w:t>
          </w:r>
          <w:r>
            <w:rPr>
              <w:rFonts w:ascii="SimSun" w:hAnsi="SimSun" w:eastAsia="SimSun" w:cs="SimSun"/>
              <w:bCs/>
              <w:szCs w:val="24"/>
            </w:rPr>
            <w:t>负载均衡</w:t>
          </w:r>
          <w:r>
            <w:tab/>
          </w:r>
          <w:r>
            <w:fldChar w:fldCharType="begin"/>
          </w:r>
          <w:r>
            <w:instrText xml:space="preserve"> PAGEREF _Toc1771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FFDDB5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EDFEC50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>优先级调度</w:t>
          </w:r>
          <w:r>
            <w:tab/>
          </w:r>
          <w:r>
            <w:fldChar w:fldCharType="begin"/>
          </w:r>
          <w:r>
            <w:instrText xml:space="preserve"> PAGEREF _Toc21111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C3DE5A7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6. </w:t>
          </w:r>
          <w:r>
            <w:rPr>
              <w:bCs/>
            </w:rPr>
            <w:t>资源管理</w:t>
          </w:r>
          <w:r>
            <w:rPr>
              <w:rFonts w:hint="eastAsia"/>
              <w:bCs/>
              <w:lang w:val="en-US" w:eastAsia="zh-CN"/>
            </w:rPr>
            <w:t xml:space="preserve"> </w:t>
          </w:r>
          <w:r>
            <w:rPr>
              <w:bCs/>
            </w:rPr>
            <w:t>死锁检测与避免</w:t>
          </w:r>
          <w:r>
            <w:tab/>
          </w:r>
          <w:r>
            <w:fldChar w:fldCharType="begin"/>
          </w:r>
          <w:r>
            <w:instrText xml:space="preserve"> PAGEREF _Toc30548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2A2ED2B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4. ：通过死锁检测算法及时发现和处理死锁情况，确保系统资源有效利用。</w:t>
          </w:r>
          <w:r>
            <w:tab/>
          </w:r>
          <w:r>
            <w:fldChar w:fldCharType="begin"/>
          </w:r>
          <w:r>
            <w:instrText xml:space="preserve"> PAGEREF _Toc29632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6B77E68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imSun" w:hAnsi="SimSun" w:eastAsia="SimSun" w:cs="SimSun"/>
              <w:szCs w:val="24"/>
            </w:rPr>
            <w:t xml:space="preserve">7. </w:t>
          </w:r>
          <w:r>
            <w:rPr>
              <w:rFonts w:ascii="SimSun" w:hAnsi="SimSun" w:eastAsia="SimSun" w:cs="SimSun"/>
              <w:bCs/>
              <w:szCs w:val="24"/>
            </w:rPr>
            <w:t>热替换技术</w:t>
          </w:r>
          <w:r>
            <w:tab/>
          </w:r>
          <w:r>
            <w:fldChar w:fldCharType="begin"/>
          </w:r>
          <w:r>
            <w:instrText xml:space="preserve"> PAGEREF _Toc3104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99B3259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755FC8D2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</w:p>
    <w:p w14:paraId="1B618E5E">
      <w:pPr>
        <w:rPr>
          <w:rFonts w:hint="eastAsia"/>
          <w:lang w:val="en-US" w:eastAsia="zh-CN"/>
        </w:rPr>
      </w:pPr>
    </w:p>
    <w:p w14:paraId="1954183D">
      <w:pPr>
        <w:pStyle w:val="4"/>
        <w:bidi w:val="0"/>
        <w:outlineLvl w:val="0"/>
        <w:rPr>
          <w:rFonts w:hint="eastAsia"/>
          <w:lang w:val="en-US" w:eastAsia="zh-CN"/>
        </w:rPr>
      </w:pPr>
      <w:bookmarkStart w:id="0" w:name="_Toc1071"/>
      <w:r>
        <w:rPr>
          <w:rFonts w:hint="eastAsia"/>
          <w:lang w:val="en-US" w:eastAsia="zh-CN"/>
        </w:rPr>
        <w:t>参考金融  os系统</w:t>
      </w:r>
      <w:bookmarkEnd w:id="0"/>
      <w:r>
        <w:rPr>
          <w:rFonts w:hint="eastAsia"/>
          <w:lang w:val="en-US" w:eastAsia="zh-CN"/>
        </w:rPr>
        <w:t xml:space="preserve"> </w:t>
      </w:r>
    </w:p>
    <w:p w14:paraId="1C3C73D5">
      <w:pPr>
        <w:pStyle w:val="2"/>
        <w:bidi w:val="0"/>
        <w:rPr>
          <w:rFonts w:hint="eastAsia"/>
          <w:lang w:val="en-US" w:eastAsia="zh-CN"/>
        </w:rPr>
      </w:pPr>
      <w:bookmarkStart w:id="1" w:name="_Toc8438"/>
      <w:r>
        <w:rPr>
          <w:rFonts w:hint="eastAsia"/>
          <w:lang w:val="en-US" w:eastAsia="zh-CN"/>
        </w:rPr>
        <w:t>内存mng 进程隔离  内核态  核心态 用户层</w:t>
      </w:r>
      <w:bookmarkEnd w:id="1"/>
    </w:p>
    <w:p w14:paraId="0F2C4C37">
      <w:pPr>
        <w:pStyle w:val="4"/>
        <w:bidi w:val="0"/>
        <w:outlineLvl w:val="0"/>
        <w:rPr>
          <w:rFonts w:hint="default"/>
          <w:lang w:val="en-US" w:eastAsia="zh-CN"/>
        </w:rPr>
      </w:pPr>
      <w:bookmarkStart w:id="2" w:name="_Toc20566"/>
      <w:r>
        <w:rPr>
          <w:rFonts w:hint="eastAsia"/>
          <w:lang w:val="en-US" w:eastAsia="zh-CN"/>
        </w:rPr>
        <w:t>多京城模式</w:t>
      </w:r>
      <w:bookmarkEnd w:id="2"/>
    </w:p>
    <w:p w14:paraId="58D031D3">
      <w:pPr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根据进程的重要性和资源需求动态调整其运行优先级，优化系统性能和响应能力。</w:t>
      </w:r>
    </w:p>
    <w:p w14:paraId="74FD35E6">
      <w:pPr>
        <w:rPr>
          <w:rFonts w:hint="eastAsia"/>
          <w:lang w:val="en-US" w:eastAsia="zh-CN"/>
        </w:rPr>
      </w:pPr>
    </w:p>
    <w:p w14:paraId="6E5DF123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进程隔离</w:t>
      </w:r>
      <w:r>
        <w:rPr>
          <w:rFonts w:ascii="SimSun" w:hAnsi="SimSun" w:eastAsia="SimSun" w:cs="SimSun"/>
          <w:sz w:val="24"/>
          <w:szCs w:val="24"/>
        </w:rPr>
        <w:t>：通过虚拟内存技术确保进程间的隔离，防止一个进程的崩溃影响到其他进程。</w:t>
      </w:r>
    </w:p>
    <w:p w14:paraId="2E727957">
      <w:pPr>
        <w:rPr>
          <w:rFonts w:ascii="SimSun" w:hAnsi="SimSun" w:eastAsia="SimSun" w:cs="SimSun"/>
          <w:sz w:val="24"/>
          <w:szCs w:val="24"/>
        </w:rPr>
      </w:pPr>
    </w:p>
    <w:p w14:paraId="2887D77D">
      <w:pPr>
        <w:pStyle w:val="2"/>
        <w:bidi w:val="0"/>
        <w:rPr>
          <w:rFonts w:hint="default"/>
          <w:lang w:val="en-US" w:eastAsia="zh-CN"/>
        </w:rPr>
      </w:pPr>
      <w:bookmarkStart w:id="3" w:name="_Toc10316"/>
      <w:r>
        <w:rPr>
          <w:rFonts w:hint="eastAsia"/>
          <w:lang w:val="en-US" w:eastAsia="zh-CN"/>
        </w:rPr>
        <w:t>网络组件替换为本地模式</w:t>
      </w:r>
      <w:bookmarkEnd w:id="3"/>
    </w:p>
    <w:p w14:paraId="7892F598">
      <w:pPr>
        <w:pStyle w:val="2"/>
        <w:bidi w:val="0"/>
        <w:rPr>
          <w:rFonts w:hint="eastAsia"/>
          <w:lang w:val="en-US" w:eastAsia="zh-CN"/>
        </w:rPr>
      </w:pPr>
      <w:bookmarkStart w:id="4" w:name="_Toc18591"/>
      <w:r>
        <w:rPr>
          <w:rFonts w:hint="eastAsia"/>
          <w:lang w:val="en-US" w:eastAsia="zh-CN"/>
        </w:rPr>
        <w:t>存储管理</w:t>
      </w:r>
      <w:bookmarkEnd w:id="4"/>
      <w:r>
        <w:rPr>
          <w:rFonts w:hint="eastAsia"/>
          <w:lang w:val="en-US" w:eastAsia="zh-CN"/>
        </w:rPr>
        <w:t xml:space="preserve"> </w:t>
      </w:r>
    </w:p>
    <w:p w14:paraId="0FFF510B">
      <w:pPr>
        <w:pStyle w:val="4"/>
        <w:bidi w:val="0"/>
        <w:outlineLvl w:val="0"/>
        <w:rPr>
          <w:rStyle w:val="9"/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</w:pPr>
      <w:bookmarkStart w:id="5" w:name="_Toc8120"/>
      <w:r>
        <w:rPr>
          <w:rStyle w:val="9"/>
          <w:rFonts w:ascii="SimSun" w:hAnsi="SimSun" w:eastAsia="SimSun" w:cs="SimSun"/>
          <w:b/>
          <w:bCs/>
          <w:sz w:val="24"/>
          <w:szCs w:val="24"/>
        </w:rPr>
        <w:t>虚拟内存</w:t>
      </w:r>
      <w:r>
        <w:rPr>
          <w:rStyle w:val="9"/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技术</w:t>
      </w:r>
      <w:bookmarkEnd w:id="5"/>
    </w:p>
    <w:p w14:paraId="2832FDB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：允许系统使用硬盘空间作为扩展内存，减少内存不足导致的崩溃。</w:t>
      </w:r>
    </w:p>
    <w:p w14:paraId="3B1B66A4">
      <w:pPr>
        <w:pStyle w:val="4"/>
        <w:bidi w:val="0"/>
        <w:outlineLvl w:val="0"/>
        <w:rPr>
          <w:rFonts w:hint="default"/>
          <w:lang w:val="en-US" w:eastAsia="zh-CN"/>
        </w:rPr>
      </w:pPr>
      <w:bookmarkStart w:id="6" w:name="_Toc8227"/>
      <w:r>
        <w:rPr>
          <w:rFonts w:hint="eastAsia"/>
          <w:lang w:val="en-US" w:eastAsia="zh-CN"/>
        </w:rPr>
        <w:t>Share分片  与复制</w:t>
      </w:r>
      <w:bookmarkEnd w:id="6"/>
    </w:p>
    <w:p w14:paraId="47E101C3">
      <w:pPr>
        <w:rPr>
          <w:rFonts w:hint="eastAsia"/>
          <w:lang w:val="en-US" w:eastAsia="zh-CN"/>
        </w:rPr>
      </w:pPr>
    </w:p>
    <w:p w14:paraId="590E55FA">
      <w:pPr>
        <w:rPr>
          <w:rFonts w:hint="default"/>
          <w:lang w:val="en-US" w:eastAsia="zh-CN"/>
        </w:rPr>
      </w:pPr>
    </w:p>
    <w:p w14:paraId="7D310920">
      <w:pPr>
        <w:rPr>
          <w:rFonts w:ascii="SimSun" w:hAnsi="SimSun" w:eastAsia="SimSun" w:cs="SimSun"/>
          <w:sz w:val="24"/>
          <w:szCs w:val="24"/>
        </w:rPr>
      </w:pPr>
    </w:p>
    <w:p w14:paraId="0D43627A">
      <w:pPr>
        <w:rPr>
          <w:rFonts w:ascii="SimSun" w:hAnsi="SimSun" w:eastAsia="SimSun" w:cs="SimSun"/>
          <w:sz w:val="24"/>
          <w:szCs w:val="24"/>
        </w:rPr>
      </w:pPr>
    </w:p>
    <w:p w14:paraId="1B2D40CF">
      <w:pPr>
        <w:pStyle w:val="2"/>
        <w:bidi w:val="0"/>
      </w:pPr>
      <w:bookmarkStart w:id="7" w:name="_Toc17387"/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安全api</w:t>
      </w:r>
      <w:r>
        <w:t xml:space="preserve">3. </w:t>
      </w:r>
      <w:r>
        <w:rPr>
          <w:rStyle w:val="9"/>
          <w:b/>
          <w:bCs/>
        </w:rPr>
        <w:t>错误处理</w:t>
      </w:r>
      <w:bookmarkEnd w:id="7"/>
    </w:p>
    <w:p w14:paraId="29EE6D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异常处理机制</w:t>
      </w:r>
      <w:r>
        <w:t>：提供有效的错误检测和处理机制，捕获异常并进行相应的恢复操作。</w:t>
      </w:r>
    </w:p>
    <w:p w14:paraId="2354E2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日志记录</w:t>
      </w:r>
      <w:r>
        <w:t>：系统记录错误和事件的日志，便于后续分析和故障排查。</w:t>
      </w:r>
    </w:p>
    <w:p w14:paraId="0154A2FD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5FD2F20E">
      <w:pPr>
        <w:pStyle w:val="2"/>
        <w:bidi w:val="0"/>
        <w:rPr>
          <w:rStyle w:val="9"/>
          <w:rFonts w:ascii="SimSun" w:hAnsi="SimSun" w:eastAsia="SimSun" w:cs="SimSun"/>
          <w:b/>
          <w:bCs/>
          <w:sz w:val="24"/>
          <w:szCs w:val="24"/>
        </w:rPr>
      </w:pPr>
      <w:bookmarkStart w:id="8" w:name="_Toc1771"/>
      <w:r>
        <w:rPr>
          <w:rStyle w:val="9"/>
          <w:rFonts w:ascii="SimSun" w:hAnsi="SimSun" w:eastAsia="SimSun" w:cs="SimSun"/>
          <w:b/>
          <w:bCs/>
          <w:sz w:val="24"/>
          <w:szCs w:val="24"/>
        </w:rPr>
        <w:t>负载均衡</w:t>
      </w:r>
      <w:bookmarkEnd w:id="8"/>
    </w:p>
    <w:p w14:paraId="4258B6F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：通过分布式系统和负载均衡技术提高系统的可靠性和可用性。</w:t>
      </w:r>
    </w:p>
    <w:p w14:paraId="4A578316">
      <w:pPr>
        <w:pStyle w:val="2"/>
        <w:bidi w:val="0"/>
        <w:rPr>
          <w:rFonts w:hint="eastAsia"/>
          <w:lang w:val="en-US" w:eastAsia="zh-CN"/>
        </w:rPr>
      </w:pPr>
      <w:bookmarkStart w:id="9" w:name="_Toc6808"/>
      <w:r>
        <w:rPr>
          <w:rFonts w:hint="eastAsia"/>
          <w:lang w:val="en-US" w:eastAsia="zh-CN"/>
        </w:rPr>
        <w:t>Other</w:t>
      </w:r>
      <w:bookmarkEnd w:id="9"/>
    </w:p>
    <w:p w14:paraId="44824C56">
      <w:pPr>
        <w:rPr>
          <w:rFonts w:hint="eastAsia"/>
          <w:lang w:val="en-US" w:eastAsia="zh-CN"/>
        </w:rPr>
      </w:pPr>
    </w:p>
    <w:p w14:paraId="4346C50A">
      <w:pPr>
        <w:rPr>
          <w:rFonts w:hint="eastAsia"/>
          <w:lang w:val="en-US" w:eastAsia="zh-CN"/>
        </w:rPr>
      </w:pPr>
    </w:p>
    <w:p w14:paraId="56123B26"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21111"/>
      <w:r>
        <w:t>优先级调度</w:t>
      </w:r>
      <w:bookmarkEnd w:id="10"/>
    </w:p>
    <w:p w14:paraId="6406B9BD">
      <w:pPr>
        <w:pStyle w:val="4"/>
        <w:bidi w:val="0"/>
        <w:outlineLvl w:val="0"/>
        <w:rPr>
          <w:rStyle w:val="9"/>
          <w:b/>
          <w:bCs/>
        </w:rPr>
      </w:pPr>
      <w:bookmarkStart w:id="11" w:name="_Toc30548"/>
      <w:r>
        <w:rPr>
          <w:rStyle w:val="9"/>
          <w:b/>
          <w:bCs/>
        </w:rPr>
        <w:t>资源管理</w:t>
      </w:r>
      <w:r>
        <w:rPr>
          <w:rStyle w:val="9"/>
          <w:rFonts w:hint="eastAsia"/>
          <w:b/>
          <w:bCs/>
          <w:lang w:val="en-US" w:eastAsia="zh-CN"/>
        </w:rPr>
        <w:t xml:space="preserve"> </w:t>
      </w:r>
      <w:r>
        <w:rPr>
          <w:rStyle w:val="9"/>
          <w:b/>
          <w:bCs/>
        </w:rPr>
        <w:t>死锁检测与避免</w:t>
      </w:r>
      <w:bookmarkEnd w:id="11"/>
    </w:p>
    <w:p w14:paraId="5E2C4CF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</w:pPr>
      <w:bookmarkStart w:id="12" w:name="_Toc29632"/>
      <w:r>
        <w:t>：通过死锁检测算法及时发现和处理死锁情况，确保系统资源有效利用。</w:t>
      </w:r>
      <w:bookmarkEnd w:id="12"/>
    </w:p>
    <w:p w14:paraId="29FB88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配额管理</w:t>
      </w:r>
      <w:r>
        <w:t>：为用户和进程设置资源使用限额，防止资源耗尽导致系统崩溃。</w:t>
      </w:r>
    </w:p>
    <w:p w14:paraId="683BB32B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负载均衡</w:t>
      </w:r>
      <w:r>
        <w:rPr>
          <w:rFonts w:ascii="SimSun" w:hAnsi="SimSun" w:eastAsia="SimSun" w:cs="SimSun"/>
          <w:sz w:val="24"/>
          <w:szCs w:val="24"/>
        </w:rPr>
        <w:t>：通过分布式系统和负载均衡技术提高系统的可靠性和可用性。</w:t>
      </w:r>
    </w:p>
    <w:p w14:paraId="12D609C0">
      <w:pPr>
        <w:pStyle w:val="4"/>
        <w:bidi w:val="0"/>
        <w:outlineLvl w:val="0"/>
        <w:rPr>
          <w:rStyle w:val="9"/>
          <w:rFonts w:ascii="SimSun" w:hAnsi="SimSun" w:eastAsia="SimSun" w:cs="SimSun"/>
          <w:b/>
          <w:bCs/>
          <w:sz w:val="24"/>
          <w:szCs w:val="24"/>
        </w:rPr>
      </w:pPr>
      <w:bookmarkStart w:id="13" w:name="_Toc3104"/>
      <w:r>
        <w:rPr>
          <w:rStyle w:val="9"/>
          <w:rFonts w:ascii="SimSun" w:hAnsi="SimSun" w:eastAsia="SimSun" w:cs="SimSun"/>
          <w:b/>
          <w:bCs/>
          <w:sz w:val="24"/>
          <w:szCs w:val="24"/>
        </w:rPr>
        <w:t>热替换技术</w:t>
      </w:r>
      <w:bookmarkEnd w:id="13"/>
    </w:p>
    <w:p w14:paraId="5CC5F268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：支持在系统运行时替换故障组件，提高系统可用性。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150D8"/>
    <w:multiLevelType w:val="singleLevel"/>
    <w:tmpl w:val="981150D8"/>
    <w:lvl w:ilvl="0" w:tentative="0">
      <w:start w:val="1"/>
      <w:numFmt w:val="decimal"/>
      <w:pStyle w:val="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AB9C00B1"/>
    <w:multiLevelType w:val="singleLevel"/>
    <w:tmpl w:val="AB9C00B1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CA2D1872"/>
    <w:multiLevelType w:val="singleLevel"/>
    <w:tmpl w:val="CA2D187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0782AC60"/>
    <w:multiLevelType w:val="multilevel"/>
    <w:tmpl w:val="0782A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97D867C"/>
    <w:multiLevelType w:val="multilevel"/>
    <w:tmpl w:val="497D8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A1909"/>
    <w:rsid w:val="00E33444"/>
    <w:rsid w:val="028246C0"/>
    <w:rsid w:val="0AB27F68"/>
    <w:rsid w:val="0B666A61"/>
    <w:rsid w:val="0C3D0CCD"/>
    <w:rsid w:val="0D3A544D"/>
    <w:rsid w:val="0F92673F"/>
    <w:rsid w:val="107964DF"/>
    <w:rsid w:val="11DD7522"/>
    <w:rsid w:val="15185CA7"/>
    <w:rsid w:val="1F983263"/>
    <w:rsid w:val="207C6453"/>
    <w:rsid w:val="29CE019B"/>
    <w:rsid w:val="2AEA768A"/>
    <w:rsid w:val="382D7456"/>
    <w:rsid w:val="3913458B"/>
    <w:rsid w:val="3C1771A5"/>
    <w:rsid w:val="45D57E8E"/>
    <w:rsid w:val="473467DE"/>
    <w:rsid w:val="489B7043"/>
    <w:rsid w:val="50252009"/>
    <w:rsid w:val="549362BC"/>
    <w:rsid w:val="5A00764E"/>
    <w:rsid w:val="5BC86C25"/>
    <w:rsid w:val="5FF73BFE"/>
    <w:rsid w:val="60467201"/>
    <w:rsid w:val="67D740EA"/>
    <w:rsid w:val="6D5910F7"/>
    <w:rsid w:val="6EC03BD0"/>
    <w:rsid w:val="74C5141F"/>
    <w:rsid w:val="791252B1"/>
    <w:rsid w:val="7A0A1909"/>
    <w:rsid w:val="7A1A2260"/>
    <w:rsid w:val="7F69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4">
    <w:name w:val="heading 2"/>
    <w:basedOn w:val="5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6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uiPriority w:val="0"/>
    <w:pPr>
      <w:numPr>
        <w:ilvl w:val="0"/>
        <w:numId w:val="1"/>
      </w:numPr>
    </w:pPr>
  </w:style>
  <w:style w:type="paragraph" w:styleId="5">
    <w:name w:val="List Number 2"/>
    <w:basedOn w:val="1"/>
    <w:uiPriority w:val="0"/>
    <w:pPr>
      <w:numPr>
        <w:ilvl w:val="0"/>
        <w:numId w:val="2"/>
      </w:numPr>
    </w:pPr>
  </w:style>
  <w:style w:type="character" w:styleId="9">
    <w:name w:val="Strong"/>
    <w:basedOn w:val="7"/>
    <w:qFormat/>
    <w:uiPriority w:val="0"/>
    <w:rPr>
      <w:b/>
      <w:bCs/>
    </w:rPr>
  </w:style>
  <w:style w:type="paragraph" w:styleId="10">
    <w:name w:val="toc 1"/>
    <w:basedOn w:val="1"/>
    <w:next w:val="1"/>
    <w:uiPriority w:val="0"/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2024-10-20T05:19:00Z</dcterms:created>
  <dc:creator>atlks ati</dc:creator>
  <cp:lastModifiedBy>atlks ati</cp:lastModifiedBy>
  <dcterms:modified xsi:type="dcterms:W3CDTF">2024-10-20T05:28:24Z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57A2FCD555AD4B01A6F99C05B871D502_11</vt:lpwstr>
  </property>
</Properties>
</file>