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before="0" w:line="259" w:lineRule="auto"/>
        <w:jc w:val="center"/>
      </w:pPr>
      <w:r>
        <w:rPr>
          <w:b/>
          <w:i w:val="0"/>
          <w:color w:val="123A63"/>
          <w:sz w:val="52"/>
        </w:rPr>
        <w:t>Aapoorti B2B Sales Management System</w:t>
      </w:r>
    </w:p>
    <w:p>
      <w:pPr>
        <w:spacing w:after="400" w:before="0" w:line="259" w:lineRule="auto"/>
        <w:jc w:val="center"/>
      </w:pPr>
      <w:r>
        <w:rPr>
          <w:b w:val="0"/>
          <w:i w:val="0"/>
          <w:color w:val="3B5871"/>
          <w:sz w:val="30"/>
        </w:rPr>
        <w:t>Client Source Code Handover, Complete Working Manual and Technical Operations Reference</w:t>
      </w:r>
    </w:p>
    <w:p>
      <w:pPr>
        <w:jc w:val="center"/>
      </w:pPr>
      <w:r>
        <w:rPr>
          <w:b/>
          <w:i w:val="0"/>
          <w:color w:val="536879"/>
          <w:sz w:val="20"/>
        </w:rPr>
        <w:t>Coverage:</w:t>
      </w:r>
      <w:r>
        <w:rPr>
          <w:b w:val="0"/>
          <w:i w:val="0"/>
          <w:color w:val="536879"/>
          <w:sz w:val="20"/>
        </w:rPr>
        <w:t xml:space="preserve"> delivered source code, top-to-bottom business flow, every application section, user roles, records, APIs, database, storage, installation, deployment, security, backup, testing, maintenance and acceptance</w:t>
      </w:r>
    </w:p>
    <w:p>
      <w:pPr>
        <w:jc w:val="center"/>
      </w:pPr>
      <w:r>
        <w:rPr>
          <w:b/>
          <w:i w:val="0"/>
          <w:color w:val="536879"/>
          <w:sz w:val="20"/>
        </w:rPr>
        <w:t>Client:</w:t>
      </w:r>
      <w:r>
        <w:rPr>
          <w:b w:val="0"/>
          <w:i w:val="0"/>
          <w:color w:val="536879"/>
          <w:sz w:val="20"/>
        </w:rPr>
        <w:t xml:space="preserve"> ______________________________</w:t>
      </w:r>
      <w:r>
        <w:rPr>
          <w:color w:val="536879"/>
          <w:sz w:val="20"/>
        </w:rPr>
        <w:br/>
      </w:r>
      <w:r>
        <w:rPr>
          <w:b/>
          <w:i w:val="0"/>
          <w:color w:val="536879"/>
          <w:sz w:val="20"/>
        </w:rPr>
        <w:t>Delivered by:</w:t>
      </w:r>
      <w:r>
        <w:rPr>
          <w:b w:val="0"/>
          <w:i w:val="0"/>
          <w:color w:val="536879"/>
          <w:sz w:val="20"/>
        </w:rPr>
        <w:t xml:space="preserve"> ______________________________</w:t>
      </w:r>
      <w:r>
        <w:rPr>
          <w:color w:val="536879"/>
          <w:sz w:val="20"/>
        </w:rPr>
        <w:br/>
      </w:r>
      <w:r>
        <w:rPr>
          <w:b/>
          <w:i w:val="0"/>
          <w:color w:val="536879"/>
          <w:sz w:val="20"/>
        </w:rPr>
        <w:t>Project/Contract:</w:t>
      </w:r>
      <w:r>
        <w:rPr>
          <w:b w:val="0"/>
          <w:i w:val="0"/>
          <w:color w:val="536879"/>
          <w:sz w:val="20"/>
        </w:rPr>
        <w:t xml:space="preserve"> ______________________________</w:t>
      </w:r>
      <w:r>
        <w:rPr>
          <w:color w:val="536879"/>
          <w:sz w:val="20"/>
        </w:rPr>
        <w:br/>
      </w:r>
      <w:r>
        <w:rPr>
          <w:b/>
          <w:i w:val="0"/>
          <w:color w:val="536879"/>
          <w:sz w:val="20"/>
        </w:rPr>
        <w:t>Release/Commit:</w:t>
      </w:r>
      <w:r>
        <w:rPr>
          <w:b w:val="0"/>
          <w:i w:val="0"/>
          <w:color w:val="536879"/>
          <w:sz w:val="20"/>
        </w:rPr>
        <w:t xml:space="preserve"> ______________________________</w:t>
      </w:r>
      <w:r>
        <w:rPr>
          <w:color w:val="536879"/>
          <w:sz w:val="20"/>
        </w:rPr>
        <w:br/>
      </w:r>
      <w:r>
        <w:rPr>
          <w:b/>
          <w:i w:val="0"/>
          <w:color w:val="536879"/>
          <w:sz w:val="20"/>
        </w:rPr>
        <w:t>Handover date:</w:t>
      </w:r>
      <w:r>
        <w:rPr>
          <w:b w:val="0"/>
          <w:i w:val="0"/>
          <w:color w:val="536879"/>
          <w:sz w:val="20"/>
        </w:rPr>
        <w:t xml:space="preserve"> ______________________________</w:t>
      </w:r>
      <w:r>
        <w:rPr>
          <w:color w:val="536879"/>
          <w:sz w:val="20"/>
        </w:rPr>
        <w:br/>
      </w:r>
      <w:r>
        <w:rPr>
          <w:color w:val="536879"/>
          <w:sz w:val="20"/>
        </w:rPr>
        <w:br/>
      </w:r>
      <w:r>
        <w:rPr>
          <w:b w:val="0"/>
          <w:i w:val="0"/>
          <w:color w:val="536879"/>
          <w:sz w:val="20"/>
        </w:rPr>
        <w:t>Prepared from the Sales Management application source code</w:t>
      </w:r>
      <w:r>
        <w:rPr>
          <w:color w:val="536879"/>
          <w:sz w:val="20"/>
        </w:rPr>
        <w:br/>
      </w:r>
      <w:r>
        <w:rPr>
          <w:b w:val="0"/>
          <w:i w:val="0"/>
          <w:color w:val="536879"/>
          <w:sz w:val="20"/>
        </w:rPr>
        <w:t>Document revision: 21 July 2026</w:t>
      </w:r>
    </w:p>
    <w:p>
      <w:r>
        <w:br w:type="page"/>
      </w:r>
    </w:p>
    <w:p>
      <w:pPr>
        <w:pStyle w:val="Heading1"/>
      </w:pPr>
      <w:r>
        <w:rPr>
          <w:b w:val="0"/>
          <w:i w:val="0"/>
        </w:rPr>
        <w:t>Document purpose and scope</w:t>
      </w:r>
    </w:p>
    <w:p>
      <w:pPr>
        <w:spacing w:after="100" w:before="0" w:line="259" w:lineRule="auto"/>
      </w:pPr>
      <w:r>
        <w:rPr>
          <w:b w:val="0"/>
          <w:i w:val="0"/>
        </w:rPr>
        <w:t>This is the formal source-code and operational handover reference for the Aapoorti B2B Sales Management System. It describes the application as implemented in the delivered repository and is intended for the client’s business users, system administrators, developers, security reviewers and future maintenance vendor. It covers the delivered components, what each screen does, data entered, actions available, record movement, role restrictions, status meanings, configuration, API routes, database tables, proof files, reports, installation, deployment, security, validation, maintenance, recovery and acceptance.</w:t>
      </w:r>
    </w:p>
    <w:tbl>
      <w:tblPr>
        <w:tblStyle w:val="TableGrid"/>
        <w:tblW w:type="auto" w:w="0"/>
        <w:tblLook w:firstColumn="1" w:firstRow="1" w:lastColumn="0" w:lastRow="0" w:noHBand="0" w:noVBand="1" w:val="04A0"/>
      </w:tblPr>
      <w:tblGrid>
        <w:gridCol w:w="10340"/>
      </w:tblGrid>
      <w:tr>
        <w:tc>
          <w:tcPr>
            <w:tcW w:type="dxa" w:w="10340"/>
            <w:shd w:fill="EAF5FF"/>
            <w:tcMar>
              <w:top w:w="110" w:type="dxa"/>
              <w:start w:w="130" w:type="dxa"/>
              <w:bottom w:w="110" w:type="dxa"/>
              <w:end w:w="130" w:type="dxa"/>
            </w:tcMar>
          </w:tcPr>
          <w:p>
            <w:pPr>
              <w:spacing w:after="0" w:before="0" w:line="259" w:lineRule="auto"/>
            </w:pPr>
            <w:r>
              <w:rPr>
                <w:b/>
                <w:i w:val="0"/>
              </w:rPr>
              <w:t>How to complete this handover:</w:t>
            </w:r>
            <w:r>
              <w:rPr>
                <w:b w:val="0"/>
                <w:i w:val="0"/>
              </w:rPr>
              <w:t xml:space="preserve"> fill in the client/vendor/release fields on the cover and in the sign-off section; create a clean tagged release; transfer credentials through an approved secret manager; demonstrate installation and recovery; record all accepted exceptions; and obtain signatures from authorized representatives.</w:t>
            </w:r>
          </w:p>
        </w:tc>
      </w:tr>
    </w:tbl>
    <w:p>
      <w:pPr>
        <w:spacing w:after="20"/>
      </w:pPr>
    </w:p>
    <w:tbl>
      <w:tblPr>
        <w:tblStyle w:val="TableGrid"/>
        <w:tblW w:type="auto" w:w="0"/>
        <w:tblLook w:firstColumn="1" w:firstRow="1" w:lastColumn="0" w:lastRow="0" w:noHBand="0" w:noVBand="1" w:val="04A0"/>
      </w:tblPr>
      <w:tblGrid>
        <w:gridCol w:w="10340"/>
      </w:tblGrid>
      <w:tr>
        <w:tc>
          <w:tcPr>
            <w:tcW w:type="dxa" w:w="10340"/>
            <w:shd w:fill="FFF4DF"/>
            <w:tcMar>
              <w:top w:w="110" w:type="dxa"/>
              <w:start w:w="130" w:type="dxa"/>
              <w:bottom w:w="110" w:type="dxa"/>
              <w:end w:w="130" w:type="dxa"/>
            </w:tcMar>
          </w:tcPr>
          <w:p>
            <w:pPr>
              <w:spacing w:after="0" w:before="0" w:line="259" w:lineRule="auto"/>
            </w:pPr>
            <w:r>
              <w:rPr>
                <w:b/>
                <w:i w:val="0"/>
              </w:rPr>
              <w:t>Important:</w:t>
            </w:r>
            <w:r>
              <w:rPr>
                <w:b w:val="0"/>
                <w:i w:val="0"/>
              </w:rPr>
              <w:t xml:space="preserve"> configuration examples in this manual use placeholders. The current project </w:t>
            </w:r>
            <w:r>
              <w:rPr>
                <w:rFonts w:ascii="Consolas" w:hAnsi="Consolas"/>
                <w:color w:val="7B2444"/>
                <w:sz w:val="17"/>
              </w:rPr>
              <w:t>.env</w:t>
            </w:r>
            <w:r>
              <w:rPr>
                <w:b w:val="0"/>
                <w:i w:val="0"/>
              </w:rPr>
              <w:t xml:space="preserve"> may contain credentials and is intentionally not reproduced. Never place real database or object-storage secrets in a user manual or commit them to Git.</w:t>
            </w:r>
          </w:p>
        </w:tc>
      </w:tr>
    </w:tbl>
    <w:p>
      <w:pPr>
        <w:spacing w:after="20"/>
      </w:pPr>
    </w:p>
    <w:p>
      <w:pPr>
        <w:pStyle w:val="Heading2"/>
      </w:pPr>
      <w:r>
        <w:rPr>
          <w:b w:val="0"/>
          <w:i w:val="0"/>
        </w:rPr>
        <w:t>Contents</w:t>
      </w:r>
    </w:p>
    <w:p>
      <w:pPr>
        <w:pStyle w:val="ListNumber"/>
        <w:spacing w:after="40" w:before="0" w:line="259" w:lineRule="auto"/>
        <w:ind w:left="0"/>
      </w:pPr>
      <w:r>
        <w:rPr>
          <w:b w:val="0"/>
          <w:i w:val="0"/>
        </w:rPr>
        <w:t>Application summary and architecture</w:t>
      </w:r>
    </w:p>
    <w:p>
      <w:pPr>
        <w:pStyle w:val="ListNumber"/>
        <w:spacing w:after="40" w:before="0" w:line="259" w:lineRule="auto"/>
        <w:ind w:left="0"/>
      </w:pPr>
      <w:r>
        <w:rPr>
          <w:b w:val="0"/>
          <w:i w:val="0"/>
        </w:rPr>
        <w:t>Complete business flow</w:t>
      </w:r>
    </w:p>
    <w:p>
      <w:pPr>
        <w:pStyle w:val="ListNumber"/>
        <w:spacing w:after="40" w:before="0" w:line="259" w:lineRule="auto"/>
        <w:ind w:left="0"/>
      </w:pPr>
      <w:r>
        <w:rPr>
          <w:b w:val="0"/>
          <w:i w:val="0"/>
        </w:rPr>
        <w:t>Login, navigation and shared interface elements</w:t>
      </w:r>
    </w:p>
    <w:p>
      <w:pPr>
        <w:pStyle w:val="ListNumber"/>
        <w:spacing w:after="40" w:before="0" w:line="259" w:lineRule="auto"/>
        <w:ind w:left="0"/>
      </w:pPr>
      <w:r>
        <w:rPr>
          <w:b w:val="0"/>
          <w:i w:val="0"/>
        </w:rPr>
        <w:t>Roles, visibility and authorization</w:t>
      </w:r>
    </w:p>
    <w:p>
      <w:pPr>
        <w:pStyle w:val="ListNumber"/>
        <w:spacing w:after="40" w:before="0" w:line="259" w:lineRule="auto"/>
        <w:ind w:left="0"/>
      </w:pPr>
      <w:r>
        <w:rPr>
          <w:b w:val="0"/>
          <w:i w:val="0"/>
        </w:rPr>
        <w:t>Every screen and its fields/actions</w:t>
      </w:r>
    </w:p>
    <w:p>
      <w:pPr>
        <w:pStyle w:val="ListNumber"/>
        <w:spacing w:after="40" w:before="0" w:line="259" w:lineRule="auto"/>
        <w:ind w:left="0"/>
      </w:pPr>
      <w:r>
        <w:rPr>
          <w:b w:val="0"/>
          <w:i w:val="0"/>
        </w:rPr>
        <w:t>Status models, calculations and automatic effects</w:t>
      </w:r>
    </w:p>
    <w:p>
      <w:pPr>
        <w:pStyle w:val="ListNumber"/>
        <w:spacing w:after="40" w:before="0" w:line="259" w:lineRule="auto"/>
        <w:ind w:left="0"/>
      </w:pPr>
      <w:r>
        <w:rPr>
          <w:b w:val="0"/>
          <w:i w:val="0"/>
        </w:rPr>
        <w:t>Master data and transaction record definitions</w:t>
      </w:r>
    </w:p>
    <w:p>
      <w:pPr>
        <w:pStyle w:val="ListNumber"/>
        <w:spacing w:after="40" w:before="0" w:line="259" w:lineRule="auto"/>
        <w:ind w:left="0"/>
      </w:pPr>
      <w:r>
        <w:rPr>
          <w:b w:val="0"/>
          <w:i w:val="0"/>
        </w:rPr>
        <w:t>API reference and permission matrix</w:t>
      </w:r>
    </w:p>
    <w:p>
      <w:pPr>
        <w:pStyle w:val="ListNumber"/>
        <w:spacing w:after="40" w:before="0" w:line="259" w:lineRule="auto"/>
        <w:ind w:left="0"/>
      </w:pPr>
      <w:r>
        <w:rPr>
          <w:b w:val="0"/>
          <w:i w:val="0"/>
        </w:rPr>
        <w:t>Database schema and storage</w:t>
      </w:r>
    </w:p>
    <w:p>
      <w:pPr>
        <w:pStyle w:val="ListNumber"/>
        <w:spacing w:after="40" w:before="0" w:line="259" w:lineRule="auto"/>
        <w:ind w:left="0"/>
      </w:pPr>
      <w:r>
        <w:rPr>
          <w:b w:val="0"/>
          <w:i w:val="0"/>
        </w:rPr>
        <w:t>Environment and application configuration</w:t>
      </w:r>
    </w:p>
    <w:p>
      <w:pPr>
        <w:pStyle w:val="ListNumber"/>
        <w:spacing w:after="40" w:before="0" w:line="259" w:lineRule="auto"/>
        <w:ind w:left="0"/>
      </w:pPr>
      <w:r>
        <w:rPr>
          <w:b w:val="0"/>
          <w:i w:val="0"/>
        </w:rPr>
        <w:t>Local installation, production build and deployment</w:t>
      </w:r>
    </w:p>
    <w:p>
      <w:pPr>
        <w:pStyle w:val="ListNumber"/>
        <w:spacing w:after="40" w:before="0" w:line="259" w:lineRule="auto"/>
        <w:ind w:left="0"/>
      </w:pPr>
      <w:r>
        <w:rPr>
          <w:b w:val="0"/>
          <w:i w:val="0"/>
        </w:rPr>
        <w:t>Daily operation, controls, backup and troubleshooting</w:t>
      </w:r>
    </w:p>
    <w:p>
      <w:pPr>
        <w:pStyle w:val="ListNumber"/>
        <w:spacing w:after="40" w:before="0" w:line="259" w:lineRule="auto"/>
        <w:ind w:left="0"/>
      </w:pPr>
      <w:r>
        <w:rPr>
          <w:b w:val="0"/>
          <w:i w:val="0"/>
        </w:rPr>
        <w:t>Source-code delivery inventory and repository map</w:t>
      </w:r>
    </w:p>
    <w:p>
      <w:pPr>
        <w:pStyle w:val="ListNumber"/>
        <w:spacing w:after="40" w:before="0" w:line="259" w:lineRule="auto"/>
        <w:ind w:left="0"/>
      </w:pPr>
      <w:r>
        <w:rPr>
          <w:b w:val="0"/>
          <w:i w:val="0"/>
        </w:rPr>
        <w:t>Client installation, environment promotion and release runbook</w:t>
      </w:r>
    </w:p>
    <w:p>
      <w:pPr>
        <w:pStyle w:val="ListNumber"/>
        <w:spacing w:after="40" w:before="0" w:line="259" w:lineRule="auto"/>
        <w:ind w:left="0"/>
      </w:pPr>
      <w:r>
        <w:rPr>
          <w:b w:val="0"/>
          <w:i w:val="0"/>
        </w:rPr>
        <w:t>Credential, domain and third-party service transfer</w:t>
      </w:r>
    </w:p>
    <w:p>
      <w:pPr>
        <w:pStyle w:val="ListNumber"/>
        <w:spacing w:after="40" w:before="0" w:line="259" w:lineRule="auto"/>
        <w:ind w:left="0"/>
      </w:pPr>
      <w:r>
        <w:rPr>
          <w:b w:val="0"/>
          <w:i w:val="0"/>
        </w:rPr>
        <w:t>Testing, acceptance, known limitations and sign-off</w:t>
      </w:r>
    </w:p>
    <w:p>
      <w:pPr>
        <w:pStyle w:val="Heading1"/>
      </w:pPr>
      <w:r>
        <w:rPr>
          <w:b w:val="0"/>
          <w:i w:val="0"/>
        </w:rPr>
        <w:t>1. Application summary</w:t>
      </w:r>
    </w:p>
    <w:p>
      <w:pPr>
        <w:spacing w:after="100" w:before="0" w:line="259" w:lineRule="auto"/>
      </w:pPr>
      <w:r>
        <w:rPr>
          <w:b w:val="0"/>
          <w:i w:val="0"/>
        </w:rPr>
        <w:t>Aapoorti B2B is an internal procurement, sales, inventory, payment, warehouse and delivery operating system. A single shared snapshot supplies the frontend with role-filtered users, masters and operational records. Users enter purchase and sales carts, upload proofs, receive goods, reserve and dispatch stock, reconcile payments and track every order through status, ledger and notes.</w:t>
      </w:r>
    </w:p>
    <w:p>
      <w:pPr>
        <w:pStyle w:val="Heading2"/>
      </w:pPr>
      <w:r>
        <w:rPr>
          <w:b w:val="0"/>
          <w:i w:val="0"/>
        </w:rPr>
        <w:t>Technology and repository layout</w:t>
      </w:r>
    </w:p>
    <w:tbl>
      <w:tblPr>
        <w:tblStyle w:val="TableGrid"/>
        <w:tblW w:type="auto" w:w="0"/>
        <w:tblLayout w:type="autofit"/>
        <w:tblLook w:firstColumn="1" w:firstRow="1" w:lastColumn="0" w:lastRow="0" w:noHBand="0" w:noVBand="1" w:val="04A0"/>
      </w:tblPr>
      <w:tblGrid>
        <w:gridCol w:w="3447"/>
        <w:gridCol w:w="3447"/>
        <w:gridCol w:w="3447"/>
      </w:tblGrid>
      <w:tr>
        <w:tc>
          <w:tcPr>
            <w:tcW w:type="dxa" w:w="3447"/>
            <w:vAlign w:val="top"/>
            <w:tcMar>
              <w:top w:w="70" w:type="dxa"/>
              <w:start w:w="90" w:type="dxa"/>
              <w:bottom w:w="70" w:type="dxa"/>
              <w:end w:w="90" w:type="dxa"/>
            </w:tcMar>
            <w:shd w:fill="123A63"/>
          </w:tcPr>
          <w:p>
            <w:pPr>
              <w:spacing w:after="0"/>
            </w:pPr>
            <w:r>
              <w:rPr>
                <w:b/>
                <w:i w:val="0"/>
                <w:color w:val="FFFFFF"/>
                <w:sz w:val="16"/>
              </w:rPr>
              <w:t>Layer</w:t>
            </w:r>
          </w:p>
        </w:tc>
        <w:tc>
          <w:tcPr>
            <w:tcW w:type="dxa" w:w="3447"/>
            <w:vAlign w:val="top"/>
            <w:tcMar>
              <w:top w:w="70" w:type="dxa"/>
              <w:start w:w="90" w:type="dxa"/>
              <w:bottom w:w="70" w:type="dxa"/>
              <w:end w:w="90" w:type="dxa"/>
            </w:tcMar>
            <w:shd w:fill="123A63"/>
          </w:tcPr>
          <w:p>
            <w:pPr>
              <w:spacing w:after="0"/>
            </w:pPr>
            <w:r>
              <w:rPr>
                <w:b/>
                <w:i w:val="0"/>
                <w:color w:val="FFFFFF"/>
                <w:sz w:val="16"/>
              </w:rPr>
              <w:t>Implementation</w:t>
            </w:r>
          </w:p>
        </w:tc>
        <w:tc>
          <w:tcPr>
            <w:tcW w:type="dxa" w:w="3447"/>
            <w:vAlign w:val="top"/>
            <w:tcMar>
              <w:top w:w="70" w:type="dxa"/>
              <w:start w:w="90" w:type="dxa"/>
              <w:bottom w:w="70" w:type="dxa"/>
              <w:end w:w="90" w:type="dxa"/>
            </w:tcMar>
            <w:shd w:fill="123A63"/>
          </w:tcPr>
          <w:p>
            <w:pPr>
              <w:spacing w:after="0"/>
            </w:pPr>
            <w:r>
              <w:rPr>
                <w:b/>
                <w:i w:val="0"/>
                <w:color w:val="FFFFFF"/>
                <w:sz w:val="16"/>
              </w:rPr>
              <w:t>Location / purpose</w:t>
            </w:r>
          </w:p>
        </w:tc>
      </w:tr>
      <w:tr>
        <w:tc>
          <w:tcPr>
            <w:tcW w:type="dxa" w:w="3447"/>
            <w:vAlign w:val="top"/>
            <w:tcMar>
              <w:top w:w="70" w:type="dxa"/>
              <w:start w:w="90" w:type="dxa"/>
              <w:bottom w:w="70" w:type="dxa"/>
              <w:end w:w="90" w:type="dxa"/>
            </w:tcMar>
            <w:shd w:fill="F4F7FA"/>
          </w:tcPr>
          <w:p>
            <w:pPr>
              <w:spacing w:after="0"/>
            </w:pPr>
            <w:r>
              <w:rPr>
                <w:b w:val="0"/>
                <w:i w:val="0"/>
                <w:sz w:val="16"/>
              </w:rPr>
              <w:t>Web frontend</w:t>
            </w:r>
          </w:p>
        </w:tc>
        <w:tc>
          <w:tcPr>
            <w:tcW w:type="dxa" w:w="3447"/>
            <w:vAlign w:val="top"/>
            <w:tcMar>
              <w:top w:w="70" w:type="dxa"/>
              <w:start w:w="90" w:type="dxa"/>
              <w:bottom w:w="70" w:type="dxa"/>
              <w:end w:w="90" w:type="dxa"/>
            </w:tcMar>
            <w:shd w:fill="F4F7FA"/>
          </w:tcPr>
          <w:p>
            <w:pPr>
              <w:spacing w:after="0"/>
            </w:pPr>
            <w:r>
              <w:rPr>
                <w:b w:val="0"/>
                <w:i w:val="0"/>
                <w:sz w:val="16"/>
              </w:rPr>
              <w:t>React 19, TypeScript, Vite 7, Axios, jsPDF, QRCode, XLSX</w:t>
            </w:r>
          </w:p>
        </w:tc>
        <w:tc>
          <w:tcPr>
            <w:tcW w:type="dxa" w:w="3447"/>
            <w:vAlign w:val="top"/>
            <w:tcMar>
              <w:top w:w="70" w:type="dxa"/>
              <w:start w:w="90" w:type="dxa"/>
              <w:bottom w:w="70" w:type="dxa"/>
              <w:end w:w="90" w:type="dxa"/>
            </w:tcMar>
            <w:shd w:fill="F4F7FA"/>
          </w:tcPr>
          <w:p>
            <w:pPr>
              <w:spacing w:after="0"/>
            </w:pPr>
            <w:r>
              <w:rPr>
                <w:rFonts w:ascii="Consolas" w:hAnsi="Consolas"/>
                <w:color w:val="7B2444"/>
                <w:sz w:val="16"/>
              </w:rPr>
              <w:t>apps/web</w:t>
            </w:r>
            <w:r>
              <w:rPr>
                <w:b w:val="0"/>
                <w:i w:val="0"/>
                <w:sz w:val="16"/>
              </w:rPr>
              <w:t>; responsive single-page application, forms, dashboards, PDF/Excel/QR features</w:t>
            </w:r>
          </w:p>
        </w:tc>
      </w:tr>
      <w:tr>
        <w:tc>
          <w:tcPr>
            <w:tcW w:type="dxa" w:w="3447"/>
            <w:vAlign w:val="top"/>
            <w:tcMar>
              <w:top w:w="70" w:type="dxa"/>
              <w:start w:w="90" w:type="dxa"/>
              <w:bottom w:w="70" w:type="dxa"/>
              <w:end w:w="90" w:type="dxa"/>
            </w:tcMar>
          </w:tcPr>
          <w:p>
            <w:pPr>
              <w:spacing w:after="0"/>
            </w:pPr>
            <w:r>
              <w:rPr>
                <w:b w:val="0"/>
                <w:i w:val="0"/>
                <w:sz w:val="16"/>
              </w:rPr>
              <w:t>API</w:t>
            </w:r>
          </w:p>
        </w:tc>
        <w:tc>
          <w:tcPr>
            <w:tcW w:type="dxa" w:w="3447"/>
            <w:vAlign w:val="top"/>
            <w:tcMar>
              <w:top w:w="70" w:type="dxa"/>
              <w:start w:w="90" w:type="dxa"/>
              <w:bottom w:w="70" w:type="dxa"/>
              <w:end w:w="90" w:type="dxa"/>
            </w:tcMar>
          </w:tcPr>
          <w:p>
            <w:pPr>
              <w:spacing w:after="0"/>
            </w:pPr>
            <w:r>
              <w:rPr>
                <w:b w:val="0"/>
                <w:i w:val="0"/>
                <w:sz w:val="16"/>
              </w:rPr>
              <w:t>Express 4, TypeScript, Multer</w:t>
            </w:r>
          </w:p>
        </w:tc>
        <w:tc>
          <w:tcPr>
            <w:tcW w:type="dxa" w:w="3447"/>
            <w:vAlign w:val="top"/>
            <w:tcMar>
              <w:top w:w="70" w:type="dxa"/>
              <w:start w:w="90" w:type="dxa"/>
              <w:bottom w:w="70" w:type="dxa"/>
              <w:end w:w="90" w:type="dxa"/>
            </w:tcMar>
          </w:tcPr>
          <w:p>
            <w:pPr>
              <w:spacing w:after="0"/>
            </w:pPr>
            <w:r>
              <w:rPr>
                <w:rFonts w:ascii="Consolas" w:hAnsi="Consolas"/>
                <w:color w:val="7B2444"/>
                <w:sz w:val="16"/>
              </w:rPr>
              <w:t>apps/api</w:t>
            </w:r>
            <w:r>
              <w:rPr>
                <w:b w:val="0"/>
                <w:i w:val="0"/>
                <w:sz w:val="16"/>
              </w:rPr>
              <w:t>; authentication, role checks, validation, workflow endpoints and file uploads</w:t>
            </w:r>
          </w:p>
        </w:tc>
      </w:tr>
      <w:tr>
        <w:tc>
          <w:tcPr>
            <w:tcW w:type="dxa" w:w="3447"/>
            <w:vAlign w:val="top"/>
            <w:tcMar>
              <w:top w:w="70" w:type="dxa"/>
              <w:start w:w="90" w:type="dxa"/>
              <w:bottom w:w="70" w:type="dxa"/>
              <w:end w:w="90" w:type="dxa"/>
            </w:tcMar>
            <w:shd w:fill="F4F7FA"/>
          </w:tcPr>
          <w:p>
            <w:pPr>
              <w:spacing w:after="0"/>
            </w:pPr>
            <w:r>
              <w:rPr>
                <w:b w:val="0"/>
                <w:i w:val="0"/>
                <w:sz w:val="16"/>
              </w:rPr>
              <w:t>Database</w:t>
            </w:r>
          </w:p>
        </w:tc>
        <w:tc>
          <w:tcPr>
            <w:tcW w:type="dxa" w:w="3447"/>
            <w:vAlign w:val="top"/>
            <w:tcMar>
              <w:top w:w="70" w:type="dxa"/>
              <w:start w:w="90" w:type="dxa"/>
              <w:bottom w:w="70" w:type="dxa"/>
              <w:end w:w="90" w:type="dxa"/>
            </w:tcMar>
            <w:shd w:fill="F4F7FA"/>
          </w:tcPr>
          <w:p>
            <w:pPr>
              <w:spacing w:after="0"/>
            </w:pPr>
            <w:r>
              <w:rPr>
                <w:b w:val="0"/>
                <w:i w:val="0"/>
                <w:sz w:val="16"/>
              </w:rPr>
              <w:t xml:space="preserve">PostgreSQL 16 compatible, </w:t>
            </w:r>
            <w:r>
              <w:rPr>
                <w:rFonts w:ascii="Consolas" w:hAnsi="Consolas"/>
                <w:color w:val="7B2444"/>
                <w:sz w:val="16"/>
              </w:rPr>
              <w:t>pg</w:t>
            </w:r>
            <w:r>
              <w:rPr>
                <w:b w:val="0"/>
                <w:i w:val="0"/>
                <w:sz w:val="16"/>
              </w:rPr>
              <w:t xml:space="preserve"> pool</w:t>
            </w:r>
          </w:p>
        </w:tc>
        <w:tc>
          <w:tcPr>
            <w:tcW w:type="dxa" w:w="3447"/>
            <w:vAlign w:val="top"/>
            <w:tcMar>
              <w:top w:w="70" w:type="dxa"/>
              <w:start w:w="90" w:type="dxa"/>
              <w:bottom w:w="70" w:type="dxa"/>
              <w:end w:w="90" w:type="dxa"/>
            </w:tcMar>
            <w:shd w:fill="F4F7FA"/>
          </w:tcPr>
          <w:p>
            <w:pPr>
              <w:spacing w:after="0"/>
            </w:pPr>
            <w:r>
              <w:rPr>
                <w:b w:val="0"/>
                <w:i w:val="0"/>
                <w:sz w:val="16"/>
              </w:rPr>
              <w:t xml:space="preserve">Schema in </w:t>
            </w:r>
            <w:r>
              <w:rPr>
                <w:rFonts w:ascii="Consolas" w:hAnsi="Consolas"/>
                <w:color w:val="7B2444"/>
                <w:sz w:val="16"/>
              </w:rPr>
              <w:t>postgres/init</w:t>
            </w:r>
            <w:r>
              <w:rPr>
                <w:b w:val="0"/>
                <w:i w:val="0"/>
                <w:sz w:val="16"/>
              </w:rPr>
              <w:t>; API creates schema, compatibility columns, indexes and seed records on startup</w:t>
            </w:r>
          </w:p>
        </w:tc>
      </w:tr>
      <w:tr>
        <w:tc>
          <w:tcPr>
            <w:tcW w:type="dxa" w:w="3447"/>
            <w:vAlign w:val="top"/>
            <w:tcMar>
              <w:top w:w="70" w:type="dxa"/>
              <w:start w:w="90" w:type="dxa"/>
              <w:bottom w:w="70" w:type="dxa"/>
              <w:end w:w="90" w:type="dxa"/>
            </w:tcMar>
          </w:tcPr>
          <w:p>
            <w:pPr>
              <w:spacing w:after="0"/>
            </w:pPr>
            <w:r>
              <w:rPr>
                <w:b w:val="0"/>
                <w:i w:val="0"/>
                <w:sz w:val="16"/>
              </w:rPr>
              <w:t>Shared domain</w:t>
            </w:r>
          </w:p>
        </w:tc>
        <w:tc>
          <w:tcPr>
            <w:tcW w:type="dxa" w:w="3447"/>
            <w:vAlign w:val="top"/>
            <w:tcMar>
              <w:top w:w="70" w:type="dxa"/>
              <w:start w:w="90" w:type="dxa"/>
              <w:bottom w:w="70" w:type="dxa"/>
              <w:end w:w="90" w:type="dxa"/>
            </w:tcMar>
          </w:tcPr>
          <w:p>
            <w:pPr>
              <w:spacing w:after="0"/>
            </w:pPr>
            <w:r>
              <w:rPr>
                <w:b w:val="0"/>
                <w:i w:val="0"/>
                <w:sz w:val="16"/>
              </w:rPr>
              <w:t>TypeScript package</w:t>
            </w:r>
          </w:p>
        </w:tc>
        <w:tc>
          <w:tcPr>
            <w:tcW w:type="dxa" w:w="3447"/>
            <w:vAlign w:val="top"/>
            <w:tcMar>
              <w:top w:w="70" w:type="dxa"/>
              <w:start w:w="90" w:type="dxa"/>
              <w:bottom w:w="70" w:type="dxa"/>
              <w:end w:w="90" w:type="dxa"/>
            </w:tcMar>
          </w:tcPr>
          <w:p>
            <w:pPr>
              <w:spacing w:after="0"/>
            </w:pPr>
            <w:r>
              <w:rPr>
                <w:rFonts w:ascii="Consolas" w:hAnsi="Consolas"/>
                <w:color w:val="7B2444"/>
                <w:sz w:val="16"/>
              </w:rPr>
              <w:t>packages/domain</w:t>
            </w:r>
            <w:r>
              <w:rPr>
                <w:b w:val="0"/>
                <w:i w:val="0"/>
                <w:sz w:val="16"/>
              </w:rPr>
              <w:t>; roles, statuses and record interfaces shared by web and API</w:t>
            </w:r>
          </w:p>
        </w:tc>
      </w:tr>
      <w:tr>
        <w:tc>
          <w:tcPr>
            <w:tcW w:type="dxa" w:w="3447"/>
            <w:vAlign w:val="top"/>
            <w:tcMar>
              <w:top w:w="70" w:type="dxa"/>
              <w:start w:w="90" w:type="dxa"/>
              <w:bottom w:w="70" w:type="dxa"/>
              <w:end w:w="90" w:type="dxa"/>
            </w:tcMar>
            <w:shd w:fill="F4F7FA"/>
          </w:tcPr>
          <w:p>
            <w:pPr>
              <w:spacing w:after="0"/>
            </w:pPr>
            <w:r>
              <w:rPr>
                <w:b w:val="0"/>
                <w:i w:val="0"/>
                <w:sz w:val="16"/>
              </w:rPr>
              <w:t>Proof storage</w:t>
            </w:r>
          </w:p>
        </w:tc>
        <w:tc>
          <w:tcPr>
            <w:tcW w:type="dxa" w:w="3447"/>
            <w:vAlign w:val="top"/>
            <w:tcMar>
              <w:top w:w="70" w:type="dxa"/>
              <w:start w:w="90" w:type="dxa"/>
              <w:bottom w:w="70" w:type="dxa"/>
              <w:end w:w="90" w:type="dxa"/>
            </w:tcMar>
            <w:shd w:fill="F4F7FA"/>
          </w:tcPr>
          <w:p>
            <w:pPr>
              <w:spacing w:after="0"/>
            </w:pPr>
            <w:r>
              <w:rPr>
                <w:b w:val="0"/>
                <w:i w:val="0"/>
                <w:sz w:val="16"/>
              </w:rPr>
              <w:t>Local filesystem or private Cloudflare R2</w:t>
            </w:r>
          </w:p>
        </w:tc>
        <w:tc>
          <w:tcPr>
            <w:tcW w:type="dxa" w:w="3447"/>
            <w:vAlign w:val="top"/>
            <w:tcMar>
              <w:top w:w="70" w:type="dxa"/>
              <w:start w:w="90" w:type="dxa"/>
              <w:bottom w:w="70" w:type="dxa"/>
              <w:end w:w="90" w:type="dxa"/>
            </w:tcMar>
            <w:shd w:fill="F4F7FA"/>
          </w:tcPr>
          <w:p>
            <w:pPr>
              <w:spacing w:after="0"/>
            </w:pPr>
            <w:r>
              <w:rPr>
                <w:b w:val="0"/>
                <w:i w:val="0"/>
                <w:sz w:val="16"/>
              </w:rPr>
              <w:t xml:space="preserve">Payment, delivery, receipt and return proofs; API keeps the same </w:t>
            </w:r>
            <w:r>
              <w:rPr>
                <w:rFonts w:ascii="Consolas" w:hAnsi="Consolas"/>
                <w:color w:val="7B2444"/>
                <w:sz w:val="16"/>
              </w:rPr>
              <w:t>/uploads/...</w:t>
            </w:r>
            <w:r>
              <w:rPr>
                <w:b w:val="0"/>
                <w:i w:val="0"/>
                <w:sz w:val="16"/>
              </w:rPr>
              <w:t xml:space="preserve"> URLs for both modes</w:t>
            </w:r>
          </w:p>
        </w:tc>
      </w:tr>
      <w:tr>
        <w:tc>
          <w:tcPr>
            <w:tcW w:type="dxa" w:w="3447"/>
            <w:vAlign w:val="top"/>
            <w:tcMar>
              <w:top w:w="70" w:type="dxa"/>
              <w:start w:w="90" w:type="dxa"/>
              <w:bottom w:w="70" w:type="dxa"/>
              <w:end w:w="90" w:type="dxa"/>
            </w:tcMar>
          </w:tcPr>
          <w:p>
            <w:pPr>
              <w:spacing w:after="0"/>
            </w:pPr>
            <w:r>
              <w:rPr>
                <w:b w:val="0"/>
                <w:i w:val="0"/>
                <w:sz w:val="16"/>
              </w:rPr>
              <w:t>Deployment</w:t>
            </w:r>
          </w:p>
        </w:tc>
        <w:tc>
          <w:tcPr>
            <w:tcW w:type="dxa" w:w="3447"/>
            <w:vAlign w:val="top"/>
            <w:tcMar>
              <w:top w:w="70" w:type="dxa"/>
              <w:start w:w="90" w:type="dxa"/>
              <w:bottom w:w="70" w:type="dxa"/>
              <w:end w:w="90" w:type="dxa"/>
            </w:tcMar>
          </w:tcPr>
          <w:p>
            <w:pPr>
              <w:spacing w:after="0"/>
            </w:pPr>
            <w:r>
              <w:rPr>
                <w:b w:val="0"/>
                <w:i w:val="0"/>
                <w:sz w:val="16"/>
              </w:rPr>
              <w:t>Render blueprint; Vercel frontend option; Docker Compose for local PostgreSQL</w:t>
            </w:r>
          </w:p>
        </w:tc>
        <w:tc>
          <w:tcPr>
            <w:tcW w:type="dxa" w:w="3447"/>
            <w:vAlign w:val="top"/>
            <w:tcMar>
              <w:top w:w="70" w:type="dxa"/>
              <w:start w:w="90" w:type="dxa"/>
              <w:bottom w:w="70" w:type="dxa"/>
              <w:end w:w="90" w:type="dxa"/>
            </w:tcMar>
          </w:tcPr>
          <w:p>
            <w:pPr>
              <w:spacing w:after="0"/>
            </w:pPr>
            <w:r>
              <w:rPr>
                <w:rFonts w:ascii="Consolas" w:hAnsi="Consolas"/>
                <w:color w:val="7B2444"/>
                <w:sz w:val="16"/>
              </w:rPr>
              <w:t>render.yaml</w:t>
            </w:r>
            <w:r>
              <w:rPr>
                <w:b w:val="0"/>
                <w:i w:val="0"/>
                <w:sz w:val="16"/>
              </w:rPr>
              <w:t xml:space="preserve">, </w:t>
            </w:r>
            <w:r>
              <w:rPr>
                <w:rFonts w:ascii="Consolas" w:hAnsi="Consolas"/>
                <w:color w:val="7B2444"/>
                <w:sz w:val="16"/>
              </w:rPr>
              <w:t>vercel.json</w:t>
            </w:r>
            <w:r>
              <w:rPr>
                <w:b w:val="0"/>
                <w:i w:val="0"/>
                <w:sz w:val="16"/>
              </w:rPr>
              <w:t xml:space="preserve">, </w:t>
            </w:r>
            <w:r>
              <w:rPr>
                <w:rFonts w:ascii="Consolas" w:hAnsi="Consolas"/>
                <w:color w:val="7B2444"/>
                <w:sz w:val="16"/>
              </w:rPr>
              <w:t>docker-compose.postgres.yml</w:t>
            </w:r>
          </w:p>
        </w:tc>
      </w:tr>
    </w:tbl>
    <w:p>
      <w:pPr>
        <w:spacing w:after="20"/>
      </w:pPr>
    </w:p>
    <w:p>
      <w:pPr>
        <w:pStyle w:val="Heading2"/>
      </w:pPr>
      <w:r>
        <w:rPr>
          <w:b w:val="0"/>
          <w:i w:val="0"/>
        </w:rPr>
        <w:t>Runtime request flow</w:t>
      </w:r>
    </w:p>
    <w:tbl>
      <w:tblPr>
        <w:tblStyle w:val="TableGrid"/>
        <w:tblW w:type="auto" w:w="0"/>
        <w:tblLook w:firstColumn="1" w:firstRow="1" w:lastColumn="0" w:lastRow="0" w:noHBand="0" w:noVBand="1" w:val="04A0"/>
      </w:tblPr>
      <w:tblGrid>
        <w:gridCol w:w="10340"/>
      </w:tblGrid>
      <w:tr>
        <w:tc>
          <w:tcPr>
            <w:tcW w:type="dxa" w:w="10340"/>
            <w:shd w:fill="EAF5FF"/>
            <w:tcMar>
              <w:top w:w="110" w:type="dxa"/>
              <w:start w:w="130" w:type="dxa"/>
              <w:bottom w:w="110" w:type="dxa"/>
              <w:end w:w="130" w:type="dxa"/>
            </w:tcMar>
          </w:tcPr>
          <w:p>
            <w:pPr>
              <w:spacing w:after="0" w:before="0" w:line="259" w:lineRule="auto"/>
            </w:pPr>
            <w:r>
              <w:rPr>
                <w:b w:val="0"/>
                <w:i w:val="0"/>
              </w:rPr>
              <w:t>Browser SPA → Axios request + Bearer session token → Express validation/role check → PostgreSQL transaction → refreshed role-filtered snapshot → React screen update</w:t>
            </w:r>
            <w:r>
              <w:br/>
            </w:r>
            <w:r>
              <w:br/>
            </w:r>
            <w:r>
              <w:rPr>
                <w:b w:val="0"/>
                <w:i w:val="0"/>
              </w:rPr>
              <w:t>Proof upload → Multer MIME/size check → local category directory OR private R2 object → stored filename and stable /uploads URL</w:t>
            </w:r>
          </w:p>
        </w:tc>
      </w:tr>
    </w:tbl>
    <w:p>
      <w:pPr>
        <w:spacing w:after="20"/>
      </w:pPr>
    </w:p>
    <w:p>
      <w:pPr>
        <w:pStyle w:val="Heading1"/>
      </w:pPr>
      <w:r>
        <w:rPr>
          <w:b w:val="0"/>
          <w:i w:val="0"/>
        </w:rPr>
        <w:t>2. Complete business flow: top to bottom</w:t>
      </w:r>
    </w:p>
    <w:p>
      <w:pPr>
        <w:pStyle w:val="ListNumber"/>
        <w:spacing w:after="40" w:before="0" w:line="259" w:lineRule="auto"/>
        <w:ind w:left="0"/>
      </w:pPr>
      <w:r>
        <w:rPr>
          <w:b/>
          <w:i w:val="0"/>
        </w:rPr>
        <w:t>Administrator setup:</w:t>
      </w:r>
      <w:r>
        <w:rPr>
          <w:b w:val="0"/>
          <w:i w:val="0"/>
        </w:rPr>
        <w:t xml:space="preserve"> create users, assign one or more roles and warehouses, create warehouses/yards, maintain products and configure payment/delivery settings.</w:t>
      </w:r>
    </w:p>
    <w:p>
      <w:pPr>
        <w:pStyle w:val="ListNumber"/>
        <w:spacing w:after="40" w:before="0" w:line="259" w:lineRule="auto"/>
        <w:ind w:left="0"/>
      </w:pPr>
      <w:r>
        <w:rPr>
          <w:b/>
          <w:i w:val="0"/>
        </w:rPr>
        <w:t>Party setup:</w:t>
      </w:r>
      <w:r>
        <w:rPr>
          <w:b w:val="0"/>
          <w:i w:val="0"/>
        </w:rPr>
        <w:t xml:space="preserve"> Accounts/Purchaser/Sales create suppliers and shops with GST, banking, contact and location details.</w:t>
      </w:r>
    </w:p>
    <w:p>
      <w:pPr>
        <w:pStyle w:val="ListNumber"/>
        <w:spacing w:after="40" w:before="0" w:line="259" w:lineRule="auto"/>
        <w:ind w:left="0"/>
      </w:pPr>
      <w:r>
        <w:rPr>
          <w:b/>
          <w:i w:val="0"/>
        </w:rPr>
        <w:t>Purchase booking:</w:t>
      </w:r>
      <w:r>
        <w:rPr>
          <w:b w:val="0"/>
          <w:i w:val="0"/>
        </w:rPr>
        <w:t xml:space="preserve"> Purchaser selects supplier, warehouse and products; enters quantity, rate, GST/tax mode, delivery/payment mode, optional advance and note; submits a grouped purchase cart.</w:t>
      </w:r>
    </w:p>
    <w:p>
      <w:pPr>
        <w:pStyle w:val="ListNumber"/>
        <w:spacing w:after="40" w:before="0" w:line="259" w:lineRule="auto"/>
        <w:ind w:left="0"/>
      </w:pPr>
      <w:r>
        <w:rPr>
          <w:b/>
          <w:i w:val="0"/>
        </w:rPr>
        <w:t>Supplier payment:</w:t>
      </w:r>
      <w:r>
        <w:rPr>
          <w:b w:val="0"/>
          <w:i w:val="0"/>
        </w:rPr>
        <w:t xml:space="preserve"> Purchaser or Accounts records payments/proof; Accounts verifies, rejects, disputes or resolves them. Accounts can record supplier advance payments before an order exists.</w:t>
      </w:r>
    </w:p>
    <w:p>
      <w:pPr>
        <w:pStyle w:val="ListNumber"/>
        <w:spacing w:after="40" w:before="0" w:line="259" w:lineRule="auto"/>
        <w:ind w:left="0"/>
      </w:pPr>
      <w:r>
        <w:rPr>
          <w:b/>
          <w:i w:val="0"/>
        </w:rPr>
        <w:t>Inbound movement:</w:t>
      </w:r>
      <w:r>
        <w:rPr>
          <w:b w:val="0"/>
          <w:i w:val="0"/>
        </w:rPr>
        <w:t xml:space="preserve"> Dealer delivery is tracked to the warehouse, or Delivery Manager assigns self-collection. Payment delivery can be part of the delivery task.</w:t>
      </w:r>
    </w:p>
    <w:p>
      <w:pPr>
        <w:pStyle w:val="ListNumber"/>
        <w:spacing w:after="40" w:before="0" w:line="259" w:lineRule="auto"/>
        <w:ind w:left="0"/>
      </w:pPr>
      <w:r>
        <w:rPr>
          <w:b/>
          <w:i w:val="0"/>
        </w:rPr>
        <w:t>Warehouse receipt:</w:t>
      </w:r>
      <w:r>
        <w:rPr>
          <w:b w:val="0"/>
          <w:i w:val="0"/>
        </w:rPr>
        <w:t xml:space="preserve"> Warehouse Manager records received quantity and actual/container/net weight, uploads weighing proof, confirms partial receipt and flags tolerance exceptions.</w:t>
      </w:r>
    </w:p>
    <w:p>
      <w:pPr>
        <w:pStyle w:val="ListNumber"/>
        <w:spacing w:after="40" w:before="0" w:line="259" w:lineRule="auto"/>
        <w:ind w:left="0"/>
      </w:pPr>
      <w:r>
        <w:rPr>
          <w:b/>
          <w:i w:val="0"/>
        </w:rPr>
        <w:t>Inventory creation:</w:t>
      </w:r>
      <w:r>
        <w:rPr>
          <w:b w:val="0"/>
          <w:i w:val="0"/>
        </w:rPr>
        <w:t xml:space="preserve"> accepted receipt quantity becomes a traceable inventory lot. Available, reserved and blocked quantities feed the stock view.</w:t>
      </w:r>
    </w:p>
    <w:p>
      <w:pPr>
        <w:pStyle w:val="ListNumber"/>
        <w:spacing w:after="40" w:before="0" w:line="259" w:lineRule="auto"/>
        <w:ind w:left="0"/>
      </w:pPr>
      <w:r>
        <w:rPr>
          <w:b/>
          <w:i w:val="0"/>
        </w:rPr>
        <w:t>Sales booking:</w:t>
      </w:r>
      <w:r>
        <w:rPr>
          <w:b w:val="0"/>
          <w:i w:val="0"/>
        </w:rPr>
        <w:t xml:space="preserve"> Sales chooses a shop, searches the catalogue, adds cart lines, applies rate/CD/TOD/GST rules, chooses warehouse, payment and delivery; stock shortages can create probationary sales records rather than disappearing silently.</w:t>
      </w:r>
    </w:p>
    <w:p>
      <w:pPr>
        <w:pStyle w:val="ListNumber"/>
        <w:spacing w:after="40" w:before="0" w:line="259" w:lineRule="auto"/>
        <w:ind w:left="0"/>
      </w:pPr>
      <w:r>
        <w:rPr>
          <w:b/>
          <w:i w:val="0"/>
        </w:rPr>
        <w:t>Sales collection:</w:t>
      </w:r>
      <w:r>
        <w:rPr>
          <w:b w:val="0"/>
          <w:i w:val="0"/>
        </w:rPr>
        <w:t xml:space="preserve"> Sales records collected amounts; Collection Agent follows assigned outstanding orders; Accounts reconciles submitted payments.</w:t>
      </w:r>
    </w:p>
    <w:p>
      <w:pPr>
        <w:pStyle w:val="ListNumber"/>
        <w:spacing w:after="40" w:before="0" w:line="259" w:lineRule="auto"/>
        <w:ind w:left="0"/>
      </w:pPr>
      <w:r>
        <w:rPr>
          <w:b/>
          <w:i w:val="0"/>
        </w:rPr>
        <w:t>Warehouse dispatch:</w:t>
      </w:r>
      <w:r>
        <w:rPr>
          <w:b w:val="0"/>
          <w:i w:val="0"/>
        </w:rPr>
        <w:t xml:space="preserve"> Warehouse creates delivery dockets, records weights/proofs and marks orders ready. Delivery Manager may group dockets into consignments and assign internal/external transport.</w:t>
      </w:r>
    </w:p>
    <w:p>
      <w:pPr>
        <w:pStyle w:val="ListNumber"/>
        <w:spacing w:after="40" w:before="0" w:line="259" w:lineRule="auto"/>
        <w:ind w:left="0"/>
      </w:pPr>
      <w:r>
        <w:rPr>
          <w:b/>
          <w:i w:val="0"/>
        </w:rPr>
        <w:t>Last mile:</w:t>
      </w:r>
      <w:r>
        <w:rPr>
          <w:b w:val="0"/>
          <w:i w:val="0"/>
        </w:rPr>
        <w:t xml:space="preserve"> delivery user accepts the task, reaches pickup, marks picked/handed over/delivered, handles route stops, cash collection/handover and proof uploads.</w:t>
      </w:r>
    </w:p>
    <w:p>
      <w:pPr>
        <w:pStyle w:val="ListNumber"/>
        <w:spacing w:after="40" w:before="0" w:line="259" w:lineRule="auto"/>
        <w:ind w:left="0"/>
      </w:pPr>
      <w:r>
        <w:rPr>
          <w:b/>
          <w:i w:val="0"/>
        </w:rPr>
        <w:t>Closure:</w:t>
      </w:r>
      <w:r>
        <w:rPr>
          <w:b w:val="0"/>
          <w:i w:val="0"/>
        </w:rPr>
        <w:t xml:space="preserve"> delivery is complete, payment is verified/reconciled, stock has moved, ledger pending amount is zero, and exceptions/notes are resolved. Returns use dedicated purchase-return or sales-return trails.</w:t>
      </w:r>
    </w:p>
    <w:p>
      <w:pPr>
        <w:pStyle w:val="Heading1"/>
      </w:pPr>
      <w:r>
        <w:rPr>
          <w:b w:val="0"/>
          <w:i w:val="0"/>
        </w:rPr>
        <w:t>3. Login, navigation and shared interface</w:t>
      </w:r>
    </w:p>
    <w:p>
      <w:pPr>
        <w:pStyle w:val="Heading2"/>
      </w:pPr>
      <w:r>
        <w:rPr>
          <w:b w:val="0"/>
          <w:i w:val="0"/>
        </w:rPr>
        <w:t>Login and session</w:t>
      </w:r>
    </w:p>
    <w:p>
      <w:pPr>
        <w:pStyle w:val="ListBullet"/>
        <w:spacing w:after="40" w:before="0" w:line="259" w:lineRule="auto"/>
        <w:ind w:left="0"/>
      </w:pPr>
      <w:r>
        <w:rPr>
          <w:b w:val="0"/>
          <w:i w:val="0"/>
        </w:rPr>
        <w:t xml:space="preserve">Login requires username and password at </w:t>
      </w:r>
      <w:r>
        <w:rPr>
          <w:rFonts w:ascii="Consolas" w:hAnsi="Consolas"/>
          <w:color w:val="7B2444"/>
          <w:sz w:val="17"/>
        </w:rPr>
        <w:t>POST /auth/login</w:t>
      </w:r>
      <w:r>
        <w:rPr>
          <w:b w:val="0"/>
          <w:i w:val="0"/>
        </w:rPr>
        <w:t>.</w:t>
      </w:r>
    </w:p>
    <w:p>
      <w:pPr>
        <w:pStyle w:val="ListBullet"/>
        <w:spacing w:after="40" w:before="0" w:line="259" w:lineRule="auto"/>
        <w:ind w:left="0"/>
      </w:pPr>
      <w:r>
        <w:rPr>
          <w:b w:val="0"/>
          <w:i w:val="0"/>
        </w:rPr>
        <w:t>The API returns the user, a random session token and the initial filtered application snapshot.</w:t>
      </w:r>
    </w:p>
    <w:p>
      <w:pPr>
        <w:pStyle w:val="ListBullet"/>
        <w:spacing w:after="40" w:before="0" w:line="259" w:lineRule="auto"/>
        <w:ind w:left="0"/>
      </w:pPr>
      <w:r>
        <w:rPr>
          <w:b w:val="0"/>
          <w:i w:val="0"/>
        </w:rPr>
        <w:t xml:space="preserve">The browser stores user, token, last active view, simple-mode choice, sidebar state, delivery-manager warehouse selection and in-progress workspace drafts in </w:t>
      </w:r>
      <w:r>
        <w:rPr>
          <w:rFonts w:ascii="Consolas" w:hAnsi="Consolas"/>
          <w:color w:val="7B2444"/>
          <w:sz w:val="17"/>
        </w:rPr>
        <w:t>localStorage</w:t>
      </w:r>
      <w:r>
        <w:rPr>
          <w:b w:val="0"/>
          <w:i w:val="0"/>
        </w:rPr>
        <w:t>.</w:t>
      </w:r>
    </w:p>
    <w:p>
      <w:pPr>
        <w:pStyle w:val="ListBullet"/>
        <w:spacing w:after="40" w:before="0" w:line="259" w:lineRule="auto"/>
        <w:ind w:left="0"/>
      </w:pPr>
      <w:r>
        <w:rPr>
          <w:b w:val="0"/>
          <w:i w:val="0"/>
        </w:rPr>
        <w:t xml:space="preserve">Every protected API request sends </w:t>
      </w:r>
      <w:r>
        <w:rPr>
          <w:rFonts w:ascii="Consolas" w:hAnsi="Consolas"/>
          <w:color w:val="7B2444"/>
          <w:sz w:val="17"/>
        </w:rPr>
        <w:t>Authorization: Bearer &lt;token&gt;</w:t>
      </w:r>
      <w:r>
        <w:rPr>
          <w:b w:val="0"/>
          <w:i w:val="0"/>
        </w:rPr>
        <w:t>.</w:t>
      </w:r>
    </w:p>
    <w:p>
      <w:pPr>
        <w:pStyle w:val="ListBullet"/>
        <w:spacing w:after="40" w:before="0" w:line="259" w:lineRule="auto"/>
        <w:ind w:left="0"/>
      </w:pPr>
      <w:r>
        <w:rPr>
          <w:b w:val="0"/>
          <w:i w:val="0"/>
        </w:rPr>
        <w:t>Logout deletes the server session and clears the stored browser session/navigation values.</w:t>
      </w:r>
    </w:p>
    <w:tbl>
      <w:tblPr>
        <w:tblStyle w:val="TableGrid"/>
        <w:tblW w:type="auto" w:w="0"/>
        <w:tblLook w:firstColumn="1" w:firstRow="1" w:lastColumn="0" w:lastRow="0" w:noHBand="0" w:noVBand="1" w:val="04A0"/>
      </w:tblPr>
      <w:tblGrid>
        <w:gridCol w:w="10340"/>
      </w:tblGrid>
      <w:tr>
        <w:tc>
          <w:tcPr>
            <w:tcW w:type="dxa" w:w="10340"/>
            <w:shd w:fill="FDECEC"/>
            <w:tcMar>
              <w:top w:w="110" w:type="dxa"/>
              <w:start w:w="130" w:type="dxa"/>
              <w:bottom w:w="110" w:type="dxa"/>
              <w:end w:w="130" w:type="dxa"/>
            </w:tcMar>
          </w:tcPr>
          <w:p>
            <w:pPr>
              <w:spacing w:after="0" w:before="0" w:line="259" w:lineRule="auto"/>
            </w:pPr>
            <w:r>
              <w:rPr>
                <w:b/>
                <w:i w:val="0"/>
              </w:rPr>
              <w:t>Security note:</w:t>
            </w:r>
            <w:r>
              <w:rPr>
                <w:b w:val="0"/>
                <w:i w:val="0"/>
              </w:rPr>
              <w:t xml:space="preserve"> the current source stores passwords in plain text and compares them case-insensitively. Seed credentials are also present in source. Before public or high-risk use, replace this with salted password hashing, password reset/rotation, session expiry, rate limiting and audit logging. Change all seeded passwords immediately.</w:t>
            </w:r>
          </w:p>
        </w:tc>
      </w:tr>
    </w:tbl>
    <w:p>
      <w:pPr>
        <w:spacing w:after="20"/>
      </w:pPr>
    </w:p>
    <w:p>
      <w:pPr>
        <w:pStyle w:val="Heading2"/>
      </w:pPr>
      <w:r>
        <w:rPr>
          <w:b w:val="0"/>
          <w:i w:val="0"/>
        </w:rPr>
        <w:t>Shared visual elements</w:t>
      </w:r>
    </w:p>
    <w:tbl>
      <w:tblPr>
        <w:tblStyle w:val="TableGrid"/>
        <w:tblW w:type="auto" w:w="0"/>
        <w:tblLayout w:type="autofit"/>
        <w:tblLook w:firstColumn="1" w:firstRow="1" w:lastColumn="0" w:lastRow="0" w:noHBand="0" w:noVBand="1" w:val="04A0"/>
      </w:tblPr>
      <w:tblGrid>
        <w:gridCol w:w="5170"/>
        <w:gridCol w:w="5170"/>
      </w:tblGrid>
      <w:tr>
        <w:tc>
          <w:tcPr>
            <w:tcW w:type="dxa" w:w="5170"/>
            <w:vAlign w:val="top"/>
            <w:tcMar>
              <w:top w:w="70" w:type="dxa"/>
              <w:start w:w="90" w:type="dxa"/>
              <w:bottom w:w="70" w:type="dxa"/>
              <w:end w:w="90" w:type="dxa"/>
            </w:tcMar>
            <w:shd w:fill="123A63"/>
          </w:tcPr>
          <w:p>
            <w:pPr>
              <w:spacing w:after="0"/>
            </w:pPr>
            <w:r>
              <w:rPr>
                <w:b/>
                <w:i w:val="0"/>
                <w:color w:val="FFFFFF"/>
                <w:sz w:val="16"/>
              </w:rPr>
              <w:t>Element</w:t>
            </w:r>
          </w:p>
        </w:tc>
        <w:tc>
          <w:tcPr>
            <w:tcW w:type="dxa" w:w="5170"/>
            <w:vAlign w:val="top"/>
            <w:tcMar>
              <w:top w:w="70" w:type="dxa"/>
              <w:start w:w="90" w:type="dxa"/>
              <w:bottom w:w="70" w:type="dxa"/>
              <w:end w:w="90" w:type="dxa"/>
            </w:tcMar>
            <w:shd w:fill="123A63"/>
          </w:tcPr>
          <w:p>
            <w:pPr>
              <w:spacing w:after="0"/>
            </w:pPr>
            <w:r>
              <w:rPr>
                <w:b/>
                <w:i w:val="0"/>
                <w:color w:val="FFFFFF"/>
                <w:sz w:val="16"/>
              </w:rPr>
              <w:t>Working</w:t>
            </w:r>
          </w:p>
        </w:tc>
      </w:tr>
      <w:tr>
        <w:tc>
          <w:tcPr>
            <w:tcW w:type="dxa" w:w="5170"/>
            <w:vAlign w:val="top"/>
            <w:tcMar>
              <w:top w:w="70" w:type="dxa"/>
              <w:start w:w="90" w:type="dxa"/>
              <w:bottom w:w="70" w:type="dxa"/>
              <w:end w:w="90" w:type="dxa"/>
            </w:tcMar>
            <w:shd w:fill="F4F7FA"/>
          </w:tcPr>
          <w:p>
            <w:pPr>
              <w:spacing w:after="0"/>
            </w:pPr>
            <w:r>
              <w:rPr>
                <w:b w:val="0"/>
                <w:i w:val="0"/>
                <w:sz w:val="16"/>
              </w:rPr>
              <w:t>Sidebar / bottom navigation</w:t>
            </w:r>
          </w:p>
        </w:tc>
        <w:tc>
          <w:tcPr>
            <w:tcW w:type="dxa" w:w="5170"/>
            <w:vAlign w:val="top"/>
            <w:tcMar>
              <w:top w:w="70" w:type="dxa"/>
              <w:start w:w="90" w:type="dxa"/>
              <w:bottom w:w="70" w:type="dxa"/>
              <w:end w:w="90" w:type="dxa"/>
            </w:tcMar>
            <w:shd w:fill="F4F7FA"/>
          </w:tcPr>
          <w:p>
            <w:pPr>
              <w:spacing w:after="0"/>
            </w:pPr>
            <w:r>
              <w:rPr>
                <w:b w:val="0"/>
                <w:i w:val="0"/>
                <w:sz w:val="16"/>
              </w:rPr>
              <w:t>Displays only views permitted by the union of the user’s roles. It can be collapsed and adapts for mobile.</w:t>
            </w:r>
          </w:p>
        </w:tc>
      </w:tr>
      <w:tr>
        <w:tc>
          <w:tcPr>
            <w:tcW w:type="dxa" w:w="5170"/>
            <w:vAlign w:val="top"/>
            <w:tcMar>
              <w:top w:w="70" w:type="dxa"/>
              <w:start w:w="90" w:type="dxa"/>
              <w:bottom w:w="70" w:type="dxa"/>
              <w:end w:w="90" w:type="dxa"/>
            </w:tcMar>
          </w:tcPr>
          <w:p>
            <w:pPr>
              <w:spacing w:after="0"/>
            </w:pPr>
            <w:r>
              <w:rPr>
                <w:b w:val="0"/>
                <w:i w:val="0"/>
                <w:sz w:val="16"/>
              </w:rPr>
              <w:t>Simple / full mode</w:t>
            </w:r>
          </w:p>
        </w:tc>
        <w:tc>
          <w:tcPr>
            <w:tcW w:type="dxa" w:w="5170"/>
            <w:vAlign w:val="top"/>
            <w:tcMar>
              <w:top w:w="70" w:type="dxa"/>
              <w:start w:w="90" w:type="dxa"/>
              <w:bottom w:w="70" w:type="dxa"/>
              <w:end w:w="90" w:type="dxa"/>
            </w:tcMar>
          </w:tcPr>
          <w:p>
            <w:pPr>
              <w:spacing w:after="0"/>
            </w:pPr>
            <w:r>
              <w:rPr>
                <w:b w:val="0"/>
                <w:i w:val="0"/>
                <w:sz w:val="16"/>
              </w:rPr>
              <w:t>Simple mode hides secondary operational views for most roles. Delivery execution roles are forced into the simpler view set.</w:t>
            </w:r>
          </w:p>
        </w:tc>
      </w:tr>
      <w:tr>
        <w:tc>
          <w:tcPr>
            <w:tcW w:type="dxa" w:w="5170"/>
            <w:vAlign w:val="top"/>
            <w:tcMar>
              <w:top w:w="70" w:type="dxa"/>
              <w:start w:w="90" w:type="dxa"/>
              <w:bottom w:w="70" w:type="dxa"/>
              <w:end w:w="90" w:type="dxa"/>
            </w:tcMar>
            <w:shd w:fill="F4F7FA"/>
          </w:tcPr>
          <w:p>
            <w:pPr>
              <w:spacing w:after="0"/>
            </w:pPr>
            <w:r>
              <w:rPr>
                <w:b w:val="0"/>
                <w:i w:val="0"/>
                <w:sz w:val="16"/>
              </w:rPr>
              <w:t>Home metric cards</w:t>
            </w:r>
          </w:p>
        </w:tc>
        <w:tc>
          <w:tcPr>
            <w:tcW w:type="dxa" w:w="5170"/>
            <w:vAlign w:val="top"/>
            <w:tcMar>
              <w:top w:w="70" w:type="dxa"/>
              <w:start w:w="90" w:type="dxa"/>
              <w:bottom w:w="70" w:type="dxa"/>
              <w:end w:w="90" w:type="dxa"/>
            </w:tcMar>
            <w:shd w:fill="F4F7FA"/>
          </w:tcPr>
          <w:p>
            <w:pPr>
              <w:spacing w:after="0"/>
            </w:pPr>
            <w:r>
              <w:rPr>
                <w:b w:val="0"/>
                <w:i w:val="0"/>
                <w:sz w:val="16"/>
              </w:rPr>
              <w:t>Counts products, parties, users, payment exceptions, partial/flagged receipts, inventory, open sales and delivery tasks. Cards navigate to the relevant module.</w:t>
            </w:r>
          </w:p>
        </w:tc>
      </w:tr>
      <w:tr>
        <w:tc>
          <w:tcPr>
            <w:tcW w:type="dxa" w:w="5170"/>
            <w:vAlign w:val="top"/>
            <w:tcMar>
              <w:top w:w="70" w:type="dxa"/>
              <w:start w:w="90" w:type="dxa"/>
              <w:bottom w:w="70" w:type="dxa"/>
              <w:end w:w="90" w:type="dxa"/>
            </w:tcMar>
          </w:tcPr>
          <w:p>
            <w:pPr>
              <w:spacing w:after="0"/>
            </w:pPr>
            <w:r>
              <w:rPr>
                <w:b w:val="0"/>
                <w:i w:val="0"/>
                <w:sz w:val="16"/>
              </w:rPr>
              <w:t>Panels and two-column layouts</w:t>
            </w:r>
          </w:p>
        </w:tc>
        <w:tc>
          <w:tcPr>
            <w:tcW w:type="dxa" w:w="5170"/>
            <w:vAlign w:val="top"/>
            <w:tcMar>
              <w:top w:w="70" w:type="dxa"/>
              <w:start w:w="90" w:type="dxa"/>
              <w:bottom w:w="70" w:type="dxa"/>
              <w:end w:w="90" w:type="dxa"/>
            </w:tcMar>
          </w:tcPr>
          <w:p>
            <w:pPr>
              <w:spacing w:after="0"/>
            </w:pPr>
            <w:r>
              <w:rPr>
                <w:b w:val="0"/>
                <w:i w:val="0"/>
                <w:sz w:val="16"/>
              </w:rPr>
              <w:t>Reusable containers organize forms, tables, summaries and responsive mobile stacking.</w:t>
            </w:r>
          </w:p>
        </w:tc>
      </w:tr>
      <w:tr>
        <w:tc>
          <w:tcPr>
            <w:tcW w:type="dxa" w:w="5170"/>
            <w:vAlign w:val="top"/>
            <w:tcMar>
              <w:top w:w="70" w:type="dxa"/>
              <w:start w:w="90" w:type="dxa"/>
              <w:bottom w:w="70" w:type="dxa"/>
              <w:end w:w="90" w:type="dxa"/>
            </w:tcMar>
            <w:shd w:fill="F4F7FA"/>
          </w:tcPr>
          <w:p>
            <w:pPr>
              <w:spacing w:after="0"/>
            </w:pPr>
            <w:r>
              <w:rPr>
                <w:b w:val="0"/>
                <w:i w:val="0"/>
                <w:sz w:val="16"/>
              </w:rPr>
              <w:t>Badges</w:t>
            </w:r>
          </w:p>
        </w:tc>
        <w:tc>
          <w:tcPr>
            <w:tcW w:type="dxa" w:w="5170"/>
            <w:vAlign w:val="top"/>
            <w:tcMar>
              <w:top w:w="70" w:type="dxa"/>
              <w:start w:w="90" w:type="dxa"/>
              <w:bottom w:w="70" w:type="dxa"/>
              <w:end w:w="90" w:type="dxa"/>
            </w:tcMar>
            <w:shd w:fill="F4F7FA"/>
          </w:tcPr>
          <w:p>
            <w:pPr>
              <w:spacing w:after="0"/>
            </w:pPr>
            <w:r>
              <w:rPr>
                <w:b w:val="0"/>
                <w:i w:val="0"/>
                <w:sz w:val="16"/>
              </w:rPr>
              <w:t>Pending counts and operational states appear beside navigation labels and records.</w:t>
            </w:r>
          </w:p>
        </w:tc>
      </w:tr>
      <w:tr>
        <w:tc>
          <w:tcPr>
            <w:tcW w:type="dxa" w:w="5170"/>
            <w:vAlign w:val="top"/>
            <w:tcMar>
              <w:top w:w="70" w:type="dxa"/>
              <w:start w:w="90" w:type="dxa"/>
              <w:bottom w:w="70" w:type="dxa"/>
              <w:end w:w="90" w:type="dxa"/>
            </w:tcMar>
          </w:tcPr>
          <w:p>
            <w:pPr>
              <w:spacing w:after="0"/>
            </w:pPr>
            <w:r>
              <w:rPr>
                <w:b w:val="0"/>
                <w:i w:val="0"/>
                <w:sz w:val="16"/>
              </w:rPr>
              <w:t>Notifications</w:t>
            </w:r>
          </w:p>
        </w:tc>
        <w:tc>
          <w:tcPr>
            <w:tcW w:type="dxa" w:w="5170"/>
            <w:vAlign w:val="top"/>
            <w:tcMar>
              <w:top w:w="70" w:type="dxa"/>
              <w:start w:w="90" w:type="dxa"/>
              <w:bottom w:w="70" w:type="dxa"/>
              <w:end w:w="90" w:type="dxa"/>
            </w:tcMar>
          </w:tcPr>
          <w:p>
            <w:pPr>
              <w:spacing w:after="0"/>
            </w:pPr>
            <w:r>
              <w:rPr>
                <w:b w:val="0"/>
                <w:i w:val="0"/>
                <w:sz w:val="16"/>
              </w:rPr>
              <w:t>Success and error messages are shown after API actions; the snapshot refreshes after successful mutations.</w:t>
            </w:r>
          </w:p>
        </w:tc>
      </w:tr>
      <w:tr>
        <w:tc>
          <w:tcPr>
            <w:tcW w:type="dxa" w:w="5170"/>
            <w:vAlign w:val="top"/>
            <w:tcMar>
              <w:top w:w="70" w:type="dxa"/>
              <w:start w:w="90" w:type="dxa"/>
              <w:bottom w:w="70" w:type="dxa"/>
              <w:end w:w="90" w:type="dxa"/>
            </w:tcMar>
            <w:shd w:fill="F4F7FA"/>
          </w:tcPr>
          <w:p>
            <w:pPr>
              <w:spacing w:after="0"/>
            </w:pPr>
            <w:r>
              <w:rPr>
                <w:b w:val="0"/>
                <w:i w:val="0"/>
                <w:sz w:val="16"/>
              </w:rPr>
              <w:t>Date controls</w:t>
            </w:r>
          </w:p>
        </w:tc>
        <w:tc>
          <w:tcPr>
            <w:tcW w:type="dxa" w:w="5170"/>
            <w:vAlign w:val="top"/>
            <w:tcMar>
              <w:top w:w="70" w:type="dxa"/>
              <w:start w:w="90" w:type="dxa"/>
              <w:bottom w:w="70" w:type="dxa"/>
              <w:end w:w="90" w:type="dxa"/>
            </w:tcMar>
            <w:shd w:fill="F4F7FA"/>
          </w:tcPr>
          <w:p>
            <w:pPr>
              <w:spacing w:after="0"/>
            </w:pPr>
            <w:r>
              <w:rPr>
                <w:b w:val="0"/>
                <w:i w:val="0"/>
                <w:sz w:val="16"/>
              </w:rPr>
              <w:t>Many operational entries accept an operation date; the backend normalizes date-only input to an ISO timestamp.</w:t>
            </w:r>
          </w:p>
        </w:tc>
      </w:tr>
      <w:tr>
        <w:tc>
          <w:tcPr>
            <w:tcW w:type="dxa" w:w="5170"/>
            <w:vAlign w:val="top"/>
            <w:tcMar>
              <w:top w:w="70" w:type="dxa"/>
              <w:start w:w="90" w:type="dxa"/>
              <w:bottom w:w="70" w:type="dxa"/>
              <w:end w:w="90" w:type="dxa"/>
            </w:tcMar>
          </w:tcPr>
          <w:p>
            <w:pPr>
              <w:spacing w:after="0"/>
            </w:pPr>
            <w:r>
              <w:rPr>
                <w:b w:val="0"/>
                <w:i w:val="0"/>
                <w:sz w:val="16"/>
              </w:rPr>
              <w:t>QR tools</w:t>
            </w:r>
          </w:p>
        </w:tc>
        <w:tc>
          <w:tcPr>
            <w:tcW w:type="dxa" w:w="5170"/>
            <w:vAlign w:val="top"/>
            <w:tcMar>
              <w:top w:w="70" w:type="dxa"/>
              <w:start w:w="90" w:type="dxa"/>
              <w:bottom w:w="70" w:type="dxa"/>
              <w:end w:w="90" w:type="dxa"/>
            </w:tcMar>
          </w:tcPr>
          <w:p>
            <w:pPr>
              <w:spacing w:after="0"/>
            </w:pPr>
            <w:r>
              <w:rPr>
                <w:b w:val="0"/>
                <w:i w:val="0"/>
                <w:sz w:val="16"/>
              </w:rPr>
              <w:t>PO/SO QR cards open a role-scoped status page. Users can download QR PNG/status PDF and scan via camera, image or pasted link when browser support allows.</w:t>
            </w:r>
          </w:p>
        </w:tc>
      </w:tr>
      <w:tr>
        <w:tc>
          <w:tcPr>
            <w:tcW w:type="dxa" w:w="5170"/>
            <w:vAlign w:val="top"/>
            <w:tcMar>
              <w:top w:w="70" w:type="dxa"/>
              <w:start w:w="90" w:type="dxa"/>
              <w:bottom w:w="70" w:type="dxa"/>
              <w:end w:w="90" w:type="dxa"/>
            </w:tcMar>
            <w:shd w:fill="F4F7FA"/>
          </w:tcPr>
          <w:p>
            <w:pPr>
              <w:spacing w:after="0"/>
            </w:pPr>
            <w:r>
              <w:rPr>
                <w:b w:val="0"/>
                <w:i w:val="0"/>
                <w:sz w:val="16"/>
              </w:rPr>
              <w:t>Invoice tools</w:t>
            </w:r>
          </w:p>
        </w:tc>
        <w:tc>
          <w:tcPr>
            <w:tcW w:type="dxa" w:w="5170"/>
            <w:vAlign w:val="top"/>
            <w:tcMar>
              <w:top w:w="70" w:type="dxa"/>
              <w:start w:w="90" w:type="dxa"/>
              <w:bottom w:w="70" w:type="dxa"/>
              <w:end w:w="90" w:type="dxa"/>
            </w:tcMar>
            <w:shd w:fill="F4F7FA"/>
          </w:tcPr>
          <w:p>
            <w:pPr>
              <w:spacing w:after="0"/>
            </w:pPr>
            <w:r>
              <w:rPr>
                <w:b w:val="0"/>
                <w:i w:val="0"/>
                <w:sz w:val="16"/>
              </w:rPr>
              <w:t>Purchase and sales groups can create tax invoices or non-GST estimates, print, download PDF and share through supported browser sharing/WhatsApp flows.</w:t>
            </w:r>
          </w:p>
        </w:tc>
      </w:tr>
      <w:tr>
        <w:tc>
          <w:tcPr>
            <w:tcW w:type="dxa" w:w="5170"/>
            <w:vAlign w:val="top"/>
            <w:tcMar>
              <w:top w:w="70" w:type="dxa"/>
              <w:start w:w="90" w:type="dxa"/>
              <w:bottom w:w="70" w:type="dxa"/>
              <w:end w:w="90" w:type="dxa"/>
            </w:tcMar>
          </w:tcPr>
          <w:p>
            <w:pPr>
              <w:spacing w:after="0"/>
            </w:pPr>
            <w:r>
              <w:rPr>
                <w:b w:val="0"/>
                <w:i w:val="0"/>
                <w:sz w:val="16"/>
              </w:rPr>
              <w:t>Exports</w:t>
            </w:r>
          </w:p>
        </w:tc>
        <w:tc>
          <w:tcPr>
            <w:tcW w:type="dxa" w:w="5170"/>
            <w:vAlign w:val="top"/>
            <w:tcMar>
              <w:top w:w="70" w:type="dxa"/>
              <w:start w:w="90" w:type="dxa"/>
              <w:bottom w:w="70" w:type="dxa"/>
              <w:end w:w="90" w:type="dxa"/>
            </w:tcMar>
          </w:tcPr>
          <w:p>
            <w:pPr>
              <w:spacing w:after="0"/>
            </w:pPr>
            <w:r>
              <w:rPr>
                <w:b w:val="0"/>
                <w:i w:val="0"/>
                <w:sz w:val="16"/>
              </w:rPr>
              <w:t>Operational tables/reports can produce PDF and Excel workbooks; Accounts also has a standalone Excel Maker.</w:t>
            </w:r>
          </w:p>
        </w:tc>
      </w:tr>
    </w:tbl>
    <w:p>
      <w:pPr>
        <w:spacing w:after="20"/>
      </w:pPr>
    </w:p>
    <w:p>
      <w:pPr>
        <w:jc w:val="center"/>
      </w:pPr>
      <w:r>
        <w:drawing>
          <wp:inline xmlns:a="http://schemas.openxmlformats.org/drawingml/2006/main" xmlns:pic="http://schemas.openxmlformats.org/drawingml/2006/picture">
            <wp:extent cx="2834640" cy="5122843"/>
            <wp:docPr id="1" name="Picture 1"/>
            <wp:cNvGraphicFramePr>
              <a:graphicFrameLocks noChangeAspect="1"/>
            </wp:cNvGraphicFramePr>
            <a:graphic>
              <a:graphicData uri="http://schemas.openxmlformats.org/drawingml/2006/picture">
                <pic:pic>
                  <pic:nvPicPr>
                    <pic:cNvPr id="0" name="sales-view.jpg"/>
                    <pic:cNvPicPr/>
                  </pic:nvPicPr>
                  <pic:blipFill>
                    <a:blip r:embed="rId9"/>
                    <a:stretch>
                      <a:fillRect/>
                    </a:stretch>
                  </pic:blipFill>
                  <pic:spPr>
                    <a:xfrm>
                      <a:off x="0" y="0"/>
                      <a:ext cx="2834640" cy="5122843"/>
                    </a:xfrm>
                    <a:prstGeom prst="rect"/>
                  </pic:spPr>
                </pic:pic>
              </a:graphicData>
            </a:graphic>
          </wp:inline>
        </w:drawing>
      </w:r>
    </w:p>
    <w:p>
      <w:pPr>
        <w:spacing w:after="140" w:before="0" w:line="259" w:lineRule="auto"/>
        <w:jc w:val="center"/>
      </w:pPr>
      <w:r>
        <w:rPr>
          <w:i/>
          <w:color w:val="536879"/>
          <w:sz w:val="16"/>
        </w:rPr>
        <w:t>Sales workspace</w:t>
      </w:r>
    </w:p>
    <w:p>
      <w:pPr>
        <w:pStyle w:val="Heading1"/>
      </w:pPr>
      <w:r>
        <w:rPr>
          <w:b w:val="0"/>
          <w:i w:val="0"/>
        </w:rPr>
        <w:t>4. Roles, views and ownership</w:t>
      </w:r>
    </w:p>
    <w:tbl>
      <w:tblPr>
        <w:tblStyle w:val="TableGrid"/>
        <w:tblW w:type="auto" w:w="0"/>
        <w:tblLayout w:type="autofit"/>
        <w:tblLook w:firstColumn="1" w:firstRow="1" w:lastColumn="0" w:lastRow="0" w:noHBand="0" w:noVBand="1" w:val="04A0"/>
      </w:tblPr>
      <w:tblGrid>
        <w:gridCol w:w="3447"/>
        <w:gridCol w:w="3447"/>
        <w:gridCol w:w="3447"/>
      </w:tblGrid>
      <w:tr>
        <w:tc>
          <w:tcPr>
            <w:tcW w:type="dxa" w:w="3447"/>
            <w:vAlign w:val="top"/>
            <w:tcMar>
              <w:top w:w="70" w:type="dxa"/>
              <w:start w:w="90" w:type="dxa"/>
              <w:bottom w:w="70" w:type="dxa"/>
              <w:end w:w="90" w:type="dxa"/>
            </w:tcMar>
            <w:shd w:fill="123A63"/>
          </w:tcPr>
          <w:p>
            <w:pPr>
              <w:spacing w:after="0"/>
            </w:pPr>
            <w:r>
              <w:rPr>
                <w:b/>
                <w:i w:val="0"/>
                <w:color w:val="FFFFFF"/>
                <w:sz w:val="16"/>
              </w:rPr>
              <w:t>Role</w:t>
            </w:r>
          </w:p>
        </w:tc>
        <w:tc>
          <w:tcPr>
            <w:tcW w:type="dxa" w:w="3447"/>
            <w:vAlign w:val="top"/>
            <w:tcMar>
              <w:top w:w="70" w:type="dxa"/>
              <w:start w:w="90" w:type="dxa"/>
              <w:bottom w:w="70" w:type="dxa"/>
              <w:end w:w="90" w:type="dxa"/>
            </w:tcMar>
            <w:shd w:fill="123A63"/>
          </w:tcPr>
          <w:p>
            <w:pPr>
              <w:spacing w:after="0"/>
            </w:pPr>
            <w:r>
              <w:rPr>
                <w:b/>
                <w:i w:val="0"/>
                <w:color w:val="FFFFFF"/>
                <w:sz w:val="16"/>
              </w:rPr>
              <w:t>Full-mode visible sections</w:t>
            </w:r>
          </w:p>
        </w:tc>
        <w:tc>
          <w:tcPr>
            <w:tcW w:type="dxa" w:w="3447"/>
            <w:vAlign w:val="top"/>
            <w:tcMar>
              <w:top w:w="70" w:type="dxa"/>
              <w:start w:w="90" w:type="dxa"/>
              <w:bottom w:w="70" w:type="dxa"/>
              <w:end w:w="90" w:type="dxa"/>
            </w:tcMar>
            <w:shd w:fill="123A63"/>
          </w:tcPr>
          <w:p>
            <w:pPr>
              <w:spacing w:after="0"/>
            </w:pPr>
            <w:r>
              <w:rPr>
                <w:b/>
                <w:i w:val="0"/>
                <w:color w:val="FFFFFF"/>
                <w:sz w:val="16"/>
              </w:rPr>
              <w:t>Primary responsibility</w:t>
            </w:r>
          </w:p>
        </w:tc>
      </w:tr>
      <w:tr>
        <w:tc>
          <w:tcPr>
            <w:tcW w:type="dxa" w:w="3447"/>
            <w:vAlign w:val="top"/>
            <w:tcMar>
              <w:top w:w="70" w:type="dxa"/>
              <w:start w:w="90" w:type="dxa"/>
              <w:bottom w:w="70" w:type="dxa"/>
              <w:end w:w="90" w:type="dxa"/>
            </w:tcMar>
            <w:shd w:fill="F4F7FA"/>
          </w:tcPr>
          <w:p>
            <w:pPr>
              <w:spacing w:after="0"/>
            </w:pPr>
            <w:r>
              <w:rPr>
                <w:b w:val="0"/>
                <w:i w:val="0"/>
                <w:sz w:val="16"/>
              </w:rPr>
              <w:t>Admin</w:t>
            </w:r>
          </w:p>
        </w:tc>
        <w:tc>
          <w:tcPr>
            <w:tcW w:type="dxa" w:w="3447"/>
            <w:vAlign w:val="top"/>
            <w:tcMar>
              <w:top w:w="70" w:type="dxa"/>
              <w:start w:w="90" w:type="dxa"/>
              <w:bottom w:w="70" w:type="dxa"/>
              <w:end w:w="90" w:type="dxa"/>
            </w:tcMar>
            <w:shd w:fill="F4F7FA"/>
          </w:tcPr>
          <w:p>
            <w:pPr>
              <w:spacing w:after="0"/>
            </w:pPr>
            <w:r>
              <w:rPr>
                <w:b w:val="0"/>
                <w:i w:val="0"/>
                <w:sz w:val="16"/>
              </w:rPr>
              <w:t>Home, Users, Warehouses, Products, Parties, Purchase, Sales, Payments, Receipts, Ledger, Stock, Delivery, Settings, Notes</w:t>
            </w:r>
          </w:p>
        </w:tc>
        <w:tc>
          <w:tcPr>
            <w:tcW w:type="dxa" w:w="3447"/>
            <w:vAlign w:val="top"/>
            <w:tcMar>
              <w:top w:w="70" w:type="dxa"/>
              <w:start w:w="90" w:type="dxa"/>
              <w:bottom w:w="70" w:type="dxa"/>
              <w:end w:w="90" w:type="dxa"/>
            </w:tcMar>
            <w:shd w:fill="F4F7FA"/>
          </w:tcPr>
          <w:p>
            <w:pPr>
              <w:spacing w:after="0"/>
            </w:pPr>
            <w:r>
              <w:rPr>
                <w:b w:val="0"/>
                <w:i w:val="0"/>
                <w:sz w:val="16"/>
              </w:rPr>
              <w:t>Master data, configuration, oversight and selected operational administration</w:t>
            </w:r>
          </w:p>
        </w:tc>
      </w:tr>
      <w:tr>
        <w:tc>
          <w:tcPr>
            <w:tcW w:type="dxa" w:w="3447"/>
            <w:vAlign w:val="top"/>
            <w:tcMar>
              <w:top w:w="70" w:type="dxa"/>
              <w:start w:w="90" w:type="dxa"/>
              <w:bottom w:w="70" w:type="dxa"/>
              <w:end w:w="90" w:type="dxa"/>
            </w:tcMar>
          </w:tcPr>
          <w:p>
            <w:pPr>
              <w:spacing w:after="0"/>
            </w:pPr>
            <w:r>
              <w:rPr>
                <w:b w:val="0"/>
                <w:i w:val="0"/>
                <w:sz w:val="16"/>
              </w:rPr>
              <w:t>Warehouse Manager</w:t>
            </w:r>
          </w:p>
        </w:tc>
        <w:tc>
          <w:tcPr>
            <w:tcW w:type="dxa" w:w="3447"/>
            <w:vAlign w:val="top"/>
            <w:tcMar>
              <w:top w:w="70" w:type="dxa"/>
              <w:start w:w="90" w:type="dxa"/>
              <w:bottom w:w="70" w:type="dxa"/>
              <w:end w:w="90" w:type="dxa"/>
            </w:tcMar>
          </w:tcPr>
          <w:p>
            <w:pPr>
              <w:spacing w:after="0"/>
            </w:pPr>
            <w:r>
              <w:rPr>
                <w:b w:val="0"/>
                <w:i w:val="0"/>
                <w:sz w:val="16"/>
              </w:rPr>
              <w:t>Home, Receipts, Stock, Ledger, Notes</w:t>
            </w:r>
          </w:p>
        </w:tc>
        <w:tc>
          <w:tcPr>
            <w:tcW w:type="dxa" w:w="3447"/>
            <w:vAlign w:val="top"/>
            <w:tcMar>
              <w:top w:w="70" w:type="dxa"/>
              <w:start w:w="90" w:type="dxa"/>
              <w:bottom w:w="70" w:type="dxa"/>
              <w:end w:w="90" w:type="dxa"/>
            </w:tcMar>
          </w:tcPr>
          <w:p>
            <w:pPr>
              <w:spacing w:after="0"/>
            </w:pPr>
            <w:r>
              <w:rPr>
                <w:b w:val="0"/>
                <w:i w:val="0"/>
                <w:sz w:val="16"/>
              </w:rPr>
              <w:t>Inbound checking, inventory visibility, docket/dispatch actions</w:t>
            </w:r>
          </w:p>
        </w:tc>
      </w:tr>
      <w:tr>
        <w:tc>
          <w:tcPr>
            <w:tcW w:type="dxa" w:w="3447"/>
            <w:vAlign w:val="top"/>
            <w:tcMar>
              <w:top w:w="70" w:type="dxa"/>
              <w:start w:w="90" w:type="dxa"/>
              <w:bottom w:w="70" w:type="dxa"/>
              <w:end w:w="90" w:type="dxa"/>
            </w:tcMar>
            <w:shd w:fill="F4F7FA"/>
          </w:tcPr>
          <w:p>
            <w:pPr>
              <w:spacing w:after="0"/>
            </w:pPr>
            <w:r>
              <w:rPr>
                <w:b w:val="0"/>
                <w:i w:val="0"/>
                <w:sz w:val="16"/>
              </w:rPr>
              <w:t>Delivery Manager</w:t>
            </w:r>
          </w:p>
        </w:tc>
        <w:tc>
          <w:tcPr>
            <w:tcW w:type="dxa" w:w="3447"/>
            <w:vAlign w:val="top"/>
            <w:tcMar>
              <w:top w:w="70" w:type="dxa"/>
              <w:start w:w="90" w:type="dxa"/>
              <w:bottom w:w="70" w:type="dxa"/>
              <w:end w:w="90" w:type="dxa"/>
            </w:tcMar>
            <w:shd w:fill="F4F7FA"/>
          </w:tcPr>
          <w:p>
            <w:pPr>
              <w:spacing w:after="0"/>
            </w:pPr>
            <w:r>
              <w:rPr>
                <w:b w:val="0"/>
                <w:i w:val="0"/>
                <w:sz w:val="16"/>
              </w:rPr>
              <w:t>Home, Delivery, Ledger, Notes</w:t>
            </w:r>
          </w:p>
        </w:tc>
        <w:tc>
          <w:tcPr>
            <w:tcW w:type="dxa" w:w="3447"/>
            <w:vAlign w:val="top"/>
            <w:tcMar>
              <w:top w:w="70" w:type="dxa"/>
              <w:start w:w="90" w:type="dxa"/>
              <w:bottom w:w="70" w:type="dxa"/>
              <w:end w:w="90" w:type="dxa"/>
            </w:tcMar>
            <w:shd w:fill="F4F7FA"/>
          </w:tcPr>
          <w:p>
            <w:pPr>
              <w:spacing w:after="0"/>
            </w:pPr>
            <w:r>
              <w:rPr>
                <w:b w:val="0"/>
                <w:i w:val="0"/>
                <w:sz w:val="16"/>
              </w:rPr>
              <w:t>Inbound/outbound planning, assignment, merging and consignments</w:t>
            </w:r>
          </w:p>
        </w:tc>
      </w:tr>
      <w:tr>
        <w:tc>
          <w:tcPr>
            <w:tcW w:type="dxa" w:w="3447"/>
            <w:vAlign w:val="top"/>
            <w:tcMar>
              <w:top w:w="70" w:type="dxa"/>
              <w:start w:w="90" w:type="dxa"/>
              <w:bottom w:w="70" w:type="dxa"/>
              <w:end w:w="90" w:type="dxa"/>
            </w:tcMar>
          </w:tcPr>
          <w:p>
            <w:pPr>
              <w:spacing w:after="0"/>
            </w:pPr>
            <w:r>
              <w:rPr>
                <w:b w:val="0"/>
                <w:i w:val="0"/>
                <w:sz w:val="16"/>
              </w:rPr>
              <w:t>Purchaser</w:t>
            </w:r>
          </w:p>
        </w:tc>
        <w:tc>
          <w:tcPr>
            <w:tcW w:type="dxa" w:w="3447"/>
            <w:vAlign w:val="top"/>
            <w:tcMar>
              <w:top w:w="70" w:type="dxa"/>
              <w:start w:w="90" w:type="dxa"/>
              <w:bottom w:w="70" w:type="dxa"/>
              <w:end w:w="90" w:type="dxa"/>
            </w:tcMar>
          </w:tcPr>
          <w:p>
            <w:pPr>
              <w:spacing w:after="0"/>
            </w:pPr>
            <w:r>
              <w:rPr>
                <w:b w:val="0"/>
                <w:i w:val="0"/>
                <w:sz w:val="16"/>
              </w:rPr>
              <w:t>Home, Parties, Purchase, Purchases, Purchase Return, Ledger, Notes</w:t>
            </w:r>
          </w:p>
        </w:tc>
        <w:tc>
          <w:tcPr>
            <w:tcW w:type="dxa" w:w="3447"/>
            <w:vAlign w:val="top"/>
            <w:tcMar>
              <w:top w:w="70" w:type="dxa"/>
              <w:start w:w="90" w:type="dxa"/>
              <w:bottom w:w="70" w:type="dxa"/>
              <w:end w:w="90" w:type="dxa"/>
            </w:tcMar>
          </w:tcPr>
          <w:p>
            <w:pPr>
              <w:spacing w:after="0"/>
            </w:pPr>
            <w:r>
              <w:rPr>
                <w:b w:val="0"/>
                <w:i w:val="0"/>
                <w:sz w:val="16"/>
              </w:rPr>
              <w:t>Supplier master, PO booking/update, purchase returns and payment submission</w:t>
            </w:r>
          </w:p>
        </w:tc>
      </w:tr>
      <w:tr>
        <w:tc>
          <w:tcPr>
            <w:tcW w:type="dxa" w:w="3447"/>
            <w:vAlign w:val="top"/>
            <w:tcMar>
              <w:top w:w="70" w:type="dxa"/>
              <w:start w:w="90" w:type="dxa"/>
              <w:bottom w:w="70" w:type="dxa"/>
              <w:end w:w="90" w:type="dxa"/>
            </w:tcMar>
            <w:shd w:fill="F4F7FA"/>
          </w:tcPr>
          <w:p>
            <w:pPr>
              <w:spacing w:after="0"/>
            </w:pPr>
            <w:r>
              <w:rPr>
                <w:b w:val="0"/>
                <w:i w:val="0"/>
                <w:sz w:val="16"/>
              </w:rPr>
              <w:t>Accounts</w:t>
            </w:r>
          </w:p>
        </w:tc>
        <w:tc>
          <w:tcPr>
            <w:tcW w:type="dxa" w:w="3447"/>
            <w:vAlign w:val="top"/>
            <w:tcMar>
              <w:top w:w="70" w:type="dxa"/>
              <w:start w:w="90" w:type="dxa"/>
              <w:bottom w:w="70" w:type="dxa"/>
              <w:end w:w="90" w:type="dxa"/>
            </w:tcMar>
            <w:shd w:fill="F4F7FA"/>
          </w:tcPr>
          <w:p>
            <w:pPr>
              <w:spacing w:after="0"/>
            </w:pPr>
            <w:r>
              <w:rPr>
                <w:b w:val="0"/>
                <w:i w:val="0"/>
                <w:sz w:val="16"/>
              </w:rPr>
              <w:t>Home, Parties, Purchases, Sales, Payments, Excel Maker, Goods Warrants, Ledger, Stock, Notes</w:t>
            </w:r>
          </w:p>
        </w:tc>
        <w:tc>
          <w:tcPr>
            <w:tcW w:type="dxa" w:w="3447"/>
            <w:vAlign w:val="top"/>
            <w:tcMar>
              <w:top w:w="70" w:type="dxa"/>
              <w:start w:w="90" w:type="dxa"/>
              <w:bottom w:w="70" w:type="dxa"/>
              <w:end w:w="90" w:type="dxa"/>
            </w:tcMar>
            <w:shd w:fill="F4F7FA"/>
          </w:tcPr>
          <w:p>
            <w:pPr>
              <w:spacing w:after="0"/>
            </w:pPr>
            <w:r>
              <w:rPr>
                <w:b w:val="0"/>
                <w:i w:val="0"/>
                <w:sz w:val="16"/>
              </w:rPr>
              <w:t>Payment reference control, advances, verification, ledger, vouchers and analysis</w:t>
            </w:r>
          </w:p>
        </w:tc>
      </w:tr>
      <w:tr>
        <w:tc>
          <w:tcPr>
            <w:tcW w:type="dxa" w:w="3447"/>
            <w:vAlign w:val="top"/>
            <w:tcMar>
              <w:top w:w="70" w:type="dxa"/>
              <w:start w:w="90" w:type="dxa"/>
              <w:bottom w:w="70" w:type="dxa"/>
              <w:end w:w="90" w:type="dxa"/>
            </w:tcMar>
          </w:tcPr>
          <w:p>
            <w:pPr>
              <w:spacing w:after="0"/>
            </w:pPr>
            <w:r>
              <w:rPr>
                <w:b w:val="0"/>
                <w:i w:val="0"/>
                <w:sz w:val="16"/>
              </w:rPr>
              <w:t>Sales</w:t>
            </w:r>
          </w:p>
        </w:tc>
        <w:tc>
          <w:tcPr>
            <w:tcW w:type="dxa" w:w="3447"/>
            <w:vAlign w:val="top"/>
            <w:tcMar>
              <w:top w:w="70" w:type="dxa"/>
              <w:start w:w="90" w:type="dxa"/>
              <w:bottom w:w="70" w:type="dxa"/>
              <w:end w:w="90" w:type="dxa"/>
            </w:tcMar>
          </w:tcPr>
          <w:p>
            <w:pPr>
              <w:spacing w:after="0"/>
            </w:pPr>
            <w:r>
              <w:rPr>
                <w:b w:val="0"/>
                <w:i w:val="0"/>
                <w:sz w:val="16"/>
              </w:rPr>
              <w:t>Home, Parties, Sales, Sales Orders, Sales Return, Ledger, Notes</w:t>
            </w:r>
          </w:p>
        </w:tc>
        <w:tc>
          <w:tcPr>
            <w:tcW w:type="dxa" w:w="3447"/>
            <w:vAlign w:val="top"/>
            <w:tcMar>
              <w:top w:w="70" w:type="dxa"/>
              <w:start w:w="90" w:type="dxa"/>
              <w:bottom w:w="70" w:type="dxa"/>
              <w:end w:w="90" w:type="dxa"/>
            </w:tcMar>
          </w:tcPr>
          <w:p>
            <w:pPr>
              <w:spacing w:after="0"/>
            </w:pPr>
            <w:r>
              <w:rPr>
                <w:b w:val="0"/>
                <w:i w:val="0"/>
                <w:sz w:val="16"/>
              </w:rPr>
              <w:t>Shop onboarding, catalogue sales, collection capture and sales returns</w:t>
            </w:r>
          </w:p>
        </w:tc>
      </w:tr>
      <w:tr>
        <w:tc>
          <w:tcPr>
            <w:tcW w:type="dxa" w:w="3447"/>
            <w:vAlign w:val="top"/>
            <w:tcMar>
              <w:top w:w="70" w:type="dxa"/>
              <w:start w:w="90" w:type="dxa"/>
              <w:bottom w:w="70" w:type="dxa"/>
              <w:end w:w="90" w:type="dxa"/>
            </w:tcMar>
            <w:shd w:fill="F4F7FA"/>
          </w:tcPr>
          <w:p>
            <w:pPr>
              <w:spacing w:after="0"/>
            </w:pPr>
            <w:r>
              <w:rPr>
                <w:b w:val="0"/>
                <w:i w:val="0"/>
                <w:sz w:val="16"/>
              </w:rPr>
              <w:t>Collection Agent</w:t>
            </w:r>
          </w:p>
        </w:tc>
        <w:tc>
          <w:tcPr>
            <w:tcW w:type="dxa" w:w="3447"/>
            <w:vAlign w:val="top"/>
            <w:tcMar>
              <w:top w:w="70" w:type="dxa"/>
              <w:start w:w="90" w:type="dxa"/>
              <w:bottom w:w="70" w:type="dxa"/>
              <w:end w:w="90" w:type="dxa"/>
            </w:tcMar>
            <w:shd w:fill="F4F7FA"/>
          </w:tcPr>
          <w:p>
            <w:pPr>
              <w:spacing w:after="0"/>
            </w:pPr>
            <w:r>
              <w:rPr>
                <w:b w:val="0"/>
                <w:i w:val="0"/>
                <w:sz w:val="16"/>
              </w:rPr>
              <w:t>Home, Sales Orders, Payments, Ledger, Notes</w:t>
            </w:r>
          </w:p>
        </w:tc>
        <w:tc>
          <w:tcPr>
            <w:tcW w:type="dxa" w:w="3447"/>
            <w:vAlign w:val="top"/>
            <w:tcMar>
              <w:top w:w="70" w:type="dxa"/>
              <w:start w:w="90" w:type="dxa"/>
              <w:bottom w:w="70" w:type="dxa"/>
              <w:end w:w="90" w:type="dxa"/>
            </w:tcMar>
            <w:shd w:fill="F4F7FA"/>
          </w:tcPr>
          <w:p>
            <w:pPr>
              <w:spacing w:after="0"/>
            </w:pPr>
            <w:r>
              <w:rPr>
                <w:b w:val="0"/>
                <w:i w:val="0"/>
                <w:sz w:val="16"/>
              </w:rPr>
              <w:t>Outstanding collection follow-up and collection status</w:t>
            </w:r>
          </w:p>
        </w:tc>
      </w:tr>
      <w:tr>
        <w:tc>
          <w:tcPr>
            <w:tcW w:type="dxa" w:w="3447"/>
            <w:vAlign w:val="top"/>
            <w:tcMar>
              <w:top w:w="70" w:type="dxa"/>
              <w:start w:w="90" w:type="dxa"/>
              <w:bottom w:w="70" w:type="dxa"/>
              <w:end w:w="90" w:type="dxa"/>
            </w:tcMar>
          </w:tcPr>
          <w:p>
            <w:pPr>
              <w:spacing w:after="0"/>
            </w:pPr>
            <w:r>
              <w:rPr>
                <w:b w:val="0"/>
                <w:i w:val="0"/>
                <w:sz w:val="16"/>
              </w:rPr>
              <w:t>Data Analyst</w:t>
            </w:r>
          </w:p>
        </w:tc>
        <w:tc>
          <w:tcPr>
            <w:tcW w:type="dxa" w:w="3447"/>
            <w:vAlign w:val="top"/>
            <w:tcMar>
              <w:top w:w="70" w:type="dxa"/>
              <w:start w:w="90" w:type="dxa"/>
              <w:bottom w:w="70" w:type="dxa"/>
              <w:end w:w="90" w:type="dxa"/>
            </w:tcMar>
          </w:tcPr>
          <w:p>
            <w:pPr>
              <w:spacing w:after="0"/>
            </w:pPr>
            <w:r>
              <w:rPr>
                <w:b w:val="0"/>
                <w:i w:val="0"/>
                <w:sz w:val="16"/>
              </w:rPr>
              <w:t>Home, Purchases, Sales Orders, Stock</w:t>
            </w:r>
          </w:p>
        </w:tc>
        <w:tc>
          <w:tcPr>
            <w:tcW w:type="dxa" w:w="3447"/>
            <w:vAlign w:val="top"/>
            <w:tcMar>
              <w:top w:w="70" w:type="dxa"/>
              <w:start w:w="90" w:type="dxa"/>
              <w:bottom w:w="70" w:type="dxa"/>
              <w:end w:w="90" w:type="dxa"/>
            </w:tcMar>
          </w:tcPr>
          <w:p>
            <w:pPr>
              <w:spacing w:after="0"/>
            </w:pPr>
            <w:r>
              <w:rPr>
                <w:b w:val="0"/>
                <w:i w:val="0"/>
                <w:sz w:val="16"/>
              </w:rPr>
              <w:t>Read-oriented reporting and operational analysis</w:t>
            </w:r>
          </w:p>
        </w:tc>
      </w:tr>
      <w:tr>
        <w:tc>
          <w:tcPr>
            <w:tcW w:type="dxa" w:w="3447"/>
            <w:vAlign w:val="top"/>
            <w:tcMar>
              <w:top w:w="70" w:type="dxa"/>
              <w:start w:w="90" w:type="dxa"/>
              <w:bottom w:w="70" w:type="dxa"/>
              <w:end w:w="90" w:type="dxa"/>
            </w:tcMar>
            <w:shd w:fill="F4F7FA"/>
          </w:tcPr>
          <w:p>
            <w:pPr>
              <w:spacing w:after="0"/>
            </w:pPr>
            <w:r>
              <w:rPr>
                <w:b w:val="0"/>
                <w:i w:val="0"/>
                <w:sz w:val="16"/>
              </w:rPr>
              <w:t>In Delivery</w:t>
            </w:r>
          </w:p>
        </w:tc>
        <w:tc>
          <w:tcPr>
            <w:tcW w:type="dxa" w:w="3447"/>
            <w:vAlign w:val="top"/>
            <w:tcMar>
              <w:top w:w="70" w:type="dxa"/>
              <w:start w:w="90" w:type="dxa"/>
              <w:bottom w:w="70" w:type="dxa"/>
              <w:end w:w="90" w:type="dxa"/>
            </w:tcMar>
            <w:shd w:fill="F4F7FA"/>
          </w:tcPr>
          <w:p>
            <w:pPr>
              <w:spacing w:after="0"/>
            </w:pPr>
            <w:r>
              <w:rPr>
                <w:b w:val="0"/>
                <w:i w:val="0"/>
                <w:sz w:val="16"/>
              </w:rPr>
              <w:t>Home, Current Delivery, New Assignment, Notes</w:t>
            </w:r>
          </w:p>
        </w:tc>
        <w:tc>
          <w:tcPr>
            <w:tcW w:type="dxa" w:w="3447"/>
            <w:vAlign w:val="top"/>
            <w:tcMar>
              <w:top w:w="70" w:type="dxa"/>
              <w:start w:w="90" w:type="dxa"/>
              <w:bottom w:w="70" w:type="dxa"/>
              <w:end w:w="90" w:type="dxa"/>
            </w:tcMar>
            <w:shd w:fill="F4F7FA"/>
          </w:tcPr>
          <w:p>
            <w:pPr>
              <w:spacing w:after="0"/>
            </w:pPr>
            <w:r>
              <w:rPr>
                <w:b w:val="0"/>
                <w:i w:val="0"/>
                <w:sz w:val="16"/>
              </w:rPr>
              <w:t>Inbound/self-collection execution</w:t>
            </w:r>
          </w:p>
        </w:tc>
      </w:tr>
      <w:tr>
        <w:tc>
          <w:tcPr>
            <w:tcW w:type="dxa" w:w="3447"/>
            <w:vAlign w:val="top"/>
            <w:tcMar>
              <w:top w:w="70" w:type="dxa"/>
              <w:start w:w="90" w:type="dxa"/>
              <w:bottom w:w="70" w:type="dxa"/>
              <w:end w:w="90" w:type="dxa"/>
            </w:tcMar>
          </w:tcPr>
          <w:p>
            <w:pPr>
              <w:spacing w:after="0"/>
            </w:pPr>
            <w:r>
              <w:rPr>
                <w:b w:val="0"/>
                <w:i w:val="0"/>
                <w:sz w:val="16"/>
              </w:rPr>
              <w:t>Out Delivery / Delivery</w:t>
            </w:r>
          </w:p>
        </w:tc>
        <w:tc>
          <w:tcPr>
            <w:tcW w:type="dxa" w:w="3447"/>
            <w:vAlign w:val="top"/>
            <w:tcMar>
              <w:top w:w="70" w:type="dxa"/>
              <w:start w:w="90" w:type="dxa"/>
              <w:bottom w:w="70" w:type="dxa"/>
              <w:end w:w="90" w:type="dxa"/>
            </w:tcMar>
          </w:tcPr>
          <w:p>
            <w:pPr>
              <w:spacing w:after="0"/>
            </w:pPr>
            <w:r>
              <w:rPr>
                <w:b w:val="0"/>
                <w:i w:val="0"/>
                <w:sz w:val="16"/>
              </w:rPr>
              <w:t>Home, Current Delivery, New Assignment, Notes</w:t>
            </w:r>
          </w:p>
        </w:tc>
        <w:tc>
          <w:tcPr>
            <w:tcW w:type="dxa" w:w="3447"/>
            <w:vAlign w:val="top"/>
            <w:tcMar>
              <w:top w:w="70" w:type="dxa"/>
              <w:start w:w="90" w:type="dxa"/>
              <w:bottom w:w="70" w:type="dxa"/>
              <w:end w:w="90" w:type="dxa"/>
            </w:tcMar>
          </w:tcPr>
          <w:p>
            <w:pPr>
              <w:spacing w:after="0"/>
            </w:pPr>
            <w:r>
              <w:rPr>
                <w:b w:val="0"/>
                <w:i w:val="0"/>
                <w:sz w:val="16"/>
              </w:rPr>
              <w:t>Outbound delivery execution</w:t>
            </w:r>
          </w:p>
        </w:tc>
      </w:tr>
    </w:tbl>
    <w:p>
      <w:pPr>
        <w:spacing w:after="20"/>
      </w:pPr>
    </w:p>
    <w:p>
      <w:pPr>
        <w:spacing w:after="100" w:before="0" w:line="259" w:lineRule="auto"/>
      </w:pPr>
      <w:r>
        <w:rPr>
          <w:b w:val="0"/>
          <w:i w:val="0"/>
          <w:color w:val="536879"/>
          <w:sz w:val="16"/>
        </w:rPr>
        <w:t>A user may have multiple roles. Visible screens are the union of role views, while backend actions still require at least one specifically allowed role. Warehouse IDs scope relevant records. Admin access does not automatically bypass every operational endpoint; the endpoint matrix later in this document is authoritative.</w:t>
      </w:r>
    </w:p>
    <w:p>
      <w:pPr>
        <w:pStyle w:val="Heading1"/>
      </w:pPr>
      <w:r>
        <w:rPr>
          <w:b w:val="0"/>
          <w:i w:val="0"/>
        </w:rPr>
        <w:t>5. Screen-by-screen element catalogue</w:t>
      </w:r>
    </w:p>
    <w:p>
      <w:pPr>
        <w:pStyle w:val="Heading2"/>
      </w:pPr>
      <w:r>
        <w:rPr>
          <w:b w:val="0"/>
          <w:i w:val="0"/>
        </w:rPr>
        <w:t>Home / Overview</w:t>
      </w:r>
    </w:p>
    <w:p>
      <w:pPr>
        <w:spacing w:after="100" w:before="0" w:line="259" w:lineRule="auto"/>
      </w:pPr>
      <w:r>
        <w:rPr>
          <w:b/>
          <w:i w:val="0"/>
        </w:rPr>
        <w:t>Elements:</w:t>
      </w:r>
      <w:r>
        <w:rPr>
          <w:b w:val="0"/>
          <w:i w:val="0"/>
        </w:rPr>
        <w:t xml:space="preserve"> role-specific greeting and navigation cards; business metrics; pending badges; QR scanner launcher; recent or pending work; shortcuts to payments/orders/stock/delivery; Accounts purchase-advance entry; daily sales report PDF action where available.</w:t>
      </w:r>
    </w:p>
    <w:p>
      <w:pPr>
        <w:spacing w:after="100" w:before="0" w:line="259" w:lineRule="auto"/>
      </w:pPr>
      <w:r>
        <w:rPr>
          <w:b/>
          <w:i w:val="0"/>
        </w:rPr>
        <w:t>Use:</w:t>
      </w:r>
      <w:r>
        <w:rPr>
          <w:b w:val="0"/>
          <w:i w:val="0"/>
        </w:rPr>
        <w:t xml:space="preserve"> start each shift here, open the largest pending queue, and return after completing a task to verify the count reduced.</w:t>
      </w:r>
    </w:p>
    <w:p>
      <w:pPr>
        <w:pStyle w:val="Heading2"/>
      </w:pPr>
      <w:r>
        <w:rPr>
          <w:b w:val="0"/>
          <w:i w:val="0"/>
        </w:rPr>
        <w:t>Users (Admin)</w:t>
      </w:r>
    </w:p>
    <w:p>
      <w:pPr>
        <w:spacing w:after="100" w:before="0" w:line="259" w:lineRule="auto"/>
      </w:pPr>
      <w:r>
        <w:rPr>
          <w:b/>
          <w:i w:val="0"/>
        </w:rPr>
        <w:t>Create fields:</w:t>
      </w:r>
      <w:r>
        <w:rPr>
          <w:b w:val="0"/>
          <w:i w:val="0"/>
        </w:rPr>
        <w:t xml:space="preserve"> Username, Name, Mobile, Roles (multi-select), Warehouses (multi-select), Password. Default password in the form and API is </w:t>
      </w:r>
      <w:r>
        <w:rPr>
          <w:rFonts w:ascii="Consolas" w:hAnsi="Consolas"/>
          <w:color w:val="7B2444"/>
          <w:sz w:val="17"/>
        </w:rPr>
        <w:t>1234</w:t>
      </w:r>
      <w:r>
        <w:rPr>
          <w:b w:val="0"/>
          <w:i w:val="0"/>
        </w:rPr>
        <w:t xml:space="preserve"> when not changed.</w:t>
      </w:r>
    </w:p>
    <w:p>
      <w:pPr>
        <w:spacing w:after="100" w:before="0" w:line="259" w:lineRule="auto"/>
      </w:pPr>
      <w:r>
        <w:rPr>
          <w:b/>
          <w:i w:val="0"/>
        </w:rPr>
        <w:t>Directory columns:</w:t>
      </w:r>
      <w:r>
        <w:rPr>
          <w:b w:val="0"/>
          <w:i w:val="0"/>
        </w:rPr>
        <w:t xml:space="preserve"> Username, Name, Roles, Warehouses, Mobile. A blank warehouse list means broad/all-warehouse visibility in current mapping.</w:t>
      </w:r>
    </w:p>
    <w:p>
      <w:pPr>
        <w:spacing w:after="100" w:before="0" w:line="259" w:lineRule="auto"/>
      </w:pPr>
      <w:r>
        <w:rPr>
          <w:b/>
          <w:i w:val="0"/>
        </w:rPr>
        <w:t>Action:</w:t>
      </w:r>
      <w:r>
        <w:rPr>
          <w:b w:val="0"/>
          <w:i w:val="0"/>
        </w:rPr>
        <w:t xml:space="preserve"> Create user. There is no user edit/deactivate endpoint in the current UI/API.</w:t>
      </w:r>
    </w:p>
    <w:p>
      <w:pPr>
        <w:pStyle w:val="Heading2"/>
      </w:pPr>
      <w:r>
        <w:rPr>
          <w:b w:val="0"/>
          <w:i w:val="0"/>
        </w:rPr>
        <w:t>Warehouses (Admin)</w:t>
      </w:r>
    </w:p>
    <w:p>
      <w:pPr>
        <w:spacing w:after="100" w:before="0" w:line="259" w:lineRule="auto"/>
      </w:pPr>
      <w:r>
        <w:rPr>
          <w:b/>
          <w:i w:val="0"/>
        </w:rPr>
        <w:t>Create fields:</w:t>
      </w:r>
      <w:r>
        <w:rPr>
          <w:b w:val="0"/>
          <w:i w:val="0"/>
        </w:rPr>
        <w:t xml:space="preserve"> Code/ID, Name, City (initially Bhopal), Type (Warehouse or Yard), Address.</w:t>
      </w:r>
    </w:p>
    <w:p>
      <w:pPr>
        <w:spacing w:after="100" w:before="0" w:line="259" w:lineRule="auto"/>
      </w:pPr>
      <w:r>
        <w:rPr>
          <w:b/>
          <w:i w:val="0"/>
        </w:rPr>
        <w:t>List columns:</w:t>
      </w:r>
      <w:r>
        <w:rPr>
          <w:b w:val="0"/>
          <w:i w:val="0"/>
        </w:rPr>
        <w:t xml:space="preserve"> Code, Name, City, Type. Warehouse codes are referenced by products, orders, inventory, receipts, dockets, consignments and scoped users, so create carefully.</w:t>
      </w:r>
    </w:p>
    <w:p>
      <w:pPr>
        <w:pStyle w:val="Heading2"/>
      </w:pPr>
      <w:r>
        <w:rPr>
          <w:b w:val="0"/>
          <w:i w:val="0"/>
        </w:rPr>
        <w:t>Products (Admin)</w:t>
      </w:r>
    </w:p>
    <w:p>
      <w:pPr>
        <w:spacing w:after="100" w:before="0" w:line="259" w:lineRule="auto"/>
      </w:pPr>
      <w:r>
        <w:rPr>
          <w:b/>
          <w:i w:val="0"/>
        </w:rPr>
        <w:t>Core fields:</w:t>
      </w:r>
      <w:r>
        <w:rPr>
          <w:b w:val="0"/>
          <w:i w:val="0"/>
        </w:rPr>
        <w:t xml:space="preserve"> SKU, Name, Division, Department, Section, Category, Sub-category, Unit, default GST rate (NA/0/5/12/18/40), tax mode (NA/Exclusive/Inclusive), default weight kg, tolerance kg, tolerance %, allowed warehouses, quantity slabs, RSP and MRP.</w:t>
      </w:r>
    </w:p>
    <w:p>
      <w:pPr>
        <w:spacing w:after="100" w:before="0" w:line="259" w:lineRule="auto"/>
      </w:pPr>
      <w:r>
        <w:rPr>
          <w:b/>
          <w:i w:val="0"/>
        </w:rPr>
        <w:t>Extended import fields supported by the record/importer:</w:t>
      </w:r>
      <w:r>
        <w:rPr>
          <w:b w:val="0"/>
          <w:i w:val="0"/>
        </w:rPr>
        <w:t xml:space="preserve"> remarks, category 6, site name, barcode, supplier name, HSN code, article name, item name, brand, short name and size.</w:t>
      </w:r>
    </w:p>
    <w:p>
      <w:pPr>
        <w:spacing w:after="100" w:before="0" w:line="259" w:lineRule="auto"/>
      </w:pPr>
      <w:r>
        <w:rPr>
          <w:b/>
          <w:i w:val="0"/>
        </w:rPr>
        <w:t>Actions:</w:t>
      </w:r>
      <w:r>
        <w:rPr>
          <w:b w:val="0"/>
          <w:i w:val="0"/>
        </w:rPr>
        <w:t xml:space="preserve"> create, edit, delete; paste/import bulk rows; upload CSV/XLS/XLSX; download/use template where exposed; search/filter product directory. During startup the backend infers missing weights from product text such as grams, kilograms, litres, millilitres, additive/free packs and multipacks.</w:t>
      </w:r>
    </w:p>
    <w:tbl>
      <w:tblPr>
        <w:tblStyle w:val="TableGrid"/>
        <w:tblW w:type="auto" w:w="0"/>
        <w:tblLook w:firstColumn="1" w:firstRow="1" w:lastColumn="0" w:lastRow="0" w:noHBand="0" w:noVBand="1" w:val="04A0"/>
      </w:tblPr>
      <w:tblGrid>
        <w:gridCol w:w="10340"/>
      </w:tblGrid>
      <w:tr>
        <w:tc>
          <w:tcPr>
            <w:tcW w:type="dxa" w:w="10340"/>
            <w:shd w:fill="EAF5FF"/>
            <w:tcMar>
              <w:top w:w="110" w:type="dxa"/>
              <w:start w:w="130" w:type="dxa"/>
              <w:bottom w:w="110" w:type="dxa"/>
              <w:end w:w="130" w:type="dxa"/>
            </w:tcMar>
          </w:tcPr>
          <w:p>
            <w:pPr>
              <w:spacing w:after="0" w:before="0" w:line="259" w:lineRule="auto"/>
            </w:pPr>
            <w:r>
              <w:rPr>
                <w:b/>
                <w:i w:val="0"/>
              </w:rPr>
              <w:t>Operational rule:</w:t>
            </w:r>
            <w:r>
              <w:rPr>
                <w:b w:val="0"/>
                <w:i w:val="0"/>
              </w:rPr>
              <w:t xml:space="preserve"> allowed warehouses, weight and tolerance directly affect whether a product can be received and how receipt variance is flagged. GST defaults feed purchase and sales lines.</w:t>
            </w:r>
          </w:p>
        </w:tc>
      </w:tr>
    </w:tbl>
    <w:p>
      <w:pPr>
        <w:spacing w:after="20"/>
      </w:pPr>
    </w:p>
    <w:p>
      <w:pPr>
        <w:pStyle w:val="Heading2"/>
      </w:pPr>
      <w:r>
        <w:rPr>
          <w:b w:val="0"/>
          <w:i w:val="0"/>
        </w:rPr>
        <w:t>Parties</w:t>
      </w:r>
    </w:p>
    <w:p>
      <w:pPr>
        <w:spacing w:after="100" w:before="0" w:line="259" w:lineRule="auto"/>
      </w:pPr>
      <w:r>
        <w:rPr>
          <w:b/>
          <w:i w:val="0"/>
        </w:rPr>
        <w:t>Types:</w:t>
      </w:r>
      <w:r>
        <w:rPr>
          <w:b w:val="0"/>
          <w:i w:val="0"/>
        </w:rPr>
        <w:t xml:space="preserve"> Supplier and Shop.</w:t>
      </w:r>
    </w:p>
    <w:p>
      <w:pPr>
        <w:spacing w:after="100" w:before="0" w:line="259" w:lineRule="auto"/>
      </w:pPr>
      <w:r>
        <w:rPr>
          <w:b/>
          <w:i w:val="0"/>
        </w:rPr>
        <w:t>Fields:</w:t>
      </w:r>
      <w:r>
        <w:rPr>
          <w:b w:val="0"/>
          <w:i w:val="0"/>
        </w:rPr>
        <w:t xml:space="preserve"> Type, Name, GST Number, Bank Name, Bank Account Number, IFSC Code, Mobile Number, Address, City, Contact Person; record model also supports delivery address/city, latitude, longitude and location label.</w:t>
      </w:r>
    </w:p>
    <w:p>
      <w:pPr>
        <w:spacing w:after="100" w:before="0" w:line="259" w:lineRule="auto"/>
      </w:pPr>
      <w:r>
        <w:rPr>
          <w:b/>
          <w:i w:val="0"/>
        </w:rPr>
        <w:t>Actions:</w:t>
      </w:r>
      <w:r>
        <w:rPr>
          <w:b w:val="0"/>
          <w:i w:val="0"/>
        </w:rPr>
        <w:t xml:space="preserve"> create, edit, filter by supplier/shop, review vitals and use a party in purchase, sales, payment and delivery workflows. Current create/update API requires the main identity, GST, banking, contact and address fields.</w:t>
      </w:r>
    </w:p>
    <w:p>
      <w:pPr>
        <w:pStyle w:val="Heading2"/>
      </w:pPr>
      <w:r>
        <w:rPr>
          <w:b w:val="0"/>
          <w:i w:val="0"/>
        </w:rPr>
        <w:t>Purchase: new grouped PO</w:t>
      </w:r>
    </w:p>
    <w:p>
      <w:pPr>
        <w:spacing w:after="100" w:before="0" w:line="259" w:lineRule="auto"/>
      </w:pPr>
      <w:r>
        <w:rPr>
          <w:b/>
          <w:i w:val="0"/>
        </w:rPr>
        <w:t>Header fields:</w:t>
      </w:r>
      <w:r>
        <w:rPr>
          <w:b w:val="0"/>
          <w:i w:val="0"/>
        </w:rPr>
        <w:t xml:space="preserve"> supplier, receiving warehouse, delivery mode (Dealer Delivery/Self Collection), payment mode, cash timing when applicable, operation date, order note, optional location and optional advance payment.</w:t>
      </w:r>
    </w:p>
    <w:p>
      <w:pPr>
        <w:spacing w:after="100" w:before="0" w:line="259" w:lineRule="auto"/>
      </w:pPr>
      <w:r>
        <w:rPr>
          <w:b/>
          <w:i w:val="0"/>
        </w:rPr>
        <w:t>Line/catalog fields:</w:t>
      </w:r>
      <w:r>
        <w:rPr>
          <w:b w:val="0"/>
          <w:i w:val="0"/>
        </w:rPr>
        <w:t xml:space="preserve"> product/SKU search, quantity, rate, taxable amount, GST rate, GST amount, tax mode and previous-rate context. Cart mode allows multiple products under one public cart/order group.</w:t>
      </w:r>
    </w:p>
    <w:p>
      <w:pPr>
        <w:spacing w:after="100" w:before="0" w:line="259" w:lineRule="auto"/>
      </w:pPr>
      <w:r>
        <w:rPr>
          <w:b/>
          <w:i w:val="0"/>
        </w:rPr>
        <w:t>Automatic calculations/effects:</w:t>
      </w:r>
      <w:r>
        <w:rPr>
          <w:b w:val="0"/>
          <w:i w:val="0"/>
        </w:rPr>
        <w:t xml:space="preserve"> expected weight = product default weight × ordered quantity; tax totals are normalized; initial status represents an order placed pending delivery; a purchase ledger entry is created/updated; advance payment can be recorded; a PO/group ID is generated.</w:t>
      </w:r>
    </w:p>
    <w:p>
      <w:pPr>
        <w:spacing w:after="100" w:before="0" w:line="259" w:lineRule="auto"/>
      </w:pPr>
      <w:r>
        <w:rPr>
          <w:b/>
          <w:i w:val="0"/>
        </w:rPr>
        <w:t>Actions:</w:t>
      </w:r>
      <w:r>
        <w:rPr>
          <w:b w:val="0"/>
          <w:i w:val="0"/>
        </w:rPr>
        <w:t xml:space="preserve"> add/remove cart items, submit order, reopen/update an eligible group from Purchases, print/download/share invoice or estimate, view/download QR/status.</w:t>
      </w:r>
    </w:p>
    <w:p>
      <w:pPr>
        <w:jc w:val="center"/>
      </w:pPr>
      <w:r>
        <w:drawing>
          <wp:inline xmlns:a="http://schemas.openxmlformats.org/drawingml/2006/main" xmlns:pic="http://schemas.openxmlformats.org/drawingml/2006/picture">
            <wp:extent cx="2834640" cy="12218276"/>
            <wp:docPr id="2" name="Picture 2"/>
            <wp:cNvGraphicFramePr>
              <a:graphicFrameLocks noChangeAspect="1"/>
            </wp:cNvGraphicFramePr>
            <a:graphic>
              <a:graphicData uri="http://schemas.openxmlformats.org/drawingml/2006/picture">
                <pic:pic>
                  <pic:nvPicPr>
                    <pic:cNvPr id="0" name="sales-cart-open.jpg"/>
                    <pic:cNvPicPr/>
                  </pic:nvPicPr>
                  <pic:blipFill>
                    <a:blip r:embed="rId10"/>
                    <a:stretch>
                      <a:fillRect/>
                    </a:stretch>
                  </pic:blipFill>
                  <pic:spPr>
                    <a:xfrm>
                      <a:off x="0" y="0"/>
                      <a:ext cx="2834640" cy="12218276"/>
                    </a:xfrm>
                    <a:prstGeom prst="rect"/>
                  </pic:spPr>
                </pic:pic>
              </a:graphicData>
            </a:graphic>
          </wp:inline>
        </w:drawing>
      </w:r>
    </w:p>
    <w:p>
      <w:pPr>
        <w:spacing w:after="140" w:before="0" w:line="259" w:lineRule="auto"/>
        <w:jc w:val="center"/>
      </w:pPr>
      <w:r>
        <w:rPr>
          <w:i/>
          <w:color w:val="536879"/>
          <w:sz w:val="16"/>
        </w:rPr>
        <w:t>Cart pattern</w:t>
      </w:r>
    </w:p>
    <w:p>
      <w:pPr>
        <w:pStyle w:val="Heading2"/>
      </w:pPr>
      <w:r>
        <w:rPr>
          <w:b w:val="0"/>
          <w:i w:val="0"/>
        </w:rPr>
        <w:t>Purchases: grouped order summary</w:t>
      </w:r>
    </w:p>
    <w:p>
      <w:pPr>
        <w:spacing w:after="100" w:before="0" w:line="259" w:lineRule="auto"/>
      </w:pPr>
      <w:r>
        <w:rPr>
          <w:b/>
          <w:i w:val="0"/>
        </w:rPr>
        <w:t>Elements:</w:t>
      </w:r>
      <w:r>
        <w:rPr>
          <w:b w:val="0"/>
          <w:i w:val="0"/>
        </w:rPr>
        <w:t xml:space="preserve"> grouped PO/cart rows, supplier, items, quantity/value, delivery status, payment status, outstanding amount, created date, search/filter, pending badges and analytics variants for Accounts/Data Analyst/Admin.</w:t>
      </w:r>
    </w:p>
    <w:p>
      <w:pPr>
        <w:spacing w:after="100" w:before="0" w:line="259" w:lineRule="auto"/>
      </w:pPr>
      <w:r>
        <w:rPr>
          <w:b/>
          <w:i w:val="0"/>
        </w:rPr>
        <w:t>Actions by permission:</w:t>
      </w:r>
      <w:r>
        <w:rPr>
          <w:b w:val="0"/>
          <w:i w:val="0"/>
        </w:rPr>
        <w:t xml:space="preserve"> Purchaser opens an order for update; authorized users view status QR, PDF/invoice and WhatsApp/share output; Accounts reviews payment position; analysts use summaries without editing the operational order.</w:t>
      </w:r>
    </w:p>
    <w:p>
      <w:pPr>
        <w:pStyle w:val="Heading2"/>
      </w:pPr>
      <w:r>
        <w:rPr>
          <w:b w:val="0"/>
          <w:i w:val="0"/>
        </w:rPr>
        <w:t>Purchase Return</w:t>
      </w:r>
    </w:p>
    <w:p>
      <w:pPr>
        <w:spacing w:after="100" w:before="0" w:line="259" w:lineRule="auto"/>
      </w:pPr>
      <w:r>
        <w:rPr>
          <w:b/>
          <w:i w:val="0"/>
        </w:rPr>
        <w:t>Fields:</w:t>
      </w:r>
      <w:r>
        <w:rPr>
          <w:b w:val="0"/>
          <w:i w:val="0"/>
        </w:rPr>
        <w:t xml:space="preserve"> mode (Adhoc/Planned), optional linked purchase group and line, supplier, warehouse, product, quantity, rate, reason, note and optional photo/proof.</w:t>
      </w:r>
    </w:p>
    <w:p>
      <w:pPr>
        <w:spacing w:after="100" w:before="0" w:line="259" w:lineRule="auto"/>
      </w:pPr>
      <w:r>
        <w:rPr>
          <w:b/>
          <w:i w:val="0"/>
        </w:rPr>
        <w:t>Reasons:</w:t>
      </w:r>
      <w:r>
        <w:rPr>
          <w:b w:val="0"/>
          <w:i w:val="0"/>
        </w:rPr>
        <w:t xml:space="preserve"> Rate Difference, Damage, Quality Issue, Wrong Item, Excess Quantity, Other. Multiple lines share a generated return-group ID. Only Purchaser creates purchase returns.</w:t>
      </w:r>
    </w:p>
    <w:p>
      <w:pPr>
        <w:pStyle w:val="Heading2"/>
      </w:pPr>
      <w:r>
        <w:rPr>
          <w:b w:val="0"/>
          <w:i w:val="0"/>
        </w:rPr>
        <w:t>Sales: customer and catalogue cart</w:t>
      </w:r>
    </w:p>
    <w:p>
      <w:pPr>
        <w:spacing w:after="100" w:before="0" w:line="259" w:lineRule="auto"/>
      </w:pPr>
      <w:r>
        <w:rPr>
          <w:b/>
          <w:i w:val="0"/>
        </w:rPr>
        <w:t>Customer step:</w:t>
      </w:r>
      <w:r>
        <w:rPr>
          <w:b w:val="0"/>
          <w:i w:val="0"/>
        </w:rPr>
        <w:t xml:space="preserve"> choose existing shop or open the party-creation path. Shop selection carries GST/contact/delivery context.</w:t>
      </w:r>
    </w:p>
    <w:p>
      <w:pPr>
        <w:spacing w:after="100" w:before="0" w:line="259" w:lineRule="auto"/>
      </w:pPr>
      <w:r>
        <w:rPr>
          <w:b/>
          <w:i w:val="0"/>
        </w:rPr>
        <w:t>Catalogue elements:</w:t>
      </w:r>
      <w:r>
        <w:rPr>
          <w:b w:val="0"/>
          <w:i w:val="0"/>
        </w:rPr>
        <w:t xml:space="preserve"> text search, category/brand/product browsing, optional speech recognition, product cards, rate pop-up, quantity, available stock, warehouse, add-to-cart and cart badge/drawer.</w:t>
      </w:r>
    </w:p>
    <w:p>
      <w:pPr>
        <w:spacing w:after="100" w:before="0" w:line="259" w:lineRule="auto"/>
      </w:pPr>
      <w:r>
        <w:rPr>
          <w:b/>
          <w:i w:val="0"/>
        </w:rPr>
        <w:t>Checkout fields:</w:t>
      </w:r>
      <w:r>
        <w:rPr>
          <w:b w:val="0"/>
          <w:i w:val="0"/>
        </w:rPr>
        <w:t xml:space="preserve"> shop, warehouse, line quantities and rates, CD/TOD rate and discounts, taxable amount, GST rate/amount/tax mode, payment mode/cash timing, collected or advance amount, delivery mode (Self Collection/Delivery), delivery charge, operation date and note.</w:t>
      </w:r>
    </w:p>
    <w:p>
      <w:pPr>
        <w:spacing w:after="100" w:before="0" w:line="259" w:lineRule="auto"/>
      </w:pPr>
      <w:r>
        <w:rPr>
          <w:b/>
          <w:i w:val="0"/>
        </w:rPr>
        <w:t>Actions:</w:t>
      </w:r>
      <w:r>
        <w:rPr>
          <w:b w:val="0"/>
          <w:i w:val="0"/>
        </w:rPr>
        <w:t xml:space="preserve"> new sale, customer select, search/add/remove/change cart lines, summary, payment step, finalize, continue shopping, create invoice/estimate, download/print/share PDF, QR status, and later reopen via Sales Orders when permitted.</w:t>
      </w:r>
    </w:p>
    <w:p>
      <w:pPr>
        <w:spacing w:after="100" w:before="0" w:line="259" w:lineRule="auto"/>
      </w:pPr>
      <w:r>
        <w:rPr>
          <w:b/>
          <w:i w:val="0"/>
        </w:rPr>
        <w:t>Automatic effects:</w:t>
      </w:r>
      <w:r>
        <w:rPr>
          <w:b w:val="0"/>
          <w:i w:val="0"/>
        </w:rPr>
        <w:t xml:space="preserve"> stock is reserved/allocated where available; delivery charge applies once per grouped delivery order; status begins Booked or Self Pickup; ledger entry is created; an advance payment may be created; insufficient stock can produce a probationary-sales record with pending quantity for later clearing.</w:t>
      </w:r>
    </w:p>
    <w:p>
      <w:pPr>
        <w:jc w:val="center"/>
      </w:pPr>
      <w:r>
        <w:drawing>
          <wp:inline xmlns:a="http://schemas.openxmlformats.org/drawingml/2006/main" xmlns:pic="http://schemas.openxmlformats.org/drawingml/2006/picture">
            <wp:extent cx="2834640" cy="8272296"/>
            <wp:docPr id="3" name="Picture 3"/>
            <wp:cNvGraphicFramePr>
              <a:graphicFrameLocks noChangeAspect="1"/>
            </wp:cNvGraphicFramePr>
            <a:graphic>
              <a:graphicData uri="http://schemas.openxmlformats.org/drawingml/2006/picture">
                <pic:pic>
                  <pic:nvPicPr>
                    <pic:cNvPr id="0" name="sales-catalog-page.jpg"/>
                    <pic:cNvPicPr/>
                  </pic:nvPicPr>
                  <pic:blipFill>
                    <a:blip r:embed="rId11"/>
                    <a:stretch>
                      <a:fillRect/>
                    </a:stretch>
                  </pic:blipFill>
                  <pic:spPr>
                    <a:xfrm>
                      <a:off x="0" y="0"/>
                      <a:ext cx="2834640" cy="8272296"/>
                    </a:xfrm>
                    <a:prstGeom prst="rect"/>
                  </pic:spPr>
                </pic:pic>
              </a:graphicData>
            </a:graphic>
          </wp:inline>
        </w:drawing>
      </w:r>
    </w:p>
    <w:p>
      <w:pPr>
        <w:spacing w:after="140" w:before="0" w:line="259" w:lineRule="auto"/>
        <w:jc w:val="center"/>
      </w:pPr>
      <w:r>
        <w:rPr>
          <w:i/>
          <w:color w:val="536879"/>
          <w:sz w:val="16"/>
        </w:rPr>
        <w:t>Sales catalogue</w:t>
      </w:r>
    </w:p>
    <w:p>
      <w:pPr>
        <w:jc w:val="center"/>
      </w:pPr>
      <w:r>
        <w:drawing>
          <wp:inline xmlns:a="http://schemas.openxmlformats.org/drawingml/2006/main" xmlns:pic="http://schemas.openxmlformats.org/drawingml/2006/picture">
            <wp:extent cx="2834640" cy="16872857"/>
            <wp:docPr id="4" name="Picture 4"/>
            <wp:cNvGraphicFramePr>
              <a:graphicFrameLocks noChangeAspect="1"/>
            </wp:cNvGraphicFramePr>
            <a:graphic>
              <a:graphicData uri="http://schemas.openxmlformats.org/drawingml/2006/picture">
                <pic:pic>
                  <pic:nvPicPr>
                    <pic:cNvPr id="0" name="sales-summary-step.jpg"/>
                    <pic:cNvPicPr/>
                  </pic:nvPicPr>
                  <pic:blipFill>
                    <a:blip r:embed="rId12"/>
                    <a:stretch>
                      <a:fillRect/>
                    </a:stretch>
                  </pic:blipFill>
                  <pic:spPr>
                    <a:xfrm>
                      <a:off x="0" y="0"/>
                      <a:ext cx="2834640" cy="16872857"/>
                    </a:xfrm>
                    <a:prstGeom prst="rect"/>
                  </pic:spPr>
                </pic:pic>
              </a:graphicData>
            </a:graphic>
          </wp:inline>
        </w:drawing>
      </w:r>
    </w:p>
    <w:p>
      <w:pPr>
        <w:spacing w:after="140" w:before="0" w:line="259" w:lineRule="auto"/>
        <w:jc w:val="center"/>
      </w:pPr>
      <w:r>
        <w:rPr>
          <w:i/>
          <w:color w:val="536879"/>
          <w:sz w:val="16"/>
        </w:rPr>
        <w:t>Sales checkout summary</w:t>
      </w:r>
    </w:p>
    <w:p>
      <w:pPr>
        <w:pStyle w:val="Heading2"/>
      </w:pPr>
      <w:r>
        <w:rPr>
          <w:b w:val="0"/>
          <w:i w:val="0"/>
        </w:rPr>
        <w:t>Sales Orders / Sales summary</w:t>
      </w:r>
    </w:p>
    <w:p>
      <w:pPr>
        <w:spacing w:after="100" w:before="0" w:line="259" w:lineRule="auto"/>
      </w:pPr>
      <w:r>
        <w:rPr>
          <w:b/>
          <w:i w:val="0"/>
        </w:rPr>
        <w:t>Elements:</w:t>
      </w:r>
      <w:r>
        <w:rPr>
          <w:b w:val="0"/>
          <w:i w:val="0"/>
        </w:rPr>
        <w:t xml:space="preserve"> grouped order/customer rows, line and amount totals, fulfilment status, payment state, outstanding collection, collection assignment and notes. Role-specific analyst and collection views are used.</w:t>
      </w:r>
    </w:p>
    <w:p>
      <w:pPr>
        <w:spacing w:after="100" w:before="0" w:line="259" w:lineRule="auto"/>
      </w:pPr>
      <w:r>
        <w:rPr>
          <w:b/>
          <w:i w:val="0"/>
        </w:rPr>
        <w:t>Actions:</w:t>
      </w:r>
      <w:r>
        <w:rPr>
          <w:b w:val="0"/>
          <w:i w:val="0"/>
        </w:rPr>
        <w:t xml:space="preserve"> update eligible order, record collection/payment, assign collection agent through an operational note, log override note, open QR status, invoice print/download/share. Warehouse dispatch actions update readiness and docket state through the warehouse operations views.</w:t>
      </w:r>
    </w:p>
    <w:p>
      <w:pPr>
        <w:pStyle w:val="Heading2"/>
      </w:pPr>
      <w:r>
        <w:rPr>
          <w:b w:val="0"/>
          <w:i w:val="0"/>
        </w:rPr>
        <w:t>Sales Return</w:t>
      </w:r>
    </w:p>
    <w:p>
      <w:pPr>
        <w:spacing w:after="100" w:before="0" w:line="259" w:lineRule="auto"/>
      </w:pPr>
      <w:r>
        <w:rPr>
          <w:b/>
          <w:i w:val="0"/>
        </w:rPr>
        <w:t>Fields:</w:t>
      </w:r>
      <w:r>
        <w:rPr>
          <w:b w:val="0"/>
          <w:i w:val="0"/>
        </w:rPr>
        <w:t xml:space="preserve"> mode, optional linked sales group/line, shop, warehouse, product, quantity, rate, reason, note and photo/proof.</w:t>
      </w:r>
    </w:p>
    <w:p>
      <w:pPr>
        <w:spacing w:after="100" w:before="0" w:line="259" w:lineRule="auto"/>
      </w:pPr>
      <w:r>
        <w:rPr>
          <w:b/>
          <w:i w:val="0"/>
        </w:rPr>
        <w:t>Effect:</w:t>
      </w:r>
      <w:r>
        <w:rPr>
          <w:b w:val="0"/>
          <w:i w:val="0"/>
        </w:rPr>
        <w:t xml:space="preserve"> records a grouped return audit trail and can create inventory with source type Sales Return. Only Sales creates sales returns.</w:t>
      </w:r>
    </w:p>
    <w:p>
      <w:pPr>
        <w:pStyle w:val="Heading2"/>
      </w:pPr>
      <w:r>
        <w:rPr>
          <w:b w:val="0"/>
          <w:i w:val="0"/>
        </w:rPr>
        <w:t>Payments</w:t>
      </w:r>
    </w:p>
    <w:p>
      <w:pPr>
        <w:spacing w:after="100" w:before="0" w:line="259" w:lineRule="auto"/>
      </w:pPr>
      <w:r>
        <w:rPr>
          <w:b w:val="0"/>
          <w:i w:val="0"/>
        </w:rPr>
        <w:t>The screen changes by role.</w:t>
      </w:r>
    </w:p>
    <w:p>
      <w:pPr>
        <w:pStyle w:val="ListBullet"/>
        <w:spacing w:after="40" w:before="0" w:line="259" w:lineRule="auto"/>
        <w:ind w:left="0"/>
      </w:pPr>
      <w:r>
        <w:rPr>
          <w:b/>
          <w:i w:val="0"/>
        </w:rPr>
        <w:t>Purchaser:</w:t>
      </w:r>
      <w:r>
        <w:rPr>
          <w:b w:val="0"/>
          <w:i w:val="0"/>
        </w:rPr>
        <w:t xml:space="preserve"> supplier payment entries connected to purchase orders, amount/mode/cash timing/reference/voucher/UTR/proof/status/note/date.</w:t>
      </w:r>
    </w:p>
    <w:p>
      <w:pPr>
        <w:pStyle w:val="ListBullet"/>
        <w:spacing w:after="40" w:before="0" w:line="259" w:lineRule="auto"/>
        <w:ind w:left="0"/>
      </w:pPr>
      <w:r>
        <w:rPr>
          <w:b/>
          <w:i w:val="0"/>
        </w:rPr>
        <w:t>Sales:</w:t>
      </w:r>
      <w:r>
        <w:rPr>
          <w:b w:val="0"/>
          <w:i w:val="0"/>
        </w:rPr>
        <w:t xml:space="preserve"> customer collection capture connected to sales groups; proof upload and submitted/pending state.</w:t>
      </w:r>
    </w:p>
    <w:p>
      <w:pPr>
        <w:pStyle w:val="ListBullet"/>
        <w:spacing w:after="40" w:before="0" w:line="259" w:lineRule="auto"/>
        <w:ind w:left="0"/>
      </w:pPr>
      <w:r>
        <w:rPr>
          <w:b/>
          <w:i w:val="0"/>
        </w:rPr>
        <w:t>Collection Agent:</w:t>
      </w:r>
      <w:r>
        <w:rPr>
          <w:b w:val="0"/>
          <w:i w:val="0"/>
        </w:rPr>
        <w:t xml:space="preserve"> assigned outstanding orders, collection amount/reference/proof and collection follow-up.</w:t>
      </w:r>
    </w:p>
    <w:p>
      <w:pPr>
        <w:pStyle w:val="ListBullet"/>
        <w:spacing w:after="40" w:before="0" w:line="259" w:lineRule="auto"/>
        <w:ind w:left="0"/>
      </w:pPr>
      <w:r>
        <w:rPr>
          <w:b/>
          <w:i w:val="0"/>
        </w:rPr>
        <w:t>Accounts:</w:t>
      </w:r>
      <w:r>
        <w:rPr>
          <w:b w:val="0"/>
          <w:i w:val="0"/>
        </w:rPr>
        <w:t xml:space="preserve"> unified purchase/sales review, create supplier advance, edit payment, verify/reject/dispute/resolve, inspect proof and reconcile ledger.</w:t>
      </w:r>
    </w:p>
    <w:p>
      <w:pPr>
        <w:spacing w:after="100" w:before="0" w:line="259" w:lineRule="auto"/>
      </w:pPr>
      <w:r>
        <w:rPr>
          <w:b/>
          <w:i w:val="0"/>
        </w:rPr>
        <w:t>Payment modes:</w:t>
      </w:r>
      <w:r>
        <w:rPr>
          <w:b w:val="0"/>
          <w:i w:val="0"/>
        </w:rPr>
        <w:t xml:space="preserve"> Cash, Card, UPI, NEFT, RTGS and Cheque, subject to Admin settings. Cash timing values are In Hand, At Delivery and Later.</w:t>
      </w:r>
    </w:p>
    <w:p>
      <w:pPr>
        <w:spacing w:after="100" w:before="0" w:line="259" w:lineRule="auto"/>
      </w:pPr>
      <w:r>
        <w:rPr>
          <w:b/>
          <w:i w:val="0"/>
        </w:rPr>
        <w:t>Verification states:</w:t>
      </w:r>
      <w:r>
        <w:rPr>
          <w:b w:val="0"/>
          <w:i w:val="0"/>
        </w:rPr>
        <w:t xml:space="preserve"> Pending, Submitted, Verified, Rejected, Disputed, Resolved. Verified/settled amounts reduce the linked ledger pending balance; collection status supports None, Assigned, Collected and Reconciled.</w:t>
      </w:r>
    </w:p>
    <w:p>
      <w:pPr>
        <w:spacing w:after="100" w:before="0" w:line="259" w:lineRule="auto"/>
      </w:pPr>
      <w:r>
        <w:rPr>
          <w:b/>
          <w:i w:val="0"/>
        </w:rPr>
        <w:t>Proof:</w:t>
      </w:r>
      <w:r>
        <w:rPr>
          <w:b w:val="0"/>
          <w:i w:val="0"/>
        </w:rPr>
        <w:t xml:space="preserve"> JPEG, PNG, WebP or PDF; default maximum 8 MiB. Proof URL remains </w:t>
      </w:r>
      <w:r>
        <w:rPr>
          <w:rFonts w:ascii="Consolas" w:hAnsi="Consolas"/>
          <w:color w:val="7B2444"/>
          <w:sz w:val="17"/>
        </w:rPr>
        <w:t>/uploads/payment-proofs/&lt;filename&gt;</w:t>
      </w:r>
      <w:r>
        <w:rPr>
          <w:b w:val="0"/>
          <w:i w:val="0"/>
        </w:rPr>
        <w:t>.</w:t>
      </w:r>
    </w:p>
    <w:p>
      <w:pPr>
        <w:pStyle w:val="Heading2"/>
      </w:pPr>
      <w:r>
        <w:rPr>
          <w:b w:val="0"/>
          <w:i w:val="0"/>
        </w:rPr>
        <w:t>Receipts (Warehouse Manager)</w:t>
      </w:r>
    </w:p>
    <w:p>
      <w:pPr>
        <w:spacing w:after="100" w:before="0" w:line="259" w:lineRule="auto"/>
      </w:pPr>
      <w:r>
        <w:rPr>
          <w:b/>
          <w:i w:val="0"/>
        </w:rPr>
        <w:t>Fields:</w:t>
      </w:r>
      <w:r>
        <w:rPr>
          <w:b w:val="0"/>
          <w:i w:val="0"/>
        </w:rPr>
        <w:t xml:space="preserve"> purchase order, warehouse, received quantity, actual/gross weight, container weight, computed net weight, weighing proof, cash proof when relevant, note, operation date and explicit partial confirmation.</w:t>
      </w:r>
    </w:p>
    <w:p>
      <w:pPr>
        <w:spacing w:after="100" w:before="0" w:line="259" w:lineRule="auto"/>
      </w:pPr>
      <w:r>
        <w:rPr>
          <w:b/>
          <w:i w:val="0"/>
        </w:rPr>
        <w:t>Generated values:</w:t>
      </w:r>
      <w:r>
        <w:rPr>
          <w:b w:val="0"/>
          <w:i w:val="0"/>
        </w:rPr>
        <w:t xml:space="preserve"> GRC number, receiver identity, ordered/pending quantity, expected weight, variance kg, partial flag and exception flag.</w:t>
      </w:r>
    </w:p>
    <w:p>
      <w:pPr>
        <w:spacing w:after="100" w:before="0" w:line="259" w:lineRule="auto"/>
      </w:pPr>
      <w:r>
        <w:rPr>
          <w:b/>
          <w:i w:val="0"/>
        </w:rPr>
        <w:t>Actions:</w:t>
      </w:r>
      <w:r>
        <w:rPr>
          <w:b w:val="0"/>
          <w:i w:val="0"/>
        </w:rPr>
        <w:t xml:space="preserve"> receive, upload proof, confirm partial, flag/unflag/update note. Accepted quantity updates the PO and inventory. Weight variance is tested against product tolerance in kg/percent.</w:t>
      </w:r>
    </w:p>
    <w:p>
      <w:pPr>
        <w:pStyle w:val="Heading2"/>
      </w:pPr>
      <w:r>
        <w:rPr>
          <w:b w:val="0"/>
          <w:i w:val="0"/>
        </w:rPr>
        <w:t>Stock</w:t>
      </w:r>
    </w:p>
    <w:p>
      <w:pPr>
        <w:spacing w:after="100" w:before="0" w:line="259" w:lineRule="auto"/>
      </w:pPr>
      <w:r>
        <w:rPr>
          <w:b/>
          <w:i w:val="0"/>
        </w:rPr>
        <w:t>Summary fields:</w:t>
      </w:r>
      <w:r>
        <w:rPr>
          <w:b w:val="0"/>
          <w:i w:val="0"/>
        </w:rPr>
        <w:t xml:space="preserve"> warehouse/code/name, SKU/product, available, reserved and blocked quantities. Analyst/Admin/Accounts variants provide aggregated views; Warehouse Manager sees operational stock.</w:t>
      </w:r>
    </w:p>
    <w:p>
      <w:pPr>
        <w:spacing w:after="100" w:before="0" w:line="259" w:lineRule="auto"/>
      </w:pPr>
      <w:r>
        <w:rPr>
          <w:b/>
          <w:i w:val="0"/>
        </w:rPr>
        <w:t>Sources:</w:t>
      </w:r>
      <w:r>
        <w:rPr>
          <w:b w:val="0"/>
          <w:i w:val="0"/>
        </w:rPr>
        <w:t xml:space="preserve"> accepted purchase receipts and sales returns. Sales reservations reduce usable availability; exceptions may stay blocked. Probationary sales separately identify quantities sold before stock was available.</w:t>
      </w:r>
    </w:p>
    <w:p>
      <w:pPr>
        <w:pStyle w:val="Heading2"/>
      </w:pPr>
      <w:r>
        <w:rPr>
          <w:b w:val="0"/>
          <w:i w:val="0"/>
        </w:rPr>
        <w:t>Ledger</w:t>
      </w:r>
    </w:p>
    <w:p>
      <w:pPr>
        <w:spacing w:after="100" w:before="0" w:line="259" w:lineRule="auto"/>
      </w:pPr>
      <w:r>
        <w:rPr>
          <w:b/>
          <w:i w:val="0"/>
        </w:rPr>
        <w:t>Fields:</w:t>
      </w:r>
      <w:r>
        <w:rPr>
          <w:b w:val="0"/>
          <w:i w:val="0"/>
        </w:rPr>
        <w:t xml:space="preserve"> ledger ID, side (Purchase/Sales), linked order/group, party, goods value, paid amount, pending amount and status (Pending/Partial/Settled).</w:t>
      </w:r>
    </w:p>
    <w:p>
      <w:pPr>
        <w:spacing w:after="100" w:before="0" w:line="259" w:lineRule="auto"/>
      </w:pPr>
      <w:r>
        <w:rPr>
          <w:b/>
          <w:i w:val="0"/>
        </w:rPr>
        <w:t>Working:</w:t>
      </w:r>
      <w:r>
        <w:rPr>
          <w:b w:val="0"/>
          <w:i w:val="0"/>
        </w:rPr>
        <w:t xml:space="preserve"> the ledger is an operational reconciliation view derived/maintained from orders and payments. It is not a full double-entry accounting general ledger. Accounts has richer filters/workspaces; other permitted roles receive scoped visibility.</w:t>
      </w:r>
    </w:p>
    <w:p>
      <w:pPr>
        <w:pStyle w:val="Heading2"/>
      </w:pPr>
      <w:r>
        <w:rPr>
          <w:b w:val="0"/>
          <w:i w:val="0"/>
        </w:rPr>
        <w:t>Delivery Manager: Home, Inbound and Dispatch</w:t>
      </w:r>
    </w:p>
    <w:p>
      <w:pPr>
        <w:spacing w:after="100" w:before="0" w:line="259" w:lineRule="auto"/>
      </w:pPr>
      <w:r>
        <w:rPr>
          <w:b/>
          <w:i w:val="0"/>
        </w:rPr>
        <w:t>Home:</w:t>
      </w:r>
      <w:r>
        <w:rPr>
          <w:b w:val="0"/>
          <w:i w:val="0"/>
        </w:rPr>
        <w:t xml:space="preserve"> pending counts, warehouse selector and navigation to inbound or dispatch queues.</w:t>
      </w:r>
    </w:p>
    <w:p>
      <w:pPr>
        <w:spacing w:after="100" w:before="0" w:line="259" w:lineRule="auto"/>
      </w:pPr>
      <w:r>
        <w:rPr>
          <w:b/>
          <w:i w:val="0"/>
        </w:rPr>
        <w:t>Inbound fields/actions:</w:t>
      </w:r>
      <w:r>
        <w:rPr>
          <w:b w:val="0"/>
          <w:i w:val="0"/>
        </w:rPr>
        <w:t xml:space="preserve"> purchase-side linked order IDs, dealer/self-collection mode, internal/external transport, from/to, assignee, pickup/drop times, route hint/stops, vehicle, freight, payment action, cash requirement, status, proofs and date.</w:t>
      </w:r>
    </w:p>
    <w:p>
      <w:pPr>
        <w:spacing w:after="100" w:before="0" w:line="259" w:lineRule="auto"/>
      </w:pPr>
      <w:r>
        <w:rPr>
          <w:b/>
          <w:i w:val="0"/>
        </w:rPr>
        <w:t>Dispatch fields/actions:</w:t>
      </w:r>
      <w:r>
        <w:rPr>
          <w:b w:val="0"/>
          <w:i w:val="0"/>
        </w:rPr>
        <w:t xml:space="preserve"> select ready sales dockets/orders, create or update tasks, assign delivery user(s), group/merge compatible delivery tasks, create consignments, set warehouse, internal/external transport, vehicle/freight and route stops.</w:t>
      </w:r>
    </w:p>
    <w:p>
      <w:pPr>
        <w:spacing w:after="100" w:before="0" w:line="259" w:lineRule="auto"/>
      </w:pPr>
      <w:r>
        <w:rPr>
          <w:b/>
          <w:i w:val="0"/>
        </w:rPr>
        <w:t>Task states:</w:t>
      </w:r>
      <w:r>
        <w:rPr>
          <w:b w:val="0"/>
          <w:i w:val="0"/>
        </w:rPr>
        <w:t xml:space="preserve"> Planned → Picked → Handed Over → Delivered. Delivery dockets and consignments have their own readiness/pickup/delivery states.</w:t>
      </w:r>
    </w:p>
    <w:p>
      <w:pPr>
        <w:pStyle w:val="Heading2"/>
      </w:pPr>
      <w:r>
        <w:rPr>
          <w:b w:val="0"/>
          <w:i w:val="0"/>
        </w:rPr>
        <w:t>Current Delivery / New Assignment</w:t>
      </w:r>
    </w:p>
    <w:p>
      <w:pPr>
        <w:spacing w:after="100" w:before="0" w:line="259" w:lineRule="auto"/>
      </w:pPr>
      <w:r>
        <w:rPr>
          <w:b/>
          <w:i w:val="0"/>
        </w:rPr>
        <w:t>Elements:</w:t>
      </w:r>
      <w:r>
        <w:rPr>
          <w:b w:val="0"/>
          <w:i w:val="0"/>
        </w:rPr>
        <w:t xml:space="preserve"> role/user-filtered assignments, order and route stops, supplier/shop and warehouse locations, product summary, amount/payment requirement, acceptance/action buttons, proof uploads and last-action time.</w:t>
      </w:r>
    </w:p>
    <w:p>
      <w:pPr>
        <w:spacing w:after="100" w:before="0" w:line="259" w:lineRule="auto"/>
      </w:pPr>
      <w:r>
        <w:rPr>
          <w:b/>
          <w:i w:val="0"/>
        </w:rPr>
        <w:t>Typical execution:</w:t>
      </w:r>
      <w:r>
        <w:rPr>
          <w:b w:val="0"/>
          <w:i w:val="0"/>
        </w:rPr>
        <w:t xml:space="preserve"> open New Assignment → accept/mark Picked → reach supplier or warehouse → check/pick items → record payment delivered/collected when required → upload weight/cash/delivery proof → Handed Over → Delivered. In Delivery focuses purchase/inbound tasks; Out Delivery/Delivery focuses sales/outbound tasks.</w:t>
      </w:r>
    </w:p>
    <w:p>
      <w:pPr>
        <w:pStyle w:val="Heading2"/>
      </w:pPr>
      <w:r>
        <w:rPr>
          <w:b w:val="0"/>
          <w:i w:val="0"/>
        </w:rPr>
        <w:t>Delivery dockets and consignments</w:t>
      </w:r>
    </w:p>
    <w:p>
      <w:pPr>
        <w:spacing w:after="100" w:before="0" w:line="259" w:lineRule="auto"/>
      </w:pPr>
      <w:r>
        <w:rPr>
          <w:b/>
          <w:i w:val="0"/>
        </w:rPr>
        <w:t>Docket fields:</w:t>
      </w:r>
      <w:r>
        <w:rPr>
          <w:b w:val="0"/>
          <w:i w:val="0"/>
        </w:rPr>
        <w:t xml:space="preserve"> docket ID, sales order, shop, SKU, warehouse, quantity, gross/container weight, proof, optional consignment and status (Pending Packing, Ready, Tagged, Pending Pickup, Out for Delivery, Delivered).</w:t>
      </w:r>
    </w:p>
    <w:p>
      <w:pPr>
        <w:spacing w:after="100" w:before="0" w:line="259" w:lineRule="auto"/>
      </w:pPr>
      <w:r>
        <w:rPr>
          <w:b/>
          <w:i w:val="0"/>
        </w:rPr>
        <w:t>Consignment fields:</w:t>
      </w:r>
      <w:r>
        <w:rPr>
          <w:b w:val="0"/>
          <w:i w:val="0"/>
        </w:rPr>
        <w:t xml:space="preserve"> ID, docket IDs, warehouse, assigned person, total weight, status (Draft, Ready, Pending Pickup, Out for Delivery, Delivered), creator/date.</w:t>
      </w:r>
    </w:p>
    <w:p>
      <w:pPr>
        <w:pStyle w:val="Heading2"/>
      </w:pPr>
      <w:r>
        <w:rPr>
          <w:b w:val="0"/>
          <w:i w:val="0"/>
        </w:rPr>
        <w:t>Goods Warrants (Accounts)</w:t>
      </w:r>
    </w:p>
    <w:p>
      <w:pPr>
        <w:spacing w:after="100" w:before="0" w:line="259" w:lineRule="auto"/>
      </w:pPr>
      <w:r>
        <w:rPr>
          <w:b/>
          <w:i w:val="0"/>
        </w:rPr>
        <w:t>Fields:</w:t>
      </w:r>
      <w:r>
        <w:rPr>
          <w:b w:val="0"/>
          <w:i w:val="0"/>
        </w:rPr>
        <w:t xml:space="preserve"> outlet (Awadhpuri, Koh E Fiza, New Market, Kolar, Indrapuri), issued to, issuer name, received amount, warrant amount/denomination, Cash/Cheque, cheque number, cash collected date, issue date/start, valid-through date and note.</w:t>
      </w:r>
    </w:p>
    <w:p>
      <w:pPr>
        <w:spacing w:after="100" w:before="0" w:line="259" w:lineRule="auto"/>
      </w:pPr>
      <w:r>
        <w:rPr>
          <w:b/>
          <w:i w:val="0"/>
        </w:rPr>
        <w:t>Actions:</w:t>
      </w:r>
      <w:r>
        <w:rPr>
          <w:b w:val="0"/>
          <w:i w:val="0"/>
        </w:rPr>
        <w:t xml:space="preserve"> create one, bulk-create denominations with monthly limits, edit, clear list, render/print warrant document and use the configured logo endpoint. Warrant number is unique.</w:t>
      </w:r>
    </w:p>
    <w:p>
      <w:pPr>
        <w:pStyle w:val="Heading2"/>
      </w:pPr>
      <w:r>
        <w:rPr>
          <w:b w:val="0"/>
          <w:i w:val="0"/>
        </w:rPr>
        <w:t>Excel Maker (Accounts)</w:t>
      </w:r>
    </w:p>
    <w:p>
      <w:pPr>
        <w:spacing w:after="100" w:before="0" w:line="259" w:lineRule="auto"/>
      </w:pPr>
      <w:r>
        <w:rPr>
          <w:b w:val="0"/>
          <w:i w:val="0"/>
        </w:rPr>
        <w:t>A standalone utility converts pasted/structured text into a downloadable Excel workbook. It is client-side and uses the XLSX library; use it for ad-hoc tabular output, not as a replacement for database backup.</w:t>
      </w:r>
    </w:p>
    <w:p>
      <w:pPr>
        <w:pStyle w:val="Heading2"/>
      </w:pPr>
      <w:r>
        <w:rPr>
          <w:b w:val="0"/>
          <w:i w:val="0"/>
        </w:rPr>
        <w:t>Settings (Admin)</w:t>
      </w:r>
    </w:p>
    <w:p>
      <w:pPr>
        <w:spacing w:after="100" w:before="0" w:line="259" w:lineRule="auto"/>
      </w:pPr>
      <w:r>
        <w:rPr>
          <w:b/>
          <w:i w:val="0"/>
        </w:rPr>
        <w:t>Payment method rows:</w:t>
      </w:r>
      <w:r>
        <w:rPr>
          <w:b w:val="0"/>
          <w:i w:val="0"/>
        </w:rPr>
        <w:t xml:space="preserve"> code, label, Active checkbox and Allows Cash Timing checkbox.</w:t>
      </w:r>
    </w:p>
    <w:p>
      <w:pPr>
        <w:spacing w:after="100" w:before="0" w:line="259" w:lineRule="auto"/>
      </w:pPr>
      <w:r>
        <w:rPr>
          <w:b/>
          <w:i w:val="0"/>
        </w:rPr>
        <w:t>Delivery charge:</w:t>
      </w:r>
      <w:r>
        <w:rPr>
          <w:b w:val="0"/>
          <w:i w:val="0"/>
        </w:rPr>
        <w:t xml:space="preserve"> model (Fixed/Per Km) and numeric amount. Current sales calculation applies the configured amount to delivery orders; the grouped order carries it once.</w:t>
      </w:r>
    </w:p>
    <w:p>
      <w:pPr>
        <w:spacing w:after="100" w:before="0" w:line="259" w:lineRule="auto"/>
      </w:pPr>
      <w:r>
        <w:rPr>
          <w:b/>
          <w:i w:val="0"/>
        </w:rPr>
        <w:t>Defaults on a new database:</w:t>
      </w:r>
      <w:r>
        <w:rPr>
          <w:b w:val="0"/>
          <w:i w:val="0"/>
        </w:rPr>
        <w:t xml:space="preserve"> Cash/Card/UPI/NEFT/RTGS active, Cheque inactive; Cash allows cash timing; fixed delivery amount 350.</w:t>
      </w:r>
    </w:p>
    <w:p>
      <w:pPr>
        <w:pStyle w:val="Heading2"/>
      </w:pPr>
      <w:r>
        <w:rPr>
          <w:b w:val="0"/>
          <w:i w:val="0"/>
        </w:rPr>
        <w:t>Notes</w:t>
      </w:r>
    </w:p>
    <w:p>
      <w:pPr>
        <w:spacing w:after="100" w:before="0" w:line="259" w:lineRule="auto"/>
      </w:pPr>
      <w:r>
        <w:rPr>
          <w:b/>
          <w:i w:val="0"/>
        </w:rPr>
        <w:t>Fields:</w:t>
      </w:r>
      <w:r>
        <w:rPr>
          <w:b w:val="0"/>
          <w:i w:val="0"/>
        </w:rPr>
        <w:t xml:space="preserve"> Entity Type, Entity ID, Visibility, Note. Entity types: Purchase Order, Receipt, Sales Order, Payment, Delivery, Inventory, Party. Visibility: Restricted, Operational, Management.</w:t>
      </w:r>
    </w:p>
    <w:p>
      <w:pPr>
        <w:spacing w:after="100" w:before="0" w:line="259" w:lineRule="auto"/>
      </w:pPr>
      <w:r>
        <w:rPr>
          <w:b/>
          <w:i w:val="0"/>
        </w:rPr>
        <w:t>List:</w:t>
      </w:r>
      <w:r>
        <w:rPr>
          <w:b w:val="0"/>
          <w:i w:val="0"/>
        </w:rPr>
        <w:t xml:space="preserve"> entity, ID, note, author and visibility. Notes are the human-readable audit/exception trail; current enforcement primarily filters snapshot data/roles rather than implementing a complete record-by-record confidentiality policy.</w:t>
      </w:r>
    </w:p>
    <w:p>
      <w:pPr>
        <w:pStyle w:val="Heading1"/>
      </w:pPr>
      <w:r>
        <w:rPr>
          <w:b w:val="0"/>
          <w:i w:val="0"/>
        </w:rPr>
        <w:t>6. Status models and key calculations</w:t>
      </w:r>
    </w:p>
    <w:tbl>
      <w:tblPr>
        <w:tblStyle w:val="TableGrid"/>
        <w:tblW w:type="auto" w:w="0"/>
        <w:tblLayout w:type="autofit"/>
        <w:tblLook w:firstColumn="1" w:firstRow="1" w:lastColumn="0" w:lastRow="0" w:noHBand="0" w:noVBand="1" w:val="04A0"/>
      </w:tblPr>
      <w:tblGrid>
        <w:gridCol w:w="5170"/>
        <w:gridCol w:w="5170"/>
      </w:tblGrid>
      <w:tr>
        <w:tc>
          <w:tcPr>
            <w:tcW w:type="dxa" w:w="5170"/>
            <w:vAlign w:val="top"/>
            <w:tcMar>
              <w:top w:w="70" w:type="dxa"/>
              <w:start w:w="90" w:type="dxa"/>
              <w:bottom w:w="70" w:type="dxa"/>
              <w:end w:w="90" w:type="dxa"/>
            </w:tcMar>
            <w:shd w:fill="123A63"/>
          </w:tcPr>
          <w:p>
            <w:pPr>
              <w:spacing w:after="0"/>
            </w:pPr>
            <w:r>
              <w:rPr>
                <w:b/>
                <w:i w:val="0"/>
                <w:color w:val="FFFFFF"/>
                <w:sz w:val="16"/>
              </w:rPr>
              <w:t>Record</w:t>
            </w:r>
          </w:p>
        </w:tc>
        <w:tc>
          <w:tcPr>
            <w:tcW w:type="dxa" w:w="5170"/>
            <w:vAlign w:val="top"/>
            <w:tcMar>
              <w:top w:w="70" w:type="dxa"/>
              <w:start w:w="90" w:type="dxa"/>
              <w:bottom w:w="70" w:type="dxa"/>
              <w:end w:w="90" w:type="dxa"/>
            </w:tcMar>
            <w:shd w:fill="123A63"/>
          </w:tcPr>
          <w:p>
            <w:pPr>
              <w:spacing w:after="0"/>
            </w:pPr>
            <w:r>
              <w:rPr>
                <w:b/>
                <w:i w:val="0"/>
                <w:color w:val="FFFFFF"/>
                <w:sz w:val="16"/>
              </w:rPr>
              <w:t>States</w:t>
            </w:r>
          </w:p>
        </w:tc>
      </w:tr>
      <w:tr>
        <w:tc>
          <w:tcPr>
            <w:tcW w:type="dxa" w:w="5170"/>
            <w:vAlign w:val="top"/>
            <w:tcMar>
              <w:top w:w="70" w:type="dxa"/>
              <w:start w:w="90" w:type="dxa"/>
              <w:bottom w:w="70" w:type="dxa"/>
              <w:end w:w="90" w:type="dxa"/>
            </w:tcMar>
            <w:shd w:fill="F4F7FA"/>
          </w:tcPr>
          <w:p>
            <w:pPr>
              <w:spacing w:after="0"/>
            </w:pPr>
            <w:r>
              <w:rPr>
                <w:b w:val="0"/>
                <w:i w:val="0"/>
                <w:sz w:val="16"/>
              </w:rPr>
              <w:t>Purchase</w:t>
            </w:r>
          </w:p>
        </w:tc>
        <w:tc>
          <w:tcPr>
            <w:tcW w:type="dxa" w:w="5170"/>
            <w:vAlign w:val="top"/>
            <w:tcMar>
              <w:top w:w="70" w:type="dxa"/>
              <w:start w:w="90" w:type="dxa"/>
              <w:bottom w:w="70" w:type="dxa"/>
              <w:end w:w="90" w:type="dxa"/>
            </w:tcMar>
            <w:shd w:fill="F4F7FA"/>
          </w:tcPr>
          <w:p>
            <w:pPr>
              <w:spacing w:after="0"/>
            </w:pPr>
            <w:r>
              <w:rPr>
                <w:b w:val="0"/>
                <w:i w:val="0"/>
                <w:sz w:val="16"/>
              </w:rPr>
              <w:t>Draft; Order Placed - Pending Delivery; Pickup Assigned; In Pickup; Order Delivered - Warehouse Check; Pending Payment; Ready for Dispatch; In Transit; Partially Received; Received; Closed; Cancelled</w:t>
            </w:r>
          </w:p>
        </w:tc>
      </w:tr>
      <w:tr>
        <w:tc>
          <w:tcPr>
            <w:tcW w:type="dxa" w:w="5170"/>
            <w:vAlign w:val="top"/>
            <w:tcMar>
              <w:top w:w="70" w:type="dxa"/>
              <w:start w:w="90" w:type="dxa"/>
              <w:bottom w:w="70" w:type="dxa"/>
              <w:end w:w="90" w:type="dxa"/>
            </w:tcMar>
          </w:tcPr>
          <w:p>
            <w:pPr>
              <w:spacing w:after="0"/>
            </w:pPr>
            <w:r>
              <w:rPr>
                <w:b w:val="0"/>
                <w:i w:val="0"/>
                <w:sz w:val="16"/>
              </w:rPr>
              <w:t>Sales</w:t>
            </w:r>
          </w:p>
        </w:tc>
        <w:tc>
          <w:tcPr>
            <w:tcW w:type="dxa" w:w="5170"/>
            <w:vAlign w:val="top"/>
            <w:tcMar>
              <w:top w:w="70" w:type="dxa"/>
              <w:start w:w="90" w:type="dxa"/>
              <w:bottom w:w="70" w:type="dxa"/>
              <w:end w:w="90" w:type="dxa"/>
            </w:tcMar>
          </w:tcPr>
          <w:p>
            <w:pPr>
              <w:spacing w:after="0"/>
            </w:pPr>
            <w:r>
              <w:rPr>
                <w:b w:val="0"/>
                <w:i w:val="0"/>
                <w:sz w:val="16"/>
              </w:rPr>
              <w:t>Draft; Booked; Ready for Dispatch; Pending Pickup; Out for Delivery; Self Pickup; Delivered; Closed; Cancelled</w:t>
            </w:r>
          </w:p>
        </w:tc>
      </w:tr>
      <w:tr>
        <w:tc>
          <w:tcPr>
            <w:tcW w:type="dxa" w:w="5170"/>
            <w:vAlign w:val="top"/>
            <w:tcMar>
              <w:top w:w="70" w:type="dxa"/>
              <w:start w:w="90" w:type="dxa"/>
              <w:bottom w:w="70" w:type="dxa"/>
              <w:end w:w="90" w:type="dxa"/>
            </w:tcMar>
            <w:shd w:fill="F4F7FA"/>
          </w:tcPr>
          <w:p>
            <w:pPr>
              <w:spacing w:after="0"/>
            </w:pPr>
            <w:r>
              <w:rPr>
                <w:b w:val="0"/>
                <w:i w:val="0"/>
                <w:sz w:val="16"/>
              </w:rPr>
              <w:t>Payment verification</w:t>
            </w:r>
          </w:p>
        </w:tc>
        <w:tc>
          <w:tcPr>
            <w:tcW w:type="dxa" w:w="5170"/>
            <w:vAlign w:val="top"/>
            <w:tcMar>
              <w:top w:w="70" w:type="dxa"/>
              <w:start w:w="90" w:type="dxa"/>
              <w:bottom w:w="70" w:type="dxa"/>
              <w:end w:w="90" w:type="dxa"/>
            </w:tcMar>
            <w:shd w:fill="F4F7FA"/>
          </w:tcPr>
          <w:p>
            <w:pPr>
              <w:spacing w:after="0"/>
            </w:pPr>
            <w:r>
              <w:rPr>
                <w:b w:val="0"/>
                <w:i w:val="0"/>
                <w:sz w:val="16"/>
              </w:rPr>
              <w:t>Pending; Submitted; Verified; Rejected; Disputed; Resolved</w:t>
            </w:r>
          </w:p>
        </w:tc>
      </w:tr>
      <w:tr>
        <w:tc>
          <w:tcPr>
            <w:tcW w:type="dxa" w:w="5170"/>
            <w:vAlign w:val="top"/>
            <w:tcMar>
              <w:top w:w="70" w:type="dxa"/>
              <w:start w:w="90" w:type="dxa"/>
              <w:bottom w:w="70" w:type="dxa"/>
              <w:end w:w="90" w:type="dxa"/>
            </w:tcMar>
          </w:tcPr>
          <w:p>
            <w:pPr>
              <w:spacing w:after="0"/>
            </w:pPr>
            <w:r>
              <w:rPr>
                <w:b w:val="0"/>
                <w:i w:val="0"/>
                <w:sz w:val="16"/>
              </w:rPr>
              <w:t>Collection</w:t>
            </w:r>
          </w:p>
        </w:tc>
        <w:tc>
          <w:tcPr>
            <w:tcW w:type="dxa" w:w="5170"/>
            <w:vAlign w:val="top"/>
            <w:tcMar>
              <w:top w:w="70" w:type="dxa"/>
              <w:start w:w="90" w:type="dxa"/>
              <w:bottom w:w="70" w:type="dxa"/>
              <w:end w:w="90" w:type="dxa"/>
            </w:tcMar>
          </w:tcPr>
          <w:p>
            <w:pPr>
              <w:spacing w:after="0"/>
            </w:pPr>
            <w:r>
              <w:rPr>
                <w:b w:val="0"/>
                <w:i w:val="0"/>
                <w:sz w:val="16"/>
              </w:rPr>
              <w:t>None; Assigned; Collected; Reconciled</w:t>
            </w:r>
          </w:p>
        </w:tc>
      </w:tr>
      <w:tr>
        <w:tc>
          <w:tcPr>
            <w:tcW w:type="dxa" w:w="5170"/>
            <w:vAlign w:val="top"/>
            <w:tcMar>
              <w:top w:w="70" w:type="dxa"/>
              <w:start w:w="90" w:type="dxa"/>
              <w:bottom w:w="70" w:type="dxa"/>
              <w:end w:w="90" w:type="dxa"/>
            </w:tcMar>
            <w:shd w:fill="F4F7FA"/>
          </w:tcPr>
          <w:p>
            <w:pPr>
              <w:spacing w:after="0"/>
            </w:pPr>
            <w:r>
              <w:rPr>
                <w:b w:val="0"/>
                <w:i w:val="0"/>
                <w:sz w:val="16"/>
              </w:rPr>
              <w:t>Delivery task</w:t>
            </w:r>
          </w:p>
        </w:tc>
        <w:tc>
          <w:tcPr>
            <w:tcW w:type="dxa" w:w="5170"/>
            <w:vAlign w:val="top"/>
            <w:tcMar>
              <w:top w:w="70" w:type="dxa"/>
              <w:start w:w="90" w:type="dxa"/>
              <w:bottom w:w="70" w:type="dxa"/>
              <w:end w:w="90" w:type="dxa"/>
            </w:tcMar>
            <w:shd w:fill="F4F7FA"/>
          </w:tcPr>
          <w:p>
            <w:pPr>
              <w:spacing w:after="0"/>
            </w:pPr>
            <w:r>
              <w:rPr>
                <w:b w:val="0"/>
                <w:i w:val="0"/>
                <w:sz w:val="16"/>
              </w:rPr>
              <w:t>Planned; Picked; Handed Over; Delivered</w:t>
            </w:r>
          </w:p>
        </w:tc>
      </w:tr>
      <w:tr>
        <w:tc>
          <w:tcPr>
            <w:tcW w:type="dxa" w:w="5170"/>
            <w:vAlign w:val="top"/>
            <w:tcMar>
              <w:top w:w="70" w:type="dxa"/>
              <w:start w:w="90" w:type="dxa"/>
              <w:bottom w:w="70" w:type="dxa"/>
              <w:end w:w="90" w:type="dxa"/>
            </w:tcMar>
          </w:tcPr>
          <w:p>
            <w:pPr>
              <w:spacing w:after="0"/>
            </w:pPr>
            <w:r>
              <w:rPr>
                <w:b w:val="0"/>
                <w:i w:val="0"/>
                <w:sz w:val="16"/>
              </w:rPr>
              <w:t>Docket</w:t>
            </w:r>
          </w:p>
        </w:tc>
        <w:tc>
          <w:tcPr>
            <w:tcW w:type="dxa" w:w="5170"/>
            <w:vAlign w:val="top"/>
            <w:tcMar>
              <w:top w:w="70" w:type="dxa"/>
              <w:start w:w="90" w:type="dxa"/>
              <w:bottom w:w="70" w:type="dxa"/>
              <w:end w:w="90" w:type="dxa"/>
            </w:tcMar>
          </w:tcPr>
          <w:p>
            <w:pPr>
              <w:spacing w:after="0"/>
            </w:pPr>
            <w:r>
              <w:rPr>
                <w:b w:val="0"/>
                <w:i w:val="0"/>
                <w:sz w:val="16"/>
              </w:rPr>
              <w:t>Pending Packing; Ready; Tagged; Pending Pickup; Out for Delivery; Delivered</w:t>
            </w:r>
          </w:p>
        </w:tc>
      </w:tr>
      <w:tr>
        <w:tc>
          <w:tcPr>
            <w:tcW w:type="dxa" w:w="5170"/>
            <w:vAlign w:val="top"/>
            <w:tcMar>
              <w:top w:w="70" w:type="dxa"/>
              <w:start w:w="90" w:type="dxa"/>
              <w:bottom w:w="70" w:type="dxa"/>
              <w:end w:w="90" w:type="dxa"/>
            </w:tcMar>
            <w:shd w:fill="F4F7FA"/>
          </w:tcPr>
          <w:p>
            <w:pPr>
              <w:spacing w:after="0"/>
            </w:pPr>
            <w:r>
              <w:rPr>
                <w:b w:val="0"/>
                <w:i w:val="0"/>
                <w:sz w:val="16"/>
              </w:rPr>
              <w:t>Consignment</w:t>
            </w:r>
          </w:p>
        </w:tc>
        <w:tc>
          <w:tcPr>
            <w:tcW w:type="dxa" w:w="5170"/>
            <w:vAlign w:val="top"/>
            <w:tcMar>
              <w:top w:w="70" w:type="dxa"/>
              <w:start w:w="90" w:type="dxa"/>
              <w:bottom w:w="70" w:type="dxa"/>
              <w:end w:w="90" w:type="dxa"/>
            </w:tcMar>
            <w:shd w:fill="F4F7FA"/>
          </w:tcPr>
          <w:p>
            <w:pPr>
              <w:spacing w:after="0"/>
            </w:pPr>
            <w:r>
              <w:rPr>
                <w:b w:val="0"/>
                <w:i w:val="0"/>
                <w:sz w:val="16"/>
              </w:rPr>
              <w:t>Draft; Ready; Pending Pickup; Out for Delivery; Delivered</w:t>
            </w:r>
          </w:p>
        </w:tc>
      </w:tr>
      <w:tr>
        <w:tc>
          <w:tcPr>
            <w:tcW w:type="dxa" w:w="5170"/>
            <w:vAlign w:val="top"/>
            <w:tcMar>
              <w:top w:w="70" w:type="dxa"/>
              <w:start w:w="90" w:type="dxa"/>
              <w:bottom w:w="70" w:type="dxa"/>
              <w:end w:w="90" w:type="dxa"/>
            </w:tcMar>
          </w:tcPr>
          <w:p>
            <w:pPr>
              <w:spacing w:after="0"/>
            </w:pPr>
            <w:r>
              <w:rPr>
                <w:b w:val="0"/>
                <w:i w:val="0"/>
                <w:sz w:val="16"/>
              </w:rPr>
              <w:t>Inventory lot</w:t>
            </w:r>
          </w:p>
        </w:tc>
        <w:tc>
          <w:tcPr>
            <w:tcW w:type="dxa" w:w="5170"/>
            <w:vAlign w:val="top"/>
            <w:tcMar>
              <w:top w:w="70" w:type="dxa"/>
              <w:start w:w="90" w:type="dxa"/>
              <w:bottom w:w="70" w:type="dxa"/>
              <w:end w:w="90" w:type="dxa"/>
            </w:tcMar>
          </w:tcPr>
          <w:p>
            <w:pPr>
              <w:spacing w:after="0"/>
            </w:pPr>
            <w:r>
              <w:rPr>
                <w:b w:val="0"/>
                <w:i w:val="0"/>
                <w:sz w:val="16"/>
              </w:rPr>
              <w:t>Available; Reserved; Blocked</w:t>
            </w:r>
          </w:p>
        </w:tc>
      </w:tr>
      <w:tr>
        <w:tc>
          <w:tcPr>
            <w:tcW w:type="dxa" w:w="5170"/>
            <w:vAlign w:val="top"/>
            <w:tcMar>
              <w:top w:w="70" w:type="dxa"/>
              <w:start w:w="90" w:type="dxa"/>
              <w:bottom w:w="70" w:type="dxa"/>
              <w:end w:w="90" w:type="dxa"/>
            </w:tcMar>
            <w:shd w:fill="F4F7FA"/>
          </w:tcPr>
          <w:p>
            <w:pPr>
              <w:spacing w:after="0"/>
            </w:pPr>
            <w:r>
              <w:rPr>
                <w:b w:val="0"/>
                <w:i w:val="0"/>
                <w:sz w:val="16"/>
              </w:rPr>
              <w:t>Ledger</w:t>
            </w:r>
          </w:p>
        </w:tc>
        <w:tc>
          <w:tcPr>
            <w:tcW w:type="dxa" w:w="5170"/>
            <w:vAlign w:val="top"/>
            <w:tcMar>
              <w:top w:w="70" w:type="dxa"/>
              <w:start w:w="90" w:type="dxa"/>
              <w:bottom w:w="70" w:type="dxa"/>
              <w:end w:w="90" w:type="dxa"/>
            </w:tcMar>
            <w:shd w:fill="F4F7FA"/>
          </w:tcPr>
          <w:p>
            <w:pPr>
              <w:spacing w:after="0"/>
            </w:pPr>
            <w:r>
              <w:rPr>
                <w:b w:val="0"/>
                <w:i w:val="0"/>
                <w:sz w:val="16"/>
              </w:rPr>
              <w:t>Pending; Partial; Settled</w:t>
            </w:r>
          </w:p>
        </w:tc>
      </w:tr>
      <w:tr>
        <w:tc>
          <w:tcPr>
            <w:tcW w:type="dxa" w:w="5170"/>
            <w:vAlign w:val="top"/>
            <w:tcMar>
              <w:top w:w="70" w:type="dxa"/>
              <w:start w:w="90" w:type="dxa"/>
              <w:bottom w:w="70" w:type="dxa"/>
              <w:end w:w="90" w:type="dxa"/>
            </w:tcMar>
          </w:tcPr>
          <w:p>
            <w:pPr>
              <w:spacing w:after="0"/>
            </w:pPr>
            <w:r>
              <w:rPr>
                <w:b w:val="0"/>
                <w:i w:val="0"/>
                <w:sz w:val="16"/>
              </w:rPr>
              <w:t>Probationary sale</w:t>
            </w:r>
          </w:p>
        </w:tc>
        <w:tc>
          <w:tcPr>
            <w:tcW w:type="dxa" w:w="5170"/>
            <w:vAlign w:val="top"/>
            <w:tcMar>
              <w:top w:w="70" w:type="dxa"/>
              <w:start w:w="90" w:type="dxa"/>
              <w:bottom w:w="70" w:type="dxa"/>
              <w:end w:w="90" w:type="dxa"/>
            </w:tcMar>
          </w:tcPr>
          <w:p>
            <w:pPr>
              <w:spacing w:after="0"/>
            </w:pPr>
            <w:r>
              <w:rPr>
                <w:b w:val="0"/>
                <w:i w:val="0"/>
                <w:sz w:val="16"/>
              </w:rPr>
              <w:t>Pending; Cleared</w:t>
            </w:r>
          </w:p>
        </w:tc>
      </w:tr>
    </w:tbl>
    <w:p>
      <w:pPr>
        <w:spacing w:after="20"/>
      </w:pPr>
    </w:p>
    <w:p>
      <w:pPr>
        <w:pStyle w:val="Heading2"/>
      </w:pPr>
      <w:r>
        <w:rPr>
          <w:b w:val="0"/>
          <w:i w:val="0"/>
        </w:rPr>
        <w:t>Calculations</w:t>
      </w:r>
    </w:p>
    <w:p>
      <w:pPr>
        <w:pStyle w:val="ListBullet"/>
        <w:spacing w:after="40" w:before="0" w:line="259" w:lineRule="auto"/>
        <w:ind w:left="0"/>
      </w:pPr>
      <w:r>
        <w:rPr>
          <w:b/>
          <w:i w:val="0"/>
        </w:rPr>
        <w:t>Expected receipt weight:</w:t>
      </w:r>
      <w:r>
        <w:rPr>
          <w:b w:val="0"/>
          <w:i w:val="0"/>
        </w:rPr>
        <w:t xml:space="preserve"> default product weight kg × ordered/expected quantity.</w:t>
      </w:r>
    </w:p>
    <w:p>
      <w:pPr>
        <w:pStyle w:val="ListBullet"/>
        <w:spacing w:after="40" w:before="0" w:line="259" w:lineRule="auto"/>
        <w:ind w:left="0"/>
      </w:pPr>
      <w:r>
        <w:rPr>
          <w:b/>
          <w:i w:val="0"/>
        </w:rPr>
        <w:t>Net receipt weight:</w:t>
      </w:r>
      <w:r>
        <w:rPr>
          <w:b w:val="0"/>
          <w:i w:val="0"/>
        </w:rPr>
        <w:t xml:space="preserve"> actual/gross weight − container weight.</w:t>
      </w:r>
    </w:p>
    <w:p>
      <w:pPr>
        <w:pStyle w:val="ListBullet"/>
        <w:spacing w:after="40" w:before="0" w:line="259" w:lineRule="auto"/>
        <w:ind w:left="0"/>
      </w:pPr>
      <w:r>
        <w:rPr>
          <w:b/>
          <w:i w:val="0"/>
        </w:rPr>
        <w:t>Weight variance:</w:t>
      </w:r>
      <w:r>
        <w:rPr>
          <w:b w:val="0"/>
          <w:i w:val="0"/>
        </w:rPr>
        <w:t xml:space="preserve"> net weight − expected weight; compared with tolerance kg and tolerance percent to set flagged status.</w:t>
      </w:r>
    </w:p>
    <w:p>
      <w:pPr>
        <w:pStyle w:val="ListBullet"/>
        <w:spacing w:after="40" w:before="0" w:line="259" w:lineRule="auto"/>
        <w:ind w:left="0"/>
      </w:pPr>
      <w:r>
        <w:rPr>
          <w:b/>
          <w:i w:val="0"/>
        </w:rPr>
        <w:t>Exclusive tax:</w:t>
      </w:r>
      <w:r>
        <w:rPr>
          <w:b w:val="0"/>
          <w:i w:val="0"/>
        </w:rPr>
        <w:t xml:space="preserve"> taxable base plus calculated GST. </w:t>
      </w:r>
      <w:r>
        <w:rPr>
          <w:b/>
          <w:i w:val="0"/>
        </w:rPr>
        <w:t>Inclusive tax:</w:t>
      </w:r>
      <w:r>
        <w:rPr>
          <w:b w:val="0"/>
          <w:i w:val="0"/>
        </w:rPr>
        <w:t xml:space="preserve"> tax is separated from the entered inclusive value. </w:t>
      </w:r>
      <w:r>
        <w:rPr>
          <w:b/>
          <w:i w:val="0"/>
        </w:rPr>
        <w:t>NA:</w:t>
      </w:r>
      <w:r>
        <w:rPr>
          <w:b w:val="0"/>
          <w:i w:val="0"/>
        </w:rPr>
        <w:t xml:space="preserve"> non-GST estimate behavior.</w:t>
      </w:r>
    </w:p>
    <w:p>
      <w:pPr>
        <w:pStyle w:val="ListBullet"/>
        <w:spacing w:after="40" w:before="0" w:line="259" w:lineRule="auto"/>
        <w:ind w:left="0"/>
      </w:pPr>
      <w:r>
        <w:rPr>
          <w:b/>
          <w:i w:val="0"/>
        </w:rPr>
        <w:t>Sales line value:</w:t>
      </w:r>
      <w:r>
        <w:rPr>
          <w:b w:val="0"/>
          <w:i w:val="0"/>
        </w:rPr>
        <w:t xml:space="preserve"> quantity/rate with CD/TOD adjustments, taxable value and GST, plus applicable grouped delivery charge.</w:t>
      </w:r>
    </w:p>
    <w:p>
      <w:pPr>
        <w:pStyle w:val="ListBullet"/>
        <w:spacing w:after="40" w:before="0" w:line="259" w:lineRule="auto"/>
        <w:ind w:left="0"/>
      </w:pPr>
      <w:r>
        <w:rPr>
          <w:b/>
          <w:i w:val="0"/>
        </w:rPr>
        <w:t>Ledger:</w:t>
      </w:r>
      <w:r>
        <w:rPr>
          <w:b w:val="0"/>
          <w:i w:val="0"/>
        </w:rPr>
        <w:t xml:space="preserve"> pending = goods value − accepted paid amount; status becomes Pending, Partial or Settled.</w:t>
      </w:r>
    </w:p>
    <w:p>
      <w:pPr>
        <w:pStyle w:val="ListBullet"/>
        <w:spacing w:after="40" w:before="0" w:line="259" w:lineRule="auto"/>
        <w:ind w:left="0"/>
      </w:pPr>
      <w:r>
        <w:rPr>
          <w:b/>
          <w:i w:val="0"/>
        </w:rPr>
        <w:t>Stock:</w:t>
      </w:r>
      <w:r>
        <w:rPr>
          <w:b w:val="0"/>
          <w:i w:val="0"/>
        </w:rPr>
        <w:t xml:space="preserve"> usable stock is aggregated from inventory lots after available/reserved/blocked movements. Returns and probationary clearing modify the trail.</w:t>
      </w:r>
    </w:p>
    <w:p>
      <w:pPr>
        <w:pStyle w:val="Heading1"/>
      </w:pPr>
      <w:r>
        <w:rPr>
          <w:b w:val="0"/>
          <w:i w:val="0"/>
        </w:rPr>
        <w:t>7. Record definitions</w:t>
      </w:r>
    </w:p>
    <w:tbl>
      <w:tblPr>
        <w:tblStyle w:val="TableGrid"/>
        <w:tblW w:type="auto" w:w="0"/>
        <w:tblLayout w:type="autofit"/>
        <w:tblLook w:firstColumn="1" w:firstRow="1" w:lastColumn="0" w:lastRow="0" w:noHBand="0" w:noVBand="1" w:val="04A0"/>
      </w:tblPr>
      <w:tblGrid>
        <w:gridCol w:w="5170"/>
        <w:gridCol w:w="5170"/>
      </w:tblGrid>
      <w:tr>
        <w:tc>
          <w:tcPr>
            <w:tcW w:type="dxa" w:w="5170"/>
            <w:vAlign w:val="top"/>
            <w:tcMar>
              <w:top w:w="70" w:type="dxa"/>
              <w:start w:w="90" w:type="dxa"/>
              <w:bottom w:w="70" w:type="dxa"/>
              <w:end w:w="90" w:type="dxa"/>
            </w:tcMar>
            <w:shd w:fill="123A63"/>
          </w:tcPr>
          <w:p>
            <w:pPr>
              <w:spacing w:after="0"/>
            </w:pPr>
            <w:r>
              <w:rPr>
                <w:b/>
                <w:i w:val="0"/>
                <w:color w:val="FFFFFF"/>
                <w:sz w:val="16"/>
              </w:rPr>
              <w:t>Record</w:t>
            </w:r>
          </w:p>
        </w:tc>
        <w:tc>
          <w:tcPr>
            <w:tcW w:type="dxa" w:w="5170"/>
            <w:vAlign w:val="top"/>
            <w:tcMar>
              <w:top w:w="70" w:type="dxa"/>
              <w:start w:w="90" w:type="dxa"/>
              <w:bottom w:w="70" w:type="dxa"/>
              <w:end w:w="90" w:type="dxa"/>
            </w:tcMar>
            <w:shd w:fill="123A63"/>
          </w:tcPr>
          <w:p>
            <w:pPr>
              <w:spacing w:after="0"/>
            </w:pPr>
            <w:r>
              <w:rPr>
                <w:b/>
                <w:i w:val="0"/>
                <w:color w:val="FFFFFF"/>
                <w:sz w:val="16"/>
              </w:rPr>
              <w:t>Important stored elements</w:t>
            </w:r>
          </w:p>
        </w:tc>
      </w:tr>
      <w:tr>
        <w:tc>
          <w:tcPr>
            <w:tcW w:type="dxa" w:w="5170"/>
            <w:vAlign w:val="top"/>
            <w:tcMar>
              <w:top w:w="70" w:type="dxa"/>
              <w:start w:w="90" w:type="dxa"/>
              <w:bottom w:w="70" w:type="dxa"/>
              <w:end w:w="90" w:type="dxa"/>
            </w:tcMar>
            <w:shd w:fill="F4F7FA"/>
          </w:tcPr>
          <w:p>
            <w:pPr>
              <w:spacing w:after="0"/>
            </w:pPr>
            <w:r>
              <w:rPr>
                <w:b w:val="0"/>
                <w:i w:val="0"/>
                <w:sz w:val="16"/>
              </w:rPr>
              <w:t>User</w:t>
            </w:r>
          </w:p>
        </w:tc>
        <w:tc>
          <w:tcPr>
            <w:tcW w:type="dxa" w:w="5170"/>
            <w:vAlign w:val="top"/>
            <w:tcMar>
              <w:top w:w="70" w:type="dxa"/>
              <w:start w:w="90" w:type="dxa"/>
              <w:bottom w:w="70" w:type="dxa"/>
              <w:end w:w="90" w:type="dxa"/>
            </w:tcMar>
            <w:shd w:fill="F4F7FA"/>
          </w:tcPr>
          <w:p>
            <w:pPr>
              <w:spacing w:after="0"/>
            </w:pPr>
            <w:r>
              <w:rPr>
                <w:b w:val="0"/>
                <w:i w:val="0"/>
                <w:sz w:val="16"/>
              </w:rPr>
              <w:t>ID, username, full name, primary role, roles array, warehouse IDs, mobile, active, created time</w:t>
            </w:r>
          </w:p>
        </w:tc>
      </w:tr>
      <w:tr>
        <w:tc>
          <w:tcPr>
            <w:tcW w:type="dxa" w:w="5170"/>
            <w:vAlign w:val="top"/>
            <w:tcMar>
              <w:top w:w="70" w:type="dxa"/>
              <w:start w:w="90" w:type="dxa"/>
              <w:bottom w:w="70" w:type="dxa"/>
              <w:end w:w="90" w:type="dxa"/>
            </w:tcMar>
          </w:tcPr>
          <w:p>
            <w:pPr>
              <w:spacing w:after="0"/>
            </w:pPr>
            <w:r>
              <w:rPr>
                <w:b w:val="0"/>
                <w:i w:val="0"/>
                <w:sz w:val="16"/>
              </w:rPr>
              <w:t>Warehouse</w:t>
            </w:r>
          </w:p>
        </w:tc>
        <w:tc>
          <w:tcPr>
            <w:tcW w:type="dxa" w:w="5170"/>
            <w:vAlign w:val="top"/>
            <w:tcMar>
              <w:top w:w="70" w:type="dxa"/>
              <w:start w:w="90" w:type="dxa"/>
              <w:bottom w:w="70" w:type="dxa"/>
              <w:end w:w="90" w:type="dxa"/>
            </w:tcMar>
          </w:tcPr>
          <w:p>
            <w:pPr>
              <w:spacing w:after="0"/>
            </w:pPr>
            <w:r>
              <w:rPr>
                <w:b w:val="0"/>
                <w:i w:val="0"/>
                <w:sz w:val="16"/>
              </w:rPr>
              <w:t>Code, name, city, address, Warehouse/Yard, created time</w:t>
            </w:r>
          </w:p>
        </w:tc>
      </w:tr>
      <w:tr>
        <w:tc>
          <w:tcPr>
            <w:tcW w:type="dxa" w:w="5170"/>
            <w:vAlign w:val="top"/>
            <w:tcMar>
              <w:top w:w="70" w:type="dxa"/>
              <w:start w:w="90" w:type="dxa"/>
              <w:bottom w:w="70" w:type="dxa"/>
              <w:end w:w="90" w:type="dxa"/>
            </w:tcMar>
            <w:shd w:fill="F4F7FA"/>
          </w:tcPr>
          <w:p>
            <w:pPr>
              <w:spacing w:after="0"/>
            </w:pPr>
            <w:r>
              <w:rPr>
                <w:b w:val="0"/>
                <w:i w:val="0"/>
                <w:sz w:val="16"/>
              </w:rPr>
              <w:t>Product</w:t>
            </w:r>
          </w:p>
        </w:tc>
        <w:tc>
          <w:tcPr>
            <w:tcW w:type="dxa" w:w="5170"/>
            <w:vAlign w:val="top"/>
            <w:tcMar>
              <w:top w:w="70" w:type="dxa"/>
              <w:start w:w="90" w:type="dxa"/>
              <w:bottom w:w="70" w:type="dxa"/>
              <w:end w:w="90" w:type="dxa"/>
            </w:tcMar>
            <w:shd w:fill="F4F7FA"/>
          </w:tcPr>
          <w:p>
            <w:pPr>
              <w:spacing w:after="0"/>
            </w:pPr>
            <w:r>
              <w:rPr>
                <w:b w:val="0"/>
                <w:i w:val="0"/>
                <w:sz w:val="16"/>
              </w:rPr>
              <w:t>SKU, hierarchy, unit, GST/tax mode, weight/tolerances, allowed warehouses, slabs, barcode/HSN/brand/size/RSP/MRP metadata</w:t>
            </w:r>
          </w:p>
        </w:tc>
      </w:tr>
      <w:tr>
        <w:tc>
          <w:tcPr>
            <w:tcW w:type="dxa" w:w="5170"/>
            <w:vAlign w:val="top"/>
            <w:tcMar>
              <w:top w:w="70" w:type="dxa"/>
              <w:start w:w="90" w:type="dxa"/>
              <w:bottom w:w="70" w:type="dxa"/>
              <w:end w:w="90" w:type="dxa"/>
            </w:tcMar>
          </w:tcPr>
          <w:p>
            <w:pPr>
              <w:spacing w:after="0"/>
            </w:pPr>
            <w:r>
              <w:rPr>
                <w:b w:val="0"/>
                <w:i w:val="0"/>
                <w:sz w:val="16"/>
              </w:rPr>
              <w:t>Counterparty</w:t>
            </w:r>
          </w:p>
        </w:tc>
        <w:tc>
          <w:tcPr>
            <w:tcW w:type="dxa" w:w="5170"/>
            <w:vAlign w:val="top"/>
            <w:tcMar>
              <w:top w:w="70" w:type="dxa"/>
              <w:start w:w="90" w:type="dxa"/>
              <w:bottom w:w="70" w:type="dxa"/>
              <w:end w:w="90" w:type="dxa"/>
            </w:tcMar>
          </w:tcPr>
          <w:p>
            <w:pPr>
              <w:spacing w:after="0"/>
            </w:pPr>
            <w:r>
              <w:rPr>
                <w:b w:val="0"/>
                <w:i w:val="0"/>
                <w:sz w:val="16"/>
              </w:rPr>
              <w:t>Supplier/Shop, GST, banking, mobile, address/delivery address, contact, location coordinates/label</w:t>
            </w:r>
          </w:p>
        </w:tc>
      </w:tr>
      <w:tr>
        <w:tc>
          <w:tcPr>
            <w:tcW w:type="dxa" w:w="5170"/>
            <w:vAlign w:val="top"/>
            <w:tcMar>
              <w:top w:w="70" w:type="dxa"/>
              <w:start w:w="90" w:type="dxa"/>
              <w:bottom w:w="70" w:type="dxa"/>
              <w:end w:w="90" w:type="dxa"/>
            </w:tcMar>
            <w:shd w:fill="F4F7FA"/>
          </w:tcPr>
          <w:p>
            <w:pPr>
              <w:spacing w:after="0"/>
            </w:pPr>
            <w:r>
              <w:rPr>
                <w:b w:val="0"/>
                <w:i w:val="0"/>
                <w:sz w:val="16"/>
              </w:rPr>
              <w:t>Purchase order line</w:t>
            </w:r>
          </w:p>
        </w:tc>
        <w:tc>
          <w:tcPr>
            <w:tcW w:type="dxa" w:w="5170"/>
            <w:vAlign w:val="top"/>
            <w:tcMar>
              <w:top w:w="70" w:type="dxa"/>
              <w:start w:w="90" w:type="dxa"/>
              <w:bottom w:w="70" w:type="dxa"/>
              <w:end w:w="90" w:type="dxa"/>
            </w:tcMar>
            <w:shd w:fill="F4F7FA"/>
          </w:tcPr>
          <w:p>
            <w:pPr>
              <w:spacing w:after="0"/>
            </w:pPr>
            <w:r>
              <w:rPr>
                <w:b w:val="0"/>
                <w:i w:val="0"/>
                <w:sz w:val="16"/>
              </w:rPr>
              <w:t>PO/cart IDs, supplier, SKU, purchaser, warehouse, ordered/received quantities, rate/tax/total, expected weight, delivery/payment, note/status</w:t>
            </w:r>
          </w:p>
        </w:tc>
      </w:tr>
      <w:tr>
        <w:tc>
          <w:tcPr>
            <w:tcW w:type="dxa" w:w="5170"/>
            <w:vAlign w:val="top"/>
            <w:tcMar>
              <w:top w:w="70" w:type="dxa"/>
              <w:start w:w="90" w:type="dxa"/>
              <w:bottom w:w="70" w:type="dxa"/>
              <w:end w:w="90" w:type="dxa"/>
            </w:tcMar>
          </w:tcPr>
          <w:p>
            <w:pPr>
              <w:spacing w:after="0"/>
            </w:pPr>
            <w:r>
              <w:rPr>
                <w:b w:val="0"/>
                <w:i w:val="0"/>
                <w:sz w:val="16"/>
              </w:rPr>
              <w:t>Sales order line</w:t>
            </w:r>
          </w:p>
        </w:tc>
        <w:tc>
          <w:tcPr>
            <w:tcW w:type="dxa" w:w="5170"/>
            <w:vAlign w:val="top"/>
            <w:tcMar>
              <w:top w:w="70" w:type="dxa"/>
              <w:start w:w="90" w:type="dxa"/>
              <w:bottom w:w="70" w:type="dxa"/>
              <w:end w:w="90" w:type="dxa"/>
            </w:tcMar>
          </w:tcPr>
          <w:p>
            <w:pPr>
              <w:spacing w:after="0"/>
            </w:pPr>
            <w:r>
              <w:rPr>
                <w:b w:val="0"/>
                <w:i w:val="0"/>
                <w:sz w:val="16"/>
              </w:rPr>
              <w:t>SO/cart IDs, shop, SKU, salesman, warehouse, quantity/rate, CD/TOD, tax/total, payment/delivery, charge, note/status</w:t>
            </w:r>
          </w:p>
        </w:tc>
      </w:tr>
      <w:tr>
        <w:tc>
          <w:tcPr>
            <w:tcW w:type="dxa" w:w="5170"/>
            <w:vAlign w:val="top"/>
            <w:tcMar>
              <w:top w:w="70" w:type="dxa"/>
              <w:start w:w="90" w:type="dxa"/>
              <w:bottom w:w="70" w:type="dxa"/>
              <w:end w:w="90" w:type="dxa"/>
            </w:tcMar>
            <w:shd w:fill="F4F7FA"/>
          </w:tcPr>
          <w:p>
            <w:pPr>
              <w:spacing w:after="0"/>
            </w:pPr>
            <w:r>
              <w:rPr>
                <w:b w:val="0"/>
                <w:i w:val="0"/>
                <w:sz w:val="16"/>
              </w:rPr>
              <w:t>Payment</w:t>
            </w:r>
          </w:p>
        </w:tc>
        <w:tc>
          <w:tcPr>
            <w:tcW w:type="dxa" w:w="5170"/>
            <w:vAlign w:val="top"/>
            <w:tcMar>
              <w:top w:w="70" w:type="dxa"/>
              <w:start w:w="90" w:type="dxa"/>
              <w:bottom w:w="70" w:type="dxa"/>
              <w:end w:w="90" w:type="dxa"/>
            </w:tcMar>
            <w:shd w:fill="F4F7FA"/>
          </w:tcPr>
          <w:p>
            <w:pPr>
              <w:spacing w:after="0"/>
            </w:pPr>
            <w:r>
              <w:rPr>
                <w:b w:val="0"/>
                <w:i w:val="0"/>
                <w:sz w:val="16"/>
              </w:rPr>
              <w:t>side/order, kind Order/Advance, counterparty, amount, mode/timing, reference/voucher/UTR/proof, verification and collection data</w:t>
            </w:r>
          </w:p>
        </w:tc>
      </w:tr>
      <w:tr>
        <w:tc>
          <w:tcPr>
            <w:tcW w:type="dxa" w:w="5170"/>
            <w:vAlign w:val="top"/>
            <w:tcMar>
              <w:top w:w="70" w:type="dxa"/>
              <w:start w:w="90" w:type="dxa"/>
              <w:bottom w:w="70" w:type="dxa"/>
              <w:end w:w="90" w:type="dxa"/>
            </w:tcMar>
          </w:tcPr>
          <w:p>
            <w:pPr>
              <w:spacing w:after="0"/>
            </w:pPr>
            <w:r>
              <w:rPr>
                <w:b w:val="0"/>
                <w:i w:val="0"/>
                <w:sz w:val="16"/>
              </w:rPr>
              <w:t>Receipt</w:t>
            </w:r>
          </w:p>
        </w:tc>
        <w:tc>
          <w:tcPr>
            <w:tcW w:type="dxa" w:w="5170"/>
            <w:vAlign w:val="top"/>
            <w:tcMar>
              <w:top w:w="70" w:type="dxa"/>
              <w:start w:w="90" w:type="dxa"/>
              <w:bottom w:w="70" w:type="dxa"/>
              <w:end w:w="90" w:type="dxa"/>
            </w:tcMar>
          </w:tcPr>
          <w:p>
            <w:pPr>
              <w:spacing w:after="0"/>
            </w:pPr>
            <w:r>
              <w:rPr>
                <w:b w:val="0"/>
                <w:i w:val="0"/>
                <w:sz w:val="16"/>
              </w:rPr>
              <w:t>GRC, PO, warehouse/receiver, quantities, actual/container/net/expected weights, variance, proof, partial/flagged, notes</w:t>
            </w:r>
          </w:p>
        </w:tc>
      </w:tr>
      <w:tr>
        <w:tc>
          <w:tcPr>
            <w:tcW w:type="dxa" w:w="5170"/>
            <w:vAlign w:val="top"/>
            <w:tcMar>
              <w:top w:w="70" w:type="dxa"/>
              <w:start w:w="90" w:type="dxa"/>
              <w:bottom w:w="70" w:type="dxa"/>
              <w:end w:w="90" w:type="dxa"/>
            </w:tcMar>
            <w:shd w:fill="F4F7FA"/>
          </w:tcPr>
          <w:p>
            <w:pPr>
              <w:spacing w:after="0"/>
            </w:pPr>
            <w:r>
              <w:rPr>
                <w:b w:val="0"/>
                <w:i w:val="0"/>
                <w:sz w:val="16"/>
              </w:rPr>
              <w:t>Return</w:t>
            </w:r>
          </w:p>
        </w:tc>
        <w:tc>
          <w:tcPr>
            <w:tcW w:type="dxa" w:w="5170"/>
            <w:vAlign w:val="top"/>
            <w:tcMar>
              <w:top w:w="70" w:type="dxa"/>
              <w:start w:w="90" w:type="dxa"/>
              <w:bottom w:w="70" w:type="dxa"/>
              <w:end w:w="90" w:type="dxa"/>
            </w:tcMar>
            <w:shd w:fill="F4F7FA"/>
          </w:tcPr>
          <w:p>
            <w:pPr>
              <w:spacing w:after="0"/>
            </w:pPr>
            <w:r>
              <w:rPr>
                <w:b w:val="0"/>
                <w:i w:val="0"/>
                <w:sz w:val="16"/>
              </w:rPr>
              <w:t>group/line, mode, linked order, party, warehouse, SKU, quantity/rate, reason, note, photo, creator</w:t>
            </w:r>
          </w:p>
        </w:tc>
      </w:tr>
      <w:tr>
        <w:tc>
          <w:tcPr>
            <w:tcW w:type="dxa" w:w="5170"/>
            <w:vAlign w:val="top"/>
            <w:tcMar>
              <w:top w:w="70" w:type="dxa"/>
              <w:start w:w="90" w:type="dxa"/>
              <w:bottom w:w="70" w:type="dxa"/>
              <w:end w:w="90" w:type="dxa"/>
            </w:tcMar>
          </w:tcPr>
          <w:p>
            <w:pPr>
              <w:spacing w:after="0"/>
            </w:pPr>
            <w:r>
              <w:rPr>
                <w:b w:val="0"/>
                <w:i w:val="0"/>
                <w:sz w:val="16"/>
              </w:rPr>
              <w:t>Inventory lot</w:t>
            </w:r>
          </w:p>
        </w:tc>
        <w:tc>
          <w:tcPr>
            <w:tcW w:type="dxa" w:w="5170"/>
            <w:vAlign w:val="top"/>
            <w:tcMar>
              <w:top w:w="70" w:type="dxa"/>
              <w:start w:w="90" w:type="dxa"/>
              <w:bottom w:w="70" w:type="dxa"/>
              <w:end w:w="90" w:type="dxa"/>
            </w:tcMar>
          </w:tcPr>
          <w:p>
            <w:pPr>
              <w:spacing w:after="0"/>
            </w:pPr>
            <w:r>
              <w:rPr>
                <w:b w:val="0"/>
                <w:i w:val="0"/>
                <w:sz w:val="16"/>
              </w:rPr>
              <w:t>source order/type, warehouse, SKU, available/reserved/blocked, status</w:t>
            </w:r>
          </w:p>
        </w:tc>
      </w:tr>
      <w:tr>
        <w:tc>
          <w:tcPr>
            <w:tcW w:type="dxa" w:w="5170"/>
            <w:vAlign w:val="top"/>
            <w:tcMar>
              <w:top w:w="70" w:type="dxa"/>
              <w:start w:w="90" w:type="dxa"/>
              <w:bottom w:w="70" w:type="dxa"/>
              <w:end w:w="90" w:type="dxa"/>
            </w:tcMar>
            <w:shd w:fill="F4F7FA"/>
          </w:tcPr>
          <w:p>
            <w:pPr>
              <w:spacing w:after="0"/>
            </w:pPr>
            <w:r>
              <w:rPr>
                <w:b w:val="0"/>
                <w:i w:val="0"/>
                <w:sz w:val="16"/>
              </w:rPr>
              <w:t>Delivery task</w:t>
            </w:r>
          </w:p>
        </w:tc>
        <w:tc>
          <w:tcPr>
            <w:tcW w:type="dxa" w:w="5170"/>
            <w:vAlign w:val="top"/>
            <w:tcMar>
              <w:top w:w="70" w:type="dxa"/>
              <w:start w:w="90" w:type="dxa"/>
              <w:bottom w:w="70" w:type="dxa"/>
              <w:end w:w="90" w:type="dxa"/>
            </w:tcMar>
            <w:shd w:fill="F4F7FA"/>
          </w:tcPr>
          <w:p>
            <w:pPr>
              <w:spacing w:after="0"/>
            </w:pPr>
            <w:r>
              <w:rPr>
                <w:b w:val="0"/>
                <w:i w:val="0"/>
                <w:sz w:val="16"/>
              </w:rPr>
              <w:t>side, order IDs, consignment, mode/transport, vehicle/freight, from/to/assignee, route stops/times, payment/cash/proofs, status</w:t>
            </w:r>
          </w:p>
        </w:tc>
      </w:tr>
      <w:tr>
        <w:tc>
          <w:tcPr>
            <w:tcW w:type="dxa" w:w="5170"/>
            <w:vAlign w:val="top"/>
            <w:tcMar>
              <w:top w:w="70" w:type="dxa"/>
              <w:start w:w="90" w:type="dxa"/>
              <w:bottom w:w="70" w:type="dxa"/>
              <w:end w:w="90" w:type="dxa"/>
            </w:tcMar>
          </w:tcPr>
          <w:p>
            <w:pPr>
              <w:spacing w:after="0"/>
            </w:pPr>
            <w:r>
              <w:rPr>
                <w:b w:val="0"/>
                <w:i w:val="0"/>
                <w:sz w:val="16"/>
              </w:rPr>
              <w:t>Docket/consignment</w:t>
            </w:r>
          </w:p>
        </w:tc>
        <w:tc>
          <w:tcPr>
            <w:tcW w:type="dxa" w:w="5170"/>
            <w:vAlign w:val="top"/>
            <w:tcMar>
              <w:top w:w="70" w:type="dxa"/>
              <w:start w:w="90" w:type="dxa"/>
              <w:bottom w:w="70" w:type="dxa"/>
              <w:end w:w="90" w:type="dxa"/>
            </w:tcMar>
          </w:tcPr>
          <w:p>
            <w:pPr>
              <w:spacing w:after="0"/>
            </w:pPr>
            <w:r>
              <w:rPr>
                <w:b w:val="0"/>
                <w:i w:val="0"/>
                <w:sz w:val="16"/>
              </w:rPr>
              <w:t>sales packing and grouping records with quantities, weights, warehouse, assignee and dispatch status</w:t>
            </w:r>
          </w:p>
        </w:tc>
      </w:tr>
      <w:tr>
        <w:tc>
          <w:tcPr>
            <w:tcW w:type="dxa" w:w="5170"/>
            <w:vAlign w:val="top"/>
            <w:tcMar>
              <w:top w:w="70" w:type="dxa"/>
              <w:start w:w="90" w:type="dxa"/>
              <w:bottom w:w="70" w:type="dxa"/>
              <w:end w:w="90" w:type="dxa"/>
            </w:tcMar>
            <w:shd w:fill="F4F7FA"/>
          </w:tcPr>
          <w:p>
            <w:pPr>
              <w:spacing w:after="0"/>
            </w:pPr>
            <w:r>
              <w:rPr>
                <w:b w:val="0"/>
                <w:i w:val="0"/>
                <w:sz w:val="16"/>
              </w:rPr>
              <w:t>Ledger/note/warrant</w:t>
            </w:r>
          </w:p>
        </w:tc>
        <w:tc>
          <w:tcPr>
            <w:tcW w:type="dxa" w:w="5170"/>
            <w:vAlign w:val="top"/>
            <w:tcMar>
              <w:top w:w="70" w:type="dxa"/>
              <w:start w:w="90" w:type="dxa"/>
              <w:bottom w:w="70" w:type="dxa"/>
              <w:end w:w="90" w:type="dxa"/>
            </w:tcMar>
            <w:shd w:fill="F4F7FA"/>
          </w:tcPr>
          <w:p>
            <w:pPr>
              <w:spacing w:after="0"/>
            </w:pPr>
            <w:r>
              <w:rPr>
                <w:b w:val="0"/>
                <w:i w:val="0"/>
                <w:sz w:val="16"/>
              </w:rPr>
              <w:t>financial summary, operational audit narrative and Accounts voucher records</w:t>
            </w:r>
          </w:p>
        </w:tc>
      </w:tr>
    </w:tbl>
    <w:p>
      <w:pPr>
        <w:spacing w:after="20"/>
      </w:pPr>
    </w:p>
    <w:p>
      <w:pPr>
        <w:pStyle w:val="Heading1"/>
      </w:pPr>
      <w:r>
        <w:rPr>
          <w:b w:val="0"/>
          <w:i w:val="0"/>
        </w:rPr>
        <w:t>8. API endpoint and authorization reference</w:t>
      </w:r>
    </w:p>
    <w:p>
      <w:pPr>
        <w:spacing w:after="100" w:before="0" w:line="259" w:lineRule="auto"/>
      </w:pPr>
      <w:r>
        <w:rPr>
          <w:b w:val="0"/>
          <w:i w:val="0"/>
        </w:rPr>
        <w:t xml:space="preserve">All endpoints except root, health, login, proof GETs and goods-warrant logo require a valid Bearer session either directly or through a role check. Mutation wrappers generally return HTTP 201 on success and 400 with </w:t>
      </w:r>
      <w:r>
        <w:rPr>
          <w:rFonts w:ascii="Consolas" w:hAnsi="Consolas"/>
          <w:color w:val="7B2444"/>
          <w:sz w:val="17"/>
        </w:rPr>
        <w:t>{message}</w:t>
      </w:r>
      <w:r>
        <w:rPr>
          <w:b w:val="0"/>
          <w:i w:val="0"/>
        </w:rPr>
        <w:t xml:space="preserve"> on validation/authorization failures.</w:t>
      </w:r>
    </w:p>
    <w:tbl>
      <w:tblPr>
        <w:tblStyle w:val="TableGrid"/>
        <w:tblW w:type="auto" w:w="0"/>
        <w:tblLayout w:type="autofit"/>
        <w:tblLook w:firstColumn="1" w:firstRow="1" w:lastColumn="0" w:lastRow="0" w:noHBand="0" w:noVBand="1" w:val="04A0"/>
      </w:tblPr>
      <w:tblGrid>
        <w:gridCol w:w="5170"/>
        <w:gridCol w:w="5170"/>
      </w:tblGrid>
      <w:tr>
        <w:tc>
          <w:tcPr>
            <w:tcW w:type="dxa" w:w="5170"/>
            <w:vAlign w:val="top"/>
            <w:tcMar>
              <w:top w:w="70" w:type="dxa"/>
              <w:start w:w="90" w:type="dxa"/>
              <w:bottom w:w="70" w:type="dxa"/>
              <w:end w:w="90" w:type="dxa"/>
            </w:tcMar>
            <w:shd w:fill="123A63"/>
          </w:tcPr>
          <w:p>
            <w:pPr>
              <w:spacing w:after="0"/>
            </w:pPr>
            <w:r>
              <w:rPr>
                <w:b/>
                <w:i w:val="0"/>
                <w:color w:val="FFFFFF"/>
                <w:sz w:val="16"/>
              </w:rPr>
              <w:t>Method and route</w:t>
            </w:r>
          </w:p>
        </w:tc>
        <w:tc>
          <w:tcPr>
            <w:tcW w:type="dxa" w:w="5170"/>
            <w:vAlign w:val="top"/>
            <w:tcMar>
              <w:top w:w="70" w:type="dxa"/>
              <w:start w:w="90" w:type="dxa"/>
              <w:bottom w:w="70" w:type="dxa"/>
              <w:end w:w="90" w:type="dxa"/>
            </w:tcMar>
            <w:shd w:fill="123A63"/>
          </w:tcPr>
          <w:p>
            <w:pPr>
              <w:spacing w:after="0"/>
            </w:pPr>
            <w:r>
              <w:rPr>
                <w:b/>
                <w:i w:val="0"/>
                <w:color w:val="FFFFFF"/>
                <w:sz w:val="16"/>
              </w:rPr>
              <w:t>Allowed role(s) / purpose</w:t>
            </w:r>
          </w:p>
        </w:tc>
      </w:tr>
      <w:tr>
        <w:tc>
          <w:tcPr>
            <w:tcW w:type="dxa" w:w="5170"/>
            <w:vAlign w:val="top"/>
            <w:tcMar>
              <w:top w:w="70" w:type="dxa"/>
              <w:start w:w="90" w:type="dxa"/>
              <w:bottom w:w="70" w:type="dxa"/>
              <w:end w:w="90" w:type="dxa"/>
            </w:tcMar>
            <w:shd w:fill="F4F7FA"/>
          </w:tcPr>
          <w:p>
            <w:pPr>
              <w:spacing w:after="0"/>
            </w:pPr>
            <w:r>
              <w:rPr>
                <w:b w:val="0"/>
                <w:i w:val="0"/>
                <w:sz w:val="16"/>
              </w:rPr>
              <w:t xml:space="preserve">GET </w:t>
            </w:r>
            <w:r>
              <w:rPr>
                <w:rFonts w:ascii="Consolas" w:hAnsi="Consolas"/>
                <w:color w:val="7B2444"/>
                <w:sz w:val="16"/>
              </w:rPr>
              <w:t>/</w:t>
            </w:r>
            <w:r>
              <w:rPr>
                <w:b w:val="0"/>
                <w:i w:val="0"/>
                <w:sz w:val="16"/>
              </w:rPr>
              <w:t xml:space="preserve">, </w:t>
            </w:r>
            <w:r>
              <w:rPr>
                <w:rFonts w:ascii="Consolas" w:hAnsi="Consolas"/>
                <w:color w:val="7B2444"/>
                <w:sz w:val="16"/>
              </w:rPr>
              <w:t>/health</w:t>
            </w:r>
          </w:p>
        </w:tc>
        <w:tc>
          <w:tcPr>
            <w:tcW w:type="dxa" w:w="5170"/>
            <w:vAlign w:val="top"/>
            <w:tcMar>
              <w:top w:w="70" w:type="dxa"/>
              <w:start w:w="90" w:type="dxa"/>
              <w:bottom w:w="70" w:type="dxa"/>
              <w:end w:w="90" w:type="dxa"/>
            </w:tcMar>
            <w:shd w:fill="F4F7FA"/>
          </w:tcPr>
          <w:p>
            <w:pPr>
              <w:spacing w:after="0"/>
            </w:pPr>
            <w:r>
              <w:rPr>
                <w:b w:val="0"/>
                <w:i w:val="0"/>
                <w:sz w:val="16"/>
              </w:rPr>
              <w:t>Public service/version/health and proof-storage mode</w:t>
            </w:r>
          </w:p>
        </w:tc>
      </w:tr>
      <w:tr>
        <w:tc>
          <w:tcPr>
            <w:tcW w:type="dxa" w:w="5170"/>
            <w:vAlign w:val="top"/>
            <w:tcMar>
              <w:top w:w="70" w:type="dxa"/>
              <w:start w:w="90" w:type="dxa"/>
              <w:bottom w:w="70" w:type="dxa"/>
              <w:end w:w="90" w:type="dxa"/>
            </w:tcMar>
          </w:tcPr>
          <w:p>
            <w:pPr>
              <w:spacing w:after="0"/>
            </w:pPr>
            <w:r>
              <w:rPr>
                <w:b w:val="0"/>
                <w:i w:val="0"/>
                <w:sz w:val="16"/>
              </w:rPr>
              <w:t xml:space="preserve">POST </w:t>
            </w:r>
            <w:r>
              <w:rPr>
                <w:rFonts w:ascii="Consolas" w:hAnsi="Consolas"/>
                <w:color w:val="7B2444"/>
                <w:sz w:val="16"/>
              </w:rPr>
              <w:t>/auth/login</w:t>
            </w:r>
            <w:r>
              <w:rPr>
                <w:b w:val="0"/>
                <w:i w:val="0"/>
                <w:sz w:val="16"/>
              </w:rPr>
              <w:t xml:space="preserve">; POST </w:t>
            </w:r>
            <w:r>
              <w:rPr>
                <w:rFonts w:ascii="Consolas" w:hAnsi="Consolas"/>
                <w:color w:val="7B2444"/>
                <w:sz w:val="16"/>
              </w:rPr>
              <w:t>/auth/logout</w:t>
            </w:r>
          </w:p>
        </w:tc>
        <w:tc>
          <w:tcPr>
            <w:tcW w:type="dxa" w:w="5170"/>
            <w:vAlign w:val="top"/>
            <w:tcMar>
              <w:top w:w="70" w:type="dxa"/>
              <w:start w:w="90" w:type="dxa"/>
              <w:bottom w:w="70" w:type="dxa"/>
              <w:end w:w="90" w:type="dxa"/>
            </w:tcMar>
          </w:tcPr>
          <w:p>
            <w:pPr>
              <w:spacing w:after="0"/>
            </w:pPr>
            <w:r>
              <w:rPr>
                <w:b w:val="0"/>
                <w:i w:val="0"/>
                <w:sz w:val="16"/>
              </w:rPr>
              <w:t>Session creation/deletion</w:t>
            </w:r>
          </w:p>
        </w:tc>
      </w:tr>
      <w:tr>
        <w:tc>
          <w:tcPr>
            <w:tcW w:type="dxa" w:w="5170"/>
            <w:vAlign w:val="top"/>
            <w:tcMar>
              <w:top w:w="70" w:type="dxa"/>
              <w:start w:w="90" w:type="dxa"/>
              <w:bottom w:w="70" w:type="dxa"/>
              <w:end w:w="90" w:type="dxa"/>
            </w:tcMar>
            <w:shd w:fill="F4F7FA"/>
          </w:tcPr>
          <w:p>
            <w:pPr>
              <w:spacing w:after="0"/>
            </w:pPr>
            <w:r>
              <w:rPr>
                <w:b w:val="0"/>
                <w:i w:val="0"/>
                <w:sz w:val="16"/>
              </w:rPr>
              <w:t xml:space="preserve">GET </w:t>
            </w:r>
            <w:r>
              <w:rPr>
                <w:rFonts w:ascii="Consolas" w:hAnsi="Consolas"/>
                <w:color w:val="7B2444"/>
                <w:sz w:val="16"/>
              </w:rPr>
              <w:t>/snapshot</w:t>
            </w:r>
          </w:p>
        </w:tc>
        <w:tc>
          <w:tcPr>
            <w:tcW w:type="dxa" w:w="5170"/>
            <w:vAlign w:val="top"/>
            <w:tcMar>
              <w:top w:w="70" w:type="dxa"/>
              <w:start w:w="90" w:type="dxa"/>
              <w:bottom w:w="70" w:type="dxa"/>
              <w:end w:w="90" w:type="dxa"/>
            </w:tcMar>
            <w:shd w:fill="F4F7FA"/>
          </w:tcPr>
          <w:p>
            <w:pPr>
              <w:spacing w:after="0"/>
            </w:pPr>
            <w:r>
              <w:rPr>
                <w:b w:val="0"/>
                <w:i w:val="0"/>
                <w:sz w:val="16"/>
              </w:rPr>
              <w:t>Any authenticated user; returns role/warehouse-filtered application snapshot</w:t>
            </w:r>
          </w:p>
        </w:tc>
      </w:tr>
      <w:tr>
        <w:tc>
          <w:tcPr>
            <w:tcW w:type="dxa" w:w="5170"/>
            <w:vAlign w:val="top"/>
            <w:tcMar>
              <w:top w:w="70" w:type="dxa"/>
              <w:start w:w="90" w:type="dxa"/>
              <w:bottom w:w="70" w:type="dxa"/>
              <w:end w:w="90" w:type="dxa"/>
            </w:tcMar>
          </w:tcPr>
          <w:p>
            <w:pPr>
              <w:spacing w:after="0"/>
            </w:pPr>
            <w:r>
              <w:rPr>
                <w:b w:val="0"/>
                <w:i w:val="0"/>
                <w:sz w:val="16"/>
              </w:rPr>
              <w:t xml:space="preserve">POST </w:t>
            </w:r>
            <w:r>
              <w:rPr>
                <w:rFonts w:ascii="Consolas" w:hAnsi="Consolas"/>
                <w:color w:val="7B2444"/>
                <w:sz w:val="16"/>
              </w:rPr>
              <w:t>/users</w:t>
            </w:r>
          </w:p>
        </w:tc>
        <w:tc>
          <w:tcPr>
            <w:tcW w:type="dxa" w:w="5170"/>
            <w:vAlign w:val="top"/>
            <w:tcMar>
              <w:top w:w="70" w:type="dxa"/>
              <w:start w:w="90" w:type="dxa"/>
              <w:bottom w:w="70" w:type="dxa"/>
              <w:end w:w="90" w:type="dxa"/>
            </w:tcMar>
          </w:tcPr>
          <w:p>
            <w:pPr>
              <w:spacing w:after="0"/>
            </w:pPr>
            <w:r>
              <w:rPr>
                <w:b w:val="0"/>
                <w:i w:val="0"/>
                <w:sz w:val="16"/>
              </w:rPr>
              <w:t>Admin</w:t>
            </w:r>
          </w:p>
        </w:tc>
      </w:tr>
      <w:tr>
        <w:tc>
          <w:tcPr>
            <w:tcW w:type="dxa" w:w="5170"/>
            <w:vAlign w:val="top"/>
            <w:tcMar>
              <w:top w:w="70" w:type="dxa"/>
              <w:start w:w="90" w:type="dxa"/>
              <w:bottom w:w="70" w:type="dxa"/>
              <w:end w:w="90" w:type="dxa"/>
            </w:tcMar>
            <w:shd w:fill="F4F7FA"/>
          </w:tcPr>
          <w:p>
            <w:pPr>
              <w:spacing w:after="0"/>
            </w:pPr>
            <w:r>
              <w:rPr>
                <w:b w:val="0"/>
                <w:i w:val="0"/>
                <w:sz w:val="16"/>
              </w:rPr>
              <w:t xml:space="preserve">POST </w:t>
            </w:r>
            <w:r>
              <w:rPr>
                <w:rFonts w:ascii="Consolas" w:hAnsi="Consolas"/>
                <w:color w:val="7B2444"/>
                <w:sz w:val="16"/>
              </w:rPr>
              <w:t>/warehouses</w:t>
            </w:r>
          </w:p>
        </w:tc>
        <w:tc>
          <w:tcPr>
            <w:tcW w:type="dxa" w:w="5170"/>
            <w:vAlign w:val="top"/>
            <w:tcMar>
              <w:top w:w="70" w:type="dxa"/>
              <w:start w:w="90" w:type="dxa"/>
              <w:bottom w:w="70" w:type="dxa"/>
              <w:end w:w="90" w:type="dxa"/>
            </w:tcMar>
            <w:shd w:fill="F4F7FA"/>
          </w:tcPr>
          <w:p>
            <w:pPr>
              <w:spacing w:after="0"/>
            </w:pPr>
            <w:r>
              <w:rPr>
                <w:b w:val="0"/>
                <w:i w:val="0"/>
                <w:sz w:val="16"/>
              </w:rPr>
              <w:t>Admin</w:t>
            </w:r>
          </w:p>
        </w:tc>
      </w:tr>
      <w:tr>
        <w:tc>
          <w:tcPr>
            <w:tcW w:type="dxa" w:w="5170"/>
            <w:vAlign w:val="top"/>
            <w:tcMar>
              <w:top w:w="70" w:type="dxa"/>
              <w:start w:w="90" w:type="dxa"/>
              <w:bottom w:w="70" w:type="dxa"/>
              <w:end w:w="90" w:type="dxa"/>
            </w:tcMar>
          </w:tcPr>
          <w:p>
            <w:pPr>
              <w:spacing w:after="0"/>
            </w:pPr>
            <w:r>
              <w:rPr>
                <w:b w:val="0"/>
                <w:i w:val="0"/>
                <w:sz w:val="16"/>
              </w:rPr>
              <w:t xml:space="preserve">POST/PATCH/DELETE </w:t>
            </w:r>
            <w:r>
              <w:rPr>
                <w:rFonts w:ascii="Consolas" w:hAnsi="Consolas"/>
                <w:color w:val="7B2444"/>
                <w:sz w:val="16"/>
              </w:rPr>
              <w:t>/products...</w:t>
            </w:r>
            <w:r>
              <w:rPr>
                <w:b w:val="0"/>
                <w:i w:val="0"/>
                <w:sz w:val="16"/>
              </w:rPr>
              <w:t>; bulk and upload routes</w:t>
            </w:r>
          </w:p>
        </w:tc>
        <w:tc>
          <w:tcPr>
            <w:tcW w:type="dxa" w:w="5170"/>
            <w:vAlign w:val="top"/>
            <w:tcMar>
              <w:top w:w="70" w:type="dxa"/>
              <w:start w:w="90" w:type="dxa"/>
              <w:bottom w:w="70" w:type="dxa"/>
              <w:end w:w="90" w:type="dxa"/>
            </w:tcMar>
          </w:tcPr>
          <w:p>
            <w:pPr>
              <w:spacing w:after="0"/>
            </w:pPr>
            <w:r>
              <w:rPr>
                <w:b w:val="0"/>
                <w:i w:val="0"/>
                <w:sz w:val="16"/>
              </w:rPr>
              <w:t>Admin</w:t>
            </w:r>
          </w:p>
        </w:tc>
      </w:tr>
      <w:tr>
        <w:tc>
          <w:tcPr>
            <w:tcW w:type="dxa" w:w="5170"/>
            <w:vAlign w:val="top"/>
            <w:tcMar>
              <w:top w:w="70" w:type="dxa"/>
              <w:start w:w="90" w:type="dxa"/>
              <w:bottom w:w="70" w:type="dxa"/>
              <w:end w:w="90" w:type="dxa"/>
            </w:tcMar>
            <w:shd w:fill="F4F7FA"/>
          </w:tcPr>
          <w:p>
            <w:pPr>
              <w:spacing w:after="0"/>
            </w:pPr>
            <w:r>
              <w:rPr>
                <w:b w:val="0"/>
                <w:i w:val="0"/>
                <w:sz w:val="16"/>
              </w:rPr>
              <w:t xml:space="preserve">POST/PATCH </w:t>
            </w:r>
            <w:r>
              <w:rPr>
                <w:rFonts w:ascii="Consolas" w:hAnsi="Consolas"/>
                <w:color w:val="7B2444"/>
                <w:sz w:val="16"/>
              </w:rPr>
              <w:t>/counterparties...</w:t>
            </w:r>
          </w:p>
        </w:tc>
        <w:tc>
          <w:tcPr>
            <w:tcW w:type="dxa" w:w="5170"/>
            <w:vAlign w:val="top"/>
            <w:tcMar>
              <w:top w:w="70" w:type="dxa"/>
              <w:start w:w="90" w:type="dxa"/>
              <w:bottom w:w="70" w:type="dxa"/>
              <w:end w:w="90" w:type="dxa"/>
            </w:tcMar>
            <w:shd w:fill="F4F7FA"/>
          </w:tcPr>
          <w:p>
            <w:pPr>
              <w:spacing w:after="0"/>
            </w:pPr>
            <w:r>
              <w:rPr>
                <w:b w:val="0"/>
                <w:i w:val="0"/>
                <w:sz w:val="16"/>
              </w:rPr>
              <w:t>Accounts, Purchaser, Sales</w:t>
            </w:r>
          </w:p>
        </w:tc>
      </w:tr>
      <w:tr>
        <w:tc>
          <w:tcPr>
            <w:tcW w:type="dxa" w:w="5170"/>
            <w:vAlign w:val="top"/>
            <w:tcMar>
              <w:top w:w="70" w:type="dxa"/>
              <w:start w:w="90" w:type="dxa"/>
              <w:bottom w:w="70" w:type="dxa"/>
              <w:end w:w="90" w:type="dxa"/>
            </w:tcMar>
          </w:tcPr>
          <w:p>
            <w:pPr>
              <w:spacing w:after="0"/>
            </w:pPr>
            <w:r>
              <w:rPr>
                <w:b w:val="0"/>
                <w:i w:val="0"/>
                <w:sz w:val="16"/>
              </w:rPr>
              <w:t xml:space="preserve">POST </w:t>
            </w:r>
            <w:r>
              <w:rPr>
                <w:rFonts w:ascii="Consolas" w:hAnsi="Consolas"/>
                <w:color w:val="7B2444"/>
                <w:sz w:val="16"/>
              </w:rPr>
              <w:t>/settings</w:t>
            </w:r>
          </w:p>
        </w:tc>
        <w:tc>
          <w:tcPr>
            <w:tcW w:type="dxa" w:w="5170"/>
            <w:vAlign w:val="top"/>
            <w:tcMar>
              <w:top w:w="70" w:type="dxa"/>
              <w:start w:w="90" w:type="dxa"/>
              <w:bottom w:w="70" w:type="dxa"/>
              <w:end w:w="90" w:type="dxa"/>
            </w:tcMar>
          </w:tcPr>
          <w:p>
            <w:pPr>
              <w:spacing w:after="0"/>
            </w:pPr>
            <w:r>
              <w:rPr>
                <w:b w:val="0"/>
                <w:i w:val="0"/>
                <w:sz w:val="16"/>
              </w:rPr>
              <w:t>Admin</w:t>
            </w:r>
          </w:p>
        </w:tc>
      </w:tr>
      <w:tr>
        <w:tc>
          <w:tcPr>
            <w:tcW w:type="dxa" w:w="5170"/>
            <w:vAlign w:val="top"/>
            <w:tcMar>
              <w:top w:w="70" w:type="dxa"/>
              <w:start w:w="90" w:type="dxa"/>
              <w:bottom w:w="70" w:type="dxa"/>
              <w:end w:w="90" w:type="dxa"/>
            </w:tcMar>
            <w:shd w:fill="F4F7FA"/>
          </w:tcPr>
          <w:p>
            <w:pPr>
              <w:spacing w:after="0"/>
            </w:pPr>
            <w:r>
              <w:rPr>
                <w:b w:val="0"/>
                <w:i w:val="0"/>
                <w:sz w:val="16"/>
              </w:rPr>
              <w:t xml:space="preserve">POST </w:t>
            </w:r>
            <w:r>
              <w:rPr>
                <w:rFonts w:ascii="Consolas" w:hAnsi="Consolas"/>
                <w:color w:val="7B2444"/>
                <w:sz w:val="16"/>
              </w:rPr>
              <w:t>/purchase-orders</w:t>
            </w:r>
            <w:r>
              <w:rPr>
                <w:b w:val="0"/>
                <w:i w:val="0"/>
                <w:sz w:val="16"/>
              </w:rPr>
              <w:t xml:space="preserve">, </w:t>
            </w:r>
            <w:r>
              <w:rPr>
                <w:rFonts w:ascii="Consolas" w:hAnsi="Consolas"/>
                <w:color w:val="7B2444"/>
                <w:sz w:val="16"/>
              </w:rPr>
              <w:t>/purchase-orders/cart</w:t>
            </w:r>
            <w:r>
              <w:rPr>
                <w:b w:val="0"/>
                <w:i w:val="0"/>
                <w:sz w:val="16"/>
              </w:rPr>
              <w:t xml:space="preserve">; PATCH </w:t>
            </w:r>
            <w:r>
              <w:rPr>
                <w:rFonts w:ascii="Consolas" w:hAnsi="Consolas"/>
                <w:color w:val="7B2444"/>
                <w:sz w:val="16"/>
              </w:rPr>
              <w:t>/purchase-orders/:id</w:t>
            </w:r>
          </w:p>
        </w:tc>
        <w:tc>
          <w:tcPr>
            <w:tcW w:type="dxa" w:w="5170"/>
            <w:vAlign w:val="top"/>
            <w:tcMar>
              <w:top w:w="70" w:type="dxa"/>
              <w:start w:w="90" w:type="dxa"/>
              <w:bottom w:w="70" w:type="dxa"/>
              <w:end w:w="90" w:type="dxa"/>
            </w:tcMar>
            <w:shd w:fill="F4F7FA"/>
          </w:tcPr>
          <w:p>
            <w:pPr>
              <w:spacing w:after="0"/>
            </w:pPr>
            <w:r>
              <w:rPr>
                <w:b w:val="0"/>
                <w:i w:val="0"/>
                <w:sz w:val="16"/>
              </w:rPr>
              <w:t>Purchaser</w:t>
            </w:r>
          </w:p>
        </w:tc>
      </w:tr>
      <w:tr>
        <w:tc>
          <w:tcPr>
            <w:tcW w:type="dxa" w:w="5170"/>
            <w:vAlign w:val="top"/>
            <w:tcMar>
              <w:top w:w="70" w:type="dxa"/>
              <w:start w:w="90" w:type="dxa"/>
              <w:bottom w:w="70" w:type="dxa"/>
              <w:end w:w="90" w:type="dxa"/>
            </w:tcMar>
          </w:tcPr>
          <w:p>
            <w:pPr>
              <w:spacing w:after="0"/>
            </w:pPr>
            <w:r>
              <w:rPr>
                <w:b w:val="0"/>
                <w:i w:val="0"/>
                <w:sz w:val="16"/>
              </w:rPr>
              <w:t xml:space="preserve">POST </w:t>
            </w:r>
            <w:r>
              <w:rPr>
                <w:rFonts w:ascii="Consolas" w:hAnsi="Consolas"/>
                <w:color w:val="7B2444"/>
                <w:sz w:val="16"/>
              </w:rPr>
              <w:t>/sales-orders</w:t>
            </w:r>
            <w:r>
              <w:rPr>
                <w:b w:val="0"/>
                <w:i w:val="0"/>
                <w:sz w:val="16"/>
              </w:rPr>
              <w:t xml:space="preserve">, </w:t>
            </w:r>
            <w:r>
              <w:rPr>
                <w:rFonts w:ascii="Consolas" w:hAnsi="Consolas"/>
                <w:color w:val="7B2444"/>
                <w:sz w:val="16"/>
              </w:rPr>
              <w:t>/sales-orders/cart</w:t>
            </w:r>
          </w:p>
        </w:tc>
        <w:tc>
          <w:tcPr>
            <w:tcW w:type="dxa" w:w="5170"/>
            <w:vAlign w:val="top"/>
            <w:tcMar>
              <w:top w:w="70" w:type="dxa"/>
              <w:start w:w="90" w:type="dxa"/>
              <w:bottom w:w="70" w:type="dxa"/>
              <w:end w:w="90" w:type="dxa"/>
            </w:tcMar>
          </w:tcPr>
          <w:p>
            <w:pPr>
              <w:spacing w:after="0"/>
            </w:pPr>
            <w:r>
              <w:rPr>
                <w:b w:val="0"/>
                <w:i w:val="0"/>
                <w:sz w:val="16"/>
              </w:rPr>
              <w:t>Sales</w:t>
            </w:r>
          </w:p>
        </w:tc>
      </w:tr>
      <w:tr>
        <w:tc>
          <w:tcPr>
            <w:tcW w:type="dxa" w:w="5170"/>
            <w:vAlign w:val="top"/>
            <w:tcMar>
              <w:top w:w="70" w:type="dxa"/>
              <w:start w:w="90" w:type="dxa"/>
              <w:bottom w:w="70" w:type="dxa"/>
              <w:end w:w="90" w:type="dxa"/>
            </w:tcMar>
            <w:shd w:fill="F4F7FA"/>
          </w:tcPr>
          <w:p>
            <w:pPr>
              <w:spacing w:after="0"/>
            </w:pPr>
            <w:r>
              <w:rPr>
                <w:b w:val="0"/>
                <w:i w:val="0"/>
                <w:sz w:val="16"/>
              </w:rPr>
              <w:t xml:space="preserve">PATCH </w:t>
            </w:r>
            <w:r>
              <w:rPr>
                <w:rFonts w:ascii="Consolas" w:hAnsi="Consolas"/>
                <w:color w:val="7B2444"/>
                <w:sz w:val="16"/>
              </w:rPr>
              <w:t>/sales-orders/:id</w:t>
            </w:r>
          </w:p>
        </w:tc>
        <w:tc>
          <w:tcPr>
            <w:tcW w:type="dxa" w:w="5170"/>
            <w:vAlign w:val="top"/>
            <w:tcMar>
              <w:top w:w="70" w:type="dxa"/>
              <w:start w:w="90" w:type="dxa"/>
              <w:bottom w:w="70" w:type="dxa"/>
              <w:end w:w="90" w:type="dxa"/>
            </w:tcMar>
            <w:shd w:fill="F4F7FA"/>
          </w:tcPr>
          <w:p>
            <w:pPr>
              <w:spacing w:after="0"/>
            </w:pPr>
            <w:r>
              <w:rPr>
                <w:b w:val="0"/>
                <w:i w:val="0"/>
                <w:sz w:val="16"/>
              </w:rPr>
              <w:t>Sales for commercial editing; Warehouse Manager for permitted dispatch/status work</w:t>
            </w:r>
          </w:p>
        </w:tc>
      </w:tr>
      <w:tr>
        <w:tc>
          <w:tcPr>
            <w:tcW w:type="dxa" w:w="5170"/>
            <w:vAlign w:val="top"/>
            <w:tcMar>
              <w:top w:w="70" w:type="dxa"/>
              <w:start w:w="90" w:type="dxa"/>
              <w:bottom w:w="70" w:type="dxa"/>
              <w:end w:w="90" w:type="dxa"/>
            </w:tcMar>
          </w:tcPr>
          <w:p>
            <w:pPr>
              <w:spacing w:after="0"/>
            </w:pPr>
            <w:r>
              <w:rPr>
                <w:b w:val="0"/>
                <w:i w:val="0"/>
                <w:sz w:val="16"/>
              </w:rPr>
              <w:t xml:space="preserve">POST </w:t>
            </w:r>
            <w:r>
              <w:rPr>
                <w:rFonts w:ascii="Consolas" w:hAnsi="Consolas"/>
                <w:color w:val="7B2444"/>
                <w:sz w:val="16"/>
              </w:rPr>
              <w:t>/sales-orders/reset-operational</w:t>
            </w:r>
          </w:p>
        </w:tc>
        <w:tc>
          <w:tcPr>
            <w:tcW w:type="dxa" w:w="5170"/>
            <w:vAlign w:val="top"/>
            <w:tcMar>
              <w:top w:w="70" w:type="dxa"/>
              <w:start w:w="90" w:type="dxa"/>
              <w:bottom w:w="70" w:type="dxa"/>
              <w:end w:w="90" w:type="dxa"/>
            </w:tcMar>
          </w:tcPr>
          <w:p>
            <w:pPr>
              <w:spacing w:after="0"/>
            </w:pPr>
            <w:r>
              <w:rPr>
                <w:b w:val="0"/>
                <w:i w:val="0"/>
                <w:sz w:val="16"/>
              </w:rPr>
              <w:t>Admin; destructive operational reset, use only with backup</w:t>
            </w:r>
          </w:p>
        </w:tc>
      </w:tr>
      <w:tr>
        <w:tc>
          <w:tcPr>
            <w:tcW w:type="dxa" w:w="5170"/>
            <w:vAlign w:val="top"/>
            <w:tcMar>
              <w:top w:w="70" w:type="dxa"/>
              <w:start w:w="90" w:type="dxa"/>
              <w:bottom w:w="70" w:type="dxa"/>
              <w:end w:w="90" w:type="dxa"/>
            </w:tcMar>
            <w:shd w:fill="F4F7FA"/>
          </w:tcPr>
          <w:p>
            <w:pPr>
              <w:spacing w:after="0"/>
            </w:pPr>
            <w:r>
              <w:rPr>
                <w:b w:val="0"/>
                <w:i w:val="0"/>
                <w:sz w:val="16"/>
              </w:rPr>
              <w:t xml:space="preserve">POST/PATCH </w:t>
            </w:r>
            <w:r>
              <w:rPr>
                <w:rFonts w:ascii="Consolas" w:hAnsi="Consolas"/>
                <w:color w:val="7B2444"/>
                <w:sz w:val="16"/>
              </w:rPr>
              <w:t>/payments...</w:t>
            </w:r>
          </w:p>
        </w:tc>
        <w:tc>
          <w:tcPr>
            <w:tcW w:type="dxa" w:w="5170"/>
            <w:vAlign w:val="top"/>
            <w:tcMar>
              <w:top w:w="70" w:type="dxa"/>
              <w:start w:w="90" w:type="dxa"/>
              <w:bottom w:w="70" w:type="dxa"/>
              <w:end w:w="90" w:type="dxa"/>
            </w:tcMar>
            <w:shd w:fill="F4F7FA"/>
          </w:tcPr>
          <w:p>
            <w:pPr>
              <w:spacing w:after="0"/>
            </w:pPr>
            <w:r>
              <w:rPr>
                <w:b w:val="0"/>
                <w:i w:val="0"/>
                <w:sz w:val="16"/>
              </w:rPr>
              <w:t>Accounts, Purchaser, Sales, Collection Agent; Accounts requires reference and owns verification</w:t>
            </w:r>
          </w:p>
        </w:tc>
      </w:tr>
      <w:tr>
        <w:tc>
          <w:tcPr>
            <w:tcW w:type="dxa" w:w="5170"/>
            <w:vAlign w:val="top"/>
            <w:tcMar>
              <w:top w:w="70" w:type="dxa"/>
              <w:start w:w="90" w:type="dxa"/>
              <w:bottom w:w="70" w:type="dxa"/>
              <w:end w:w="90" w:type="dxa"/>
            </w:tcMar>
          </w:tcPr>
          <w:p>
            <w:pPr>
              <w:spacing w:after="0"/>
            </w:pPr>
            <w:r>
              <w:rPr>
                <w:b w:val="0"/>
                <w:i w:val="0"/>
                <w:sz w:val="16"/>
              </w:rPr>
              <w:t xml:space="preserve">POST/DELETE </w:t>
            </w:r>
            <w:r>
              <w:rPr>
                <w:rFonts w:ascii="Consolas" w:hAnsi="Consolas"/>
                <w:color w:val="7B2444"/>
                <w:sz w:val="16"/>
              </w:rPr>
              <w:t>/payments/purchase-advance</w:t>
            </w:r>
          </w:p>
        </w:tc>
        <w:tc>
          <w:tcPr>
            <w:tcW w:type="dxa" w:w="5170"/>
            <w:vAlign w:val="top"/>
            <w:tcMar>
              <w:top w:w="70" w:type="dxa"/>
              <w:start w:w="90" w:type="dxa"/>
              <w:bottom w:w="70" w:type="dxa"/>
              <w:end w:w="90" w:type="dxa"/>
            </w:tcMar>
          </w:tcPr>
          <w:p>
            <w:pPr>
              <w:spacing w:after="0"/>
            </w:pPr>
            <w:r>
              <w:rPr>
                <w:b w:val="0"/>
                <w:i w:val="0"/>
                <w:sz w:val="16"/>
              </w:rPr>
              <w:t>Create: Accounts. Clear: Admin or Accounts</w:t>
            </w:r>
          </w:p>
        </w:tc>
      </w:tr>
      <w:tr>
        <w:tc>
          <w:tcPr>
            <w:tcW w:type="dxa" w:w="5170"/>
            <w:vAlign w:val="top"/>
            <w:tcMar>
              <w:top w:w="70" w:type="dxa"/>
              <w:start w:w="90" w:type="dxa"/>
              <w:bottom w:w="70" w:type="dxa"/>
              <w:end w:w="90" w:type="dxa"/>
            </w:tcMar>
            <w:shd w:fill="F4F7FA"/>
          </w:tcPr>
          <w:p>
            <w:pPr>
              <w:spacing w:after="0"/>
            </w:pPr>
            <w:r>
              <w:rPr>
                <w:b w:val="0"/>
                <w:i w:val="0"/>
                <w:sz w:val="16"/>
              </w:rPr>
              <w:t xml:space="preserve">POST </w:t>
            </w:r>
            <w:r>
              <w:rPr>
                <w:rFonts w:ascii="Consolas" w:hAnsi="Consolas"/>
                <w:color w:val="7B2444"/>
                <w:sz w:val="16"/>
              </w:rPr>
              <w:t>/payments/verify</w:t>
            </w:r>
          </w:p>
        </w:tc>
        <w:tc>
          <w:tcPr>
            <w:tcW w:type="dxa" w:w="5170"/>
            <w:vAlign w:val="top"/>
            <w:tcMar>
              <w:top w:w="70" w:type="dxa"/>
              <w:start w:w="90" w:type="dxa"/>
              <w:bottom w:w="70" w:type="dxa"/>
              <w:end w:w="90" w:type="dxa"/>
            </w:tcMar>
            <w:shd w:fill="F4F7FA"/>
          </w:tcPr>
          <w:p>
            <w:pPr>
              <w:spacing w:after="0"/>
            </w:pPr>
            <w:r>
              <w:rPr>
                <w:b w:val="0"/>
                <w:i w:val="0"/>
                <w:sz w:val="16"/>
              </w:rPr>
              <w:t>Accounts</w:t>
            </w:r>
          </w:p>
        </w:tc>
      </w:tr>
      <w:tr>
        <w:tc>
          <w:tcPr>
            <w:tcW w:type="dxa" w:w="5170"/>
            <w:vAlign w:val="top"/>
            <w:tcMar>
              <w:top w:w="70" w:type="dxa"/>
              <w:start w:w="90" w:type="dxa"/>
              <w:bottom w:w="70" w:type="dxa"/>
              <w:end w:w="90" w:type="dxa"/>
            </w:tcMar>
          </w:tcPr>
          <w:p>
            <w:pPr>
              <w:spacing w:after="0"/>
            </w:pPr>
            <w:r>
              <w:rPr>
                <w:b w:val="0"/>
                <w:i w:val="0"/>
                <w:sz w:val="16"/>
              </w:rPr>
              <w:t xml:space="preserve">POST </w:t>
            </w:r>
            <w:r>
              <w:rPr>
                <w:rFonts w:ascii="Consolas" w:hAnsi="Consolas"/>
                <w:color w:val="7B2444"/>
                <w:sz w:val="16"/>
              </w:rPr>
              <w:t>/goods-warrants</w:t>
            </w:r>
            <w:r>
              <w:rPr>
                <w:b w:val="0"/>
                <w:i w:val="0"/>
                <w:sz w:val="16"/>
              </w:rPr>
              <w:t xml:space="preserve">, </w:t>
            </w:r>
            <w:r>
              <w:rPr>
                <w:rFonts w:ascii="Consolas" w:hAnsi="Consolas"/>
                <w:color w:val="7B2444"/>
                <w:sz w:val="16"/>
              </w:rPr>
              <w:t>/bulk</w:t>
            </w:r>
            <w:r>
              <w:rPr>
                <w:b w:val="0"/>
                <w:i w:val="0"/>
                <w:sz w:val="16"/>
              </w:rPr>
              <w:t>; PUT item; DELETE all</w:t>
            </w:r>
          </w:p>
        </w:tc>
        <w:tc>
          <w:tcPr>
            <w:tcW w:type="dxa" w:w="5170"/>
            <w:vAlign w:val="top"/>
            <w:tcMar>
              <w:top w:w="70" w:type="dxa"/>
              <w:start w:w="90" w:type="dxa"/>
              <w:bottom w:w="70" w:type="dxa"/>
              <w:end w:w="90" w:type="dxa"/>
            </w:tcMar>
          </w:tcPr>
          <w:p>
            <w:pPr>
              <w:spacing w:after="0"/>
            </w:pPr>
            <w:r>
              <w:rPr>
                <w:b w:val="0"/>
                <w:i w:val="0"/>
                <w:sz w:val="16"/>
              </w:rPr>
              <w:t>Accounts</w:t>
            </w:r>
          </w:p>
        </w:tc>
      </w:tr>
      <w:tr>
        <w:tc>
          <w:tcPr>
            <w:tcW w:type="dxa" w:w="5170"/>
            <w:vAlign w:val="top"/>
            <w:tcMar>
              <w:top w:w="70" w:type="dxa"/>
              <w:start w:w="90" w:type="dxa"/>
              <w:bottom w:w="70" w:type="dxa"/>
              <w:end w:w="90" w:type="dxa"/>
            </w:tcMar>
            <w:shd w:fill="F4F7FA"/>
          </w:tcPr>
          <w:p>
            <w:pPr>
              <w:spacing w:after="0"/>
            </w:pPr>
            <w:r>
              <w:rPr>
                <w:b w:val="0"/>
                <w:i w:val="0"/>
                <w:sz w:val="16"/>
              </w:rPr>
              <w:t xml:space="preserve">POST </w:t>
            </w:r>
            <w:r>
              <w:rPr>
                <w:rFonts w:ascii="Consolas" w:hAnsi="Consolas"/>
                <w:color w:val="7B2444"/>
                <w:sz w:val="16"/>
              </w:rPr>
              <w:t>/receipt-checks</w:t>
            </w:r>
          </w:p>
        </w:tc>
        <w:tc>
          <w:tcPr>
            <w:tcW w:type="dxa" w:w="5170"/>
            <w:vAlign w:val="top"/>
            <w:tcMar>
              <w:top w:w="70" w:type="dxa"/>
              <w:start w:w="90" w:type="dxa"/>
              <w:bottom w:w="70" w:type="dxa"/>
              <w:end w:w="90" w:type="dxa"/>
            </w:tcMar>
            <w:shd w:fill="F4F7FA"/>
          </w:tcPr>
          <w:p>
            <w:pPr>
              <w:spacing w:after="0"/>
            </w:pPr>
            <w:r>
              <w:rPr>
                <w:b w:val="0"/>
                <w:i w:val="0"/>
                <w:sz w:val="16"/>
              </w:rPr>
              <w:t>Warehouse Manager</w:t>
            </w:r>
          </w:p>
        </w:tc>
      </w:tr>
      <w:tr>
        <w:tc>
          <w:tcPr>
            <w:tcW w:type="dxa" w:w="5170"/>
            <w:vAlign w:val="top"/>
            <w:tcMar>
              <w:top w:w="70" w:type="dxa"/>
              <w:start w:w="90" w:type="dxa"/>
              <w:bottom w:w="70" w:type="dxa"/>
              <w:end w:w="90" w:type="dxa"/>
            </w:tcMar>
          </w:tcPr>
          <w:p>
            <w:pPr>
              <w:spacing w:after="0"/>
            </w:pPr>
            <w:r>
              <w:rPr>
                <w:b w:val="0"/>
                <w:i w:val="0"/>
                <w:sz w:val="16"/>
              </w:rPr>
              <w:t xml:space="preserve">PATCH </w:t>
            </w:r>
            <w:r>
              <w:rPr>
                <w:rFonts w:ascii="Consolas" w:hAnsi="Consolas"/>
                <w:color w:val="7B2444"/>
                <w:sz w:val="16"/>
              </w:rPr>
              <w:t>/receipt-checks/:id</w:t>
            </w:r>
          </w:p>
        </w:tc>
        <w:tc>
          <w:tcPr>
            <w:tcW w:type="dxa" w:w="5170"/>
            <w:vAlign w:val="top"/>
            <w:tcMar>
              <w:top w:w="70" w:type="dxa"/>
              <w:start w:w="90" w:type="dxa"/>
              <w:bottom w:w="70" w:type="dxa"/>
              <w:end w:w="90" w:type="dxa"/>
            </w:tcMar>
          </w:tcPr>
          <w:p>
            <w:pPr>
              <w:spacing w:after="0"/>
            </w:pPr>
            <w:r>
              <w:rPr>
                <w:b w:val="0"/>
                <w:i w:val="0"/>
                <w:sz w:val="16"/>
              </w:rPr>
              <w:t>Warehouse Manager, Accounts</w:t>
            </w:r>
          </w:p>
        </w:tc>
      </w:tr>
      <w:tr>
        <w:tc>
          <w:tcPr>
            <w:tcW w:type="dxa" w:w="5170"/>
            <w:vAlign w:val="top"/>
            <w:tcMar>
              <w:top w:w="70" w:type="dxa"/>
              <w:start w:w="90" w:type="dxa"/>
              <w:bottom w:w="70" w:type="dxa"/>
              <w:end w:w="90" w:type="dxa"/>
            </w:tcMar>
            <w:shd w:fill="F4F7FA"/>
          </w:tcPr>
          <w:p>
            <w:pPr>
              <w:spacing w:after="0"/>
            </w:pPr>
            <w:r>
              <w:rPr>
                <w:b w:val="0"/>
                <w:i w:val="0"/>
                <w:sz w:val="16"/>
              </w:rPr>
              <w:t xml:space="preserve">POST </w:t>
            </w:r>
            <w:r>
              <w:rPr>
                <w:rFonts w:ascii="Consolas" w:hAnsi="Consolas"/>
                <w:color w:val="7B2444"/>
                <w:sz w:val="16"/>
              </w:rPr>
              <w:t>/purchase-returns</w:t>
            </w:r>
          </w:p>
        </w:tc>
        <w:tc>
          <w:tcPr>
            <w:tcW w:type="dxa" w:w="5170"/>
            <w:vAlign w:val="top"/>
            <w:tcMar>
              <w:top w:w="70" w:type="dxa"/>
              <w:start w:w="90" w:type="dxa"/>
              <w:bottom w:w="70" w:type="dxa"/>
              <w:end w:w="90" w:type="dxa"/>
            </w:tcMar>
            <w:shd w:fill="F4F7FA"/>
          </w:tcPr>
          <w:p>
            <w:pPr>
              <w:spacing w:after="0"/>
            </w:pPr>
            <w:r>
              <w:rPr>
                <w:b w:val="0"/>
                <w:i w:val="0"/>
                <w:sz w:val="16"/>
              </w:rPr>
              <w:t>Purchaser</w:t>
            </w:r>
          </w:p>
        </w:tc>
      </w:tr>
      <w:tr>
        <w:tc>
          <w:tcPr>
            <w:tcW w:type="dxa" w:w="5170"/>
            <w:vAlign w:val="top"/>
            <w:tcMar>
              <w:top w:w="70" w:type="dxa"/>
              <w:start w:w="90" w:type="dxa"/>
              <w:bottom w:w="70" w:type="dxa"/>
              <w:end w:w="90" w:type="dxa"/>
            </w:tcMar>
          </w:tcPr>
          <w:p>
            <w:pPr>
              <w:spacing w:after="0"/>
            </w:pPr>
            <w:r>
              <w:rPr>
                <w:b w:val="0"/>
                <w:i w:val="0"/>
                <w:sz w:val="16"/>
              </w:rPr>
              <w:t xml:space="preserve">POST </w:t>
            </w:r>
            <w:r>
              <w:rPr>
                <w:rFonts w:ascii="Consolas" w:hAnsi="Consolas"/>
                <w:color w:val="7B2444"/>
                <w:sz w:val="16"/>
              </w:rPr>
              <w:t>/sales-returns</w:t>
            </w:r>
          </w:p>
        </w:tc>
        <w:tc>
          <w:tcPr>
            <w:tcW w:type="dxa" w:w="5170"/>
            <w:vAlign w:val="top"/>
            <w:tcMar>
              <w:top w:w="70" w:type="dxa"/>
              <w:start w:w="90" w:type="dxa"/>
              <w:bottom w:w="70" w:type="dxa"/>
              <w:end w:w="90" w:type="dxa"/>
            </w:tcMar>
          </w:tcPr>
          <w:p>
            <w:pPr>
              <w:spacing w:after="0"/>
            </w:pPr>
            <w:r>
              <w:rPr>
                <w:b w:val="0"/>
                <w:i w:val="0"/>
                <w:sz w:val="16"/>
              </w:rPr>
              <w:t>Sales</w:t>
            </w:r>
          </w:p>
        </w:tc>
      </w:tr>
      <w:tr>
        <w:tc>
          <w:tcPr>
            <w:tcW w:type="dxa" w:w="5170"/>
            <w:vAlign w:val="top"/>
            <w:tcMar>
              <w:top w:w="70" w:type="dxa"/>
              <w:start w:w="90" w:type="dxa"/>
              <w:bottom w:w="70" w:type="dxa"/>
              <w:end w:w="90" w:type="dxa"/>
            </w:tcMar>
            <w:shd w:fill="F4F7FA"/>
          </w:tcPr>
          <w:p>
            <w:pPr>
              <w:spacing w:after="0"/>
            </w:pPr>
            <w:r>
              <w:rPr>
                <w:b w:val="0"/>
                <w:i w:val="0"/>
                <w:sz w:val="16"/>
              </w:rPr>
              <w:t xml:space="preserve">POST </w:t>
            </w:r>
            <w:r>
              <w:rPr>
                <w:rFonts w:ascii="Consolas" w:hAnsi="Consolas"/>
                <w:color w:val="7B2444"/>
                <w:sz w:val="16"/>
              </w:rPr>
              <w:t>/delivery-tasks</w:t>
            </w:r>
          </w:p>
        </w:tc>
        <w:tc>
          <w:tcPr>
            <w:tcW w:type="dxa" w:w="5170"/>
            <w:vAlign w:val="top"/>
            <w:tcMar>
              <w:top w:w="70" w:type="dxa"/>
              <w:start w:w="90" w:type="dxa"/>
              <w:bottom w:w="70" w:type="dxa"/>
              <w:end w:w="90" w:type="dxa"/>
            </w:tcMar>
            <w:shd w:fill="F4F7FA"/>
          </w:tcPr>
          <w:p>
            <w:pPr>
              <w:spacing w:after="0"/>
            </w:pPr>
            <w:r>
              <w:rPr>
                <w:b w:val="0"/>
                <w:i w:val="0"/>
                <w:sz w:val="16"/>
              </w:rPr>
              <w:t>Delivery Manager, Accounts</w:t>
            </w:r>
          </w:p>
        </w:tc>
      </w:tr>
      <w:tr>
        <w:tc>
          <w:tcPr>
            <w:tcW w:type="dxa" w:w="5170"/>
            <w:vAlign w:val="top"/>
            <w:tcMar>
              <w:top w:w="70" w:type="dxa"/>
              <w:start w:w="90" w:type="dxa"/>
              <w:bottom w:w="70" w:type="dxa"/>
              <w:end w:w="90" w:type="dxa"/>
            </w:tcMar>
          </w:tcPr>
          <w:p>
            <w:pPr>
              <w:spacing w:after="0"/>
            </w:pPr>
            <w:r>
              <w:rPr>
                <w:b w:val="0"/>
                <w:i w:val="0"/>
                <w:sz w:val="16"/>
              </w:rPr>
              <w:t xml:space="preserve">PATCH </w:t>
            </w:r>
            <w:r>
              <w:rPr>
                <w:rFonts w:ascii="Consolas" w:hAnsi="Consolas"/>
                <w:color w:val="7B2444"/>
                <w:sz w:val="16"/>
              </w:rPr>
              <w:t>/delivery-tasks/:id</w:t>
            </w:r>
          </w:p>
        </w:tc>
        <w:tc>
          <w:tcPr>
            <w:tcW w:type="dxa" w:w="5170"/>
            <w:vAlign w:val="top"/>
            <w:tcMar>
              <w:top w:w="70" w:type="dxa"/>
              <w:start w:w="90" w:type="dxa"/>
              <w:bottom w:w="70" w:type="dxa"/>
              <w:end w:w="90" w:type="dxa"/>
            </w:tcMar>
          </w:tcPr>
          <w:p>
            <w:pPr>
              <w:spacing w:after="0"/>
            </w:pPr>
            <w:r>
              <w:rPr>
                <w:b w:val="0"/>
                <w:i w:val="0"/>
                <w:sz w:val="16"/>
              </w:rPr>
              <w:t>Warehouse Manager, Delivery Manager, In Delivery, Out Delivery, Delivery</w:t>
            </w:r>
          </w:p>
        </w:tc>
      </w:tr>
      <w:tr>
        <w:tc>
          <w:tcPr>
            <w:tcW w:type="dxa" w:w="5170"/>
            <w:vAlign w:val="top"/>
            <w:tcMar>
              <w:top w:w="70" w:type="dxa"/>
              <w:start w:w="90" w:type="dxa"/>
              <w:bottom w:w="70" w:type="dxa"/>
              <w:end w:w="90" w:type="dxa"/>
            </w:tcMar>
            <w:shd w:fill="F4F7FA"/>
          </w:tcPr>
          <w:p>
            <w:pPr>
              <w:spacing w:after="0"/>
            </w:pPr>
            <w:r>
              <w:rPr>
                <w:b w:val="0"/>
                <w:i w:val="0"/>
                <w:sz w:val="16"/>
              </w:rPr>
              <w:t xml:space="preserve">POST </w:t>
            </w:r>
            <w:r>
              <w:rPr>
                <w:rFonts w:ascii="Consolas" w:hAnsi="Consolas"/>
                <w:color w:val="7B2444"/>
                <w:sz w:val="16"/>
              </w:rPr>
              <w:t>/delivery-tasks/merge</w:t>
            </w:r>
          </w:p>
        </w:tc>
        <w:tc>
          <w:tcPr>
            <w:tcW w:type="dxa" w:w="5170"/>
            <w:vAlign w:val="top"/>
            <w:tcMar>
              <w:top w:w="70" w:type="dxa"/>
              <w:start w:w="90" w:type="dxa"/>
              <w:bottom w:w="70" w:type="dxa"/>
              <w:end w:w="90" w:type="dxa"/>
            </w:tcMar>
            <w:shd w:fill="F4F7FA"/>
          </w:tcPr>
          <w:p>
            <w:pPr>
              <w:spacing w:after="0"/>
            </w:pPr>
            <w:r>
              <w:rPr>
                <w:b w:val="0"/>
                <w:i w:val="0"/>
                <w:sz w:val="16"/>
              </w:rPr>
              <w:t>Delivery Manager</w:t>
            </w:r>
          </w:p>
        </w:tc>
      </w:tr>
      <w:tr>
        <w:tc>
          <w:tcPr>
            <w:tcW w:type="dxa" w:w="5170"/>
            <w:vAlign w:val="top"/>
            <w:tcMar>
              <w:top w:w="70" w:type="dxa"/>
              <w:start w:w="90" w:type="dxa"/>
              <w:bottom w:w="70" w:type="dxa"/>
              <w:end w:w="90" w:type="dxa"/>
            </w:tcMar>
          </w:tcPr>
          <w:p>
            <w:pPr>
              <w:spacing w:after="0"/>
            </w:pPr>
            <w:r>
              <w:rPr>
                <w:b w:val="0"/>
                <w:i w:val="0"/>
                <w:sz w:val="16"/>
              </w:rPr>
              <w:t xml:space="preserve">POST </w:t>
            </w:r>
            <w:r>
              <w:rPr>
                <w:rFonts w:ascii="Consolas" w:hAnsi="Consolas"/>
                <w:color w:val="7B2444"/>
                <w:sz w:val="16"/>
              </w:rPr>
              <w:t>/delivery-dockets</w:t>
            </w:r>
          </w:p>
        </w:tc>
        <w:tc>
          <w:tcPr>
            <w:tcW w:type="dxa" w:w="5170"/>
            <w:vAlign w:val="top"/>
            <w:tcMar>
              <w:top w:w="70" w:type="dxa"/>
              <w:start w:w="90" w:type="dxa"/>
              <w:bottom w:w="70" w:type="dxa"/>
              <w:end w:w="90" w:type="dxa"/>
            </w:tcMar>
          </w:tcPr>
          <w:p>
            <w:pPr>
              <w:spacing w:after="0"/>
            </w:pPr>
            <w:r>
              <w:rPr>
                <w:b w:val="0"/>
                <w:i w:val="0"/>
                <w:sz w:val="16"/>
              </w:rPr>
              <w:t>Warehouse Manager</w:t>
            </w:r>
          </w:p>
        </w:tc>
      </w:tr>
      <w:tr>
        <w:tc>
          <w:tcPr>
            <w:tcW w:type="dxa" w:w="5170"/>
            <w:vAlign w:val="top"/>
            <w:tcMar>
              <w:top w:w="70" w:type="dxa"/>
              <w:start w:w="90" w:type="dxa"/>
              <w:bottom w:w="70" w:type="dxa"/>
              <w:end w:w="90" w:type="dxa"/>
            </w:tcMar>
            <w:shd w:fill="F4F7FA"/>
          </w:tcPr>
          <w:p>
            <w:pPr>
              <w:spacing w:after="0"/>
            </w:pPr>
            <w:r>
              <w:rPr>
                <w:b w:val="0"/>
                <w:i w:val="0"/>
                <w:sz w:val="16"/>
              </w:rPr>
              <w:t xml:space="preserve">POST </w:t>
            </w:r>
            <w:r>
              <w:rPr>
                <w:rFonts w:ascii="Consolas" w:hAnsi="Consolas"/>
                <w:color w:val="7B2444"/>
                <w:sz w:val="16"/>
              </w:rPr>
              <w:t>/delivery-consignments</w:t>
            </w:r>
          </w:p>
        </w:tc>
        <w:tc>
          <w:tcPr>
            <w:tcW w:type="dxa" w:w="5170"/>
            <w:vAlign w:val="top"/>
            <w:tcMar>
              <w:top w:w="70" w:type="dxa"/>
              <w:start w:w="90" w:type="dxa"/>
              <w:bottom w:w="70" w:type="dxa"/>
              <w:end w:w="90" w:type="dxa"/>
            </w:tcMar>
            <w:shd w:fill="F4F7FA"/>
          </w:tcPr>
          <w:p>
            <w:pPr>
              <w:spacing w:after="0"/>
            </w:pPr>
            <w:r>
              <w:rPr>
                <w:b w:val="0"/>
                <w:i w:val="0"/>
                <w:sz w:val="16"/>
              </w:rPr>
              <w:t>Delivery Manager</w:t>
            </w:r>
          </w:p>
        </w:tc>
      </w:tr>
      <w:tr>
        <w:tc>
          <w:tcPr>
            <w:tcW w:type="dxa" w:w="5170"/>
            <w:vAlign w:val="top"/>
            <w:tcMar>
              <w:top w:w="70" w:type="dxa"/>
              <w:start w:w="90" w:type="dxa"/>
              <w:bottom w:w="70" w:type="dxa"/>
              <w:end w:w="90" w:type="dxa"/>
            </w:tcMar>
          </w:tcPr>
          <w:p>
            <w:pPr>
              <w:spacing w:after="0"/>
            </w:pPr>
            <w:r>
              <w:rPr>
                <w:b w:val="0"/>
                <w:i w:val="0"/>
                <w:sz w:val="16"/>
              </w:rPr>
              <w:t xml:space="preserve">POST </w:t>
            </w:r>
            <w:r>
              <w:rPr>
                <w:rFonts w:ascii="Consolas" w:hAnsi="Consolas"/>
                <w:color w:val="7B2444"/>
                <w:sz w:val="16"/>
              </w:rPr>
              <w:t>/notes</w:t>
            </w:r>
          </w:p>
        </w:tc>
        <w:tc>
          <w:tcPr>
            <w:tcW w:type="dxa" w:w="5170"/>
            <w:vAlign w:val="top"/>
            <w:tcMar>
              <w:top w:w="70" w:type="dxa"/>
              <w:start w:w="90" w:type="dxa"/>
              <w:bottom w:w="70" w:type="dxa"/>
              <w:end w:w="90" w:type="dxa"/>
            </w:tcMar>
          </w:tcPr>
          <w:p>
            <w:pPr>
              <w:spacing w:after="0"/>
            </w:pPr>
            <w:r>
              <w:rPr>
                <w:b w:val="0"/>
                <w:i w:val="0"/>
                <w:sz w:val="16"/>
              </w:rPr>
              <w:t>Warehouse Manager, Delivery Manager, Purchaser, Accounts, Sales, delivery execution roles</w:t>
            </w:r>
          </w:p>
        </w:tc>
      </w:tr>
      <w:tr>
        <w:tc>
          <w:tcPr>
            <w:tcW w:type="dxa" w:w="5170"/>
            <w:vAlign w:val="top"/>
            <w:tcMar>
              <w:top w:w="70" w:type="dxa"/>
              <w:start w:w="90" w:type="dxa"/>
              <w:bottom w:w="70" w:type="dxa"/>
              <w:end w:w="90" w:type="dxa"/>
            </w:tcMar>
            <w:shd w:fill="F4F7FA"/>
          </w:tcPr>
          <w:p>
            <w:pPr>
              <w:spacing w:after="0"/>
            </w:pPr>
            <w:r>
              <w:rPr>
                <w:b w:val="0"/>
                <w:i w:val="0"/>
                <w:sz w:val="16"/>
              </w:rPr>
              <w:t>POST proof upload routes</w:t>
            </w:r>
          </w:p>
        </w:tc>
        <w:tc>
          <w:tcPr>
            <w:tcW w:type="dxa" w:w="5170"/>
            <w:vAlign w:val="top"/>
            <w:tcMar>
              <w:top w:w="70" w:type="dxa"/>
              <w:start w:w="90" w:type="dxa"/>
              <w:bottom w:w="70" w:type="dxa"/>
              <w:end w:w="90" w:type="dxa"/>
            </w:tcMar>
            <w:shd w:fill="F4F7FA"/>
          </w:tcPr>
          <w:p>
            <w:pPr>
              <w:spacing w:after="0"/>
            </w:pPr>
            <w:r>
              <w:rPr>
                <w:b w:val="0"/>
                <w:i w:val="0"/>
                <w:sz w:val="16"/>
              </w:rPr>
              <w:t>Payment: Accounts/Purchaser/Sales/Collection Agent; Delivery: delivery roles; Receipt: Warehouse Manager; Return: Purchaser/Sales</w:t>
            </w:r>
          </w:p>
        </w:tc>
      </w:tr>
      <w:tr>
        <w:tc>
          <w:tcPr>
            <w:tcW w:type="dxa" w:w="5170"/>
            <w:vAlign w:val="top"/>
            <w:tcMar>
              <w:top w:w="70" w:type="dxa"/>
              <w:start w:w="90" w:type="dxa"/>
              <w:bottom w:w="70" w:type="dxa"/>
              <w:end w:w="90" w:type="dxa"/>
            </w:tcMar>
          </w:tcPr>
          <w:p>
            <w:pPr>
              <w:spacing w:after="0"/>
            </w:pPr>
            <w:r>
              <w:rPr>
                <w:b w:val="0"/>
                <w:i w:val="0"/>
                <w:sz w:val="16"/>
              </w:rPr>
              <w:t xml:space="preserve">GET </w:t>
            </w:r>
            <w:r>
              <w:rPr>
                <w:rFonts w:ascii="Consolas" w:hAnsi="Consolas"/>
                <w:color w:val="7B2444"/>
                <w:sz w:val="16"/>
              </w:rPr>
              <w:t>/uploads/:category/:fileName</w:t>
            </w:r>
          </w:p>
        </w:tc>
        <w:tc>
          <w:tcPr>
            <w:tcW w:type="dxa" w:w="5170"/>
            <w:vAlign w:val="top"/>
            <w:tcMar>
              <w:top w:w="70" w:type="dxa"/>
              <w:start w:w="90" w:type="dxa"/>
              <w:bottom w:w="70" w:type="dxa"/>
              <w:end w:w="90" w:type="dxa"/>
            </w:tcMar>
          </w:tcPr>
          <w:p>
            <w:pPr>
              <w:spacing w:after="0"/>
            </w:pPr>
            <w:r>
              <w:rPr>
                <w:b w:val="0"/>
                <w:i w:val="0"/>
                <w:sz w:val="16"/>
              </w:rPr>
              <w:t>Static/local or R2-backed proof delivery; currently not protected by record-level authorization</w:t>
            </w:r>
          </w:p>
        </w:tc>
      </w:tr>
    </w:tbl>
    <w:p>
      <w:pPr>
        <w:spacing w:after="20"/>
      </w:pPr>
    </w:p>
    <w:p>
      <w:pPr>
        <w:pStyle w:val="Heading1"/>
      </w:pPr>
      <w:r>
        <w:rPr>
          <w:b w:val="0"/>
          <w:i w:val="0"/>
        </w:rPr>
        <w:t>9. Database and storage</w:t>
      </w:r>
    </w:p>
    <w:p>
      <w:pPr>
        <w:pStyle w:val="Heading2"/>
      </w:pPr>
      <w:r>
        <w:rPr>
          <w:b w:val="0"/>
          <w:i w:val="0"/>
        </w:rPr>
        <w:t>PostgreSQL tables</w:t>
      </w:r>
    </w:p>
    <w:tbl>
      <w:tblPr>
        <w:tblStyle w:val="TableGrid"/>
        <w:tblW w:type="auto" w:w="0"/>
        <w:tblLayout w:type="autofit"/>
        <w:tblLook w:firstColumn="1" w:firstRow="1" w:lastColumn="0" w:lastRow="0" w:noHBand="0" w:noVBand="1" w:val="04A0"/>
      </w:tblPr>
      <w:tblGrid>
        <w:gridCol w:w="3447"/>
        <w:gridCol w:w="3447"/>
        <w:gridCol w:w="3447"/>
      </w:tblGrid>
      <w:tr>
        <w:tc>
          <w:tcPr>
            <w:tcW w:type="dxa" w:w="3447"/>
            <w:vAlign w:val="top"/>
            <w:tcMar>
              <w:top w:w="70" w:type="dxa"/>
              <w:start w:w="90" w:type="dxa"/>
              <w:bottom w:w="70" w:type="dxa"/>
              <w:end w:w="90" w:type="dxa"/>
            </w:tcMar>
            <w:shd w:fill="123A63"/>
          </w:tcPr>
          <w:p>
            <w:pPr>
              <w:spacing w:after="0"/>
            </w:pPr>
            <w:r>
              <w:rPr>
                <w:b/>
                <w:i w:val="0"/>
                <w:color w:val="FFFFFF"/>
                <w:sz w:val="16"/>
              </w:rPr>
              <w:t>Table</w:t>
            </w:r>
          </w:p>
        </w:tc>
        <w:tc>
          <w:tcPr>
            <w:tcW w:type="dxa" w:w="3447"/>
            <w:vAlign w:val="top"/>
            <w:tcMar>
              <w:top w:w="70" w:type="dxa"/>
              <w:start w:w="90" w:type="dxa"/>
              <w:bottom w:w="70" w:type="dxa"/>
              <w:end w:w="90" w:type="dxa"/>
            </w:tcMar>
            <w:shd w:fill="123A63"/>
          </w:tcPr>
          <w:p>
            <w:pPr>
              <w:spacing w:after="0"/>
            </w:pPr>
            <w:r>
              <w:rPr>
                <w:b/>
                <w:i w:val="0"/>
                <w:color w:val="FFFFFF"/>
                <w:sz w:val="16"/>
              </w:rPr>
              <w:t>Purpose</w:t>
            </w:r>
          </w:p>
        </w:tc>
        <w:tc>
          <w:tcPr>
            <w:tcW w:type="dxa" w:w="3447"/>
            <w:vAlign w:val="top"/>
            <w:tcMar>
              <w:top w:w="70" w:type="dxa"/>
              <w:start w:w="90" w:type="dxa"/>
              <w:bottom w:w="70" w:type="dxa"/>
              <w:end w:w="90" w:type="dxa"/>
            </w:tcMar>
            <w:shd w:fill="123A63"/>
          </w:tcPr>
          <w:p>
            <w:pPr>
              <w:spacing w:after="0"/>
            </w:pPr>
            <w:r>
              <w:rPr>
                <w:b/>
                <w:i w:val="0"/>
                <w:color w:val="FFFFFF"/>
                <w:sz w:val="16"/>
              </w:rPr>
              <w:t>Main relationships</w:t>
            </w:r>
          </w:p>
        </w:tc>
      </w:tr>
      <w:tr>
        <w:tc>
          <w:tcPr>
            <w:tcW w:type="dxa" w:w="3447"/>
            <w:vAlign w:val="top"/>
            <w:tcMar>
              <w:top w:w="70" w:type="dxa"/>
              <w:start w:w="90" w:type="dxa"/>
              <w:bottom w:w="70" w:type="dxa"/>
              <w:end w:w="90" w:type="dxa"/>
            </w:tcMar>
            <w:shd w:fill="F4F7FA"/>
          </w:tcPr>
          <w:p>
            <w:pPr>
              <w:spacing w:after="0"/>
            </w:pPr>
            <w:r>
              <w:rPr>
                <w:rFonts w:ascii="Consolas" w:hAnsi="Consolas"/>
                <w:color w:val="7B2444"/>
                <w:sz w:val="16"/>
              </w:rPr>
              <w:t>users</w:t>
            </w:r>
            <w:r>
              <w:rPr>
                <w:b w:val="0"/>
                <w:i w:val="0"/>
                <w:sz w:val="16"/>
              </w:rPr>
              <w:t xml:space="preserve">, </w:t>
            </w:r>
            <w:r>
              <w:rPr>
                <w:rFonts w:ascii="Consolas" w:hAnsi="Consolas"/>
                <w:color w:val="7B2444"/>
                <w:sz w:val="16"/>
              </w:rPr>
              <w:t>sessions</w:t>
            </w:r>
          </w:p>
        </w:tc>
        <w:tc>
          <w:tcPr>
            <w:tcW w:type="dxa" w:w="3447"/>
            <w:vAlign w:val="top"/>
            <w:tcMar>
              <w:top w:w="70" w:type="dxa"/>
              <w:start w:w="90" w:type="dxa"/>
              <w:bottom w:w="70" w:type="dxa"/>
              <w:end w:w="90" w:type="dxa"/>
            </w:tcMar>
            <w:shd w:fill="F4F7FA"/>
          </w:tcPr>
          <w:p>
            <w:pPr>
              <w:spacing w:after="0"/>
            </w:pPr>
            <w:r>
              <w:rPr>
                <w:b w:val="0"/>
                <w:i w:val="0"/>
                <w:sz w:val="16"/>
              </w:rPr>
              <w:t>identity, roles, warehouse scope and session tokens</w:t>
            </w:r>
          </w:p>
        </w:tc>
        <w:tc>
          <w:tcPr>
            <w:tcW w:type="dxa" w:w="3447"/>
            <w:vAlign w:val="top"/>
            <w:tcMar>
              <w:top w:w="70" w:type="dxa"/>
              <w:start w:w="90" w:type="dxa"/>
              <w:bottom w:w="70" w:type="dxa"/>
              <w:end w:w="90" w:type="dxa"/>
            </w:tcMar>
            <w:shd w:fill="F4F7FA"/>
          </w:tcPr>
          <w:p>
            <w:pPr>
              <w:spacing w:after="0"/>
            </w:pPr>
            <w:r>
              <w:rPr>
                <w:b w:val="0"/>
                <w:i w:val="0"/>
                <w:sz w:val="16"/>
              </w:rPr>
              <w:t>users referenced as creators, purchaser/salesman/receiver; sessions → users</w:t>
            </w:r>
          </w:p>
        </w:tc>
      </w:tr>
      <w:tr>
        <w:tc>
          <w:tcPr>
            <w:tcW w:type="dxa" w:w="3447"/>
            <w:vAlign w:val="top"/>
            <w:tcMar>
              <w:top w:w="70" w:type="dxa"/>
              <w:start w:w="90" w:type="dxa"/>
              <w:bottom w:w="70" w:type="dxa"/>
              <w:end w:w="90" w:type="dxa"/>
            </w:tcMar>
          </w:tcPr>
          <w:p>
            <w:pPr>
              <w:spacing w:after="0"/>
            </w:pPr>
            <w:r>
              <w:rPr>
                <w:rFonts w:ascii="Consolas" w:hAnsi="Consolas"/>
                <w:color w:val="7B2444"/>
                <w:sz w:val="16"/>
              </w:rPr>
              <w:t>warehouses</w:t>
            </w:r>
            <w:r>
              <w:rPr>
                <w:b w:val="0"/>
                <w:i w:val="0"/>
                <w:sz w:val="16"/>
              </w:rPr>
              <w:t xml:space="preserve">, </w:t>
            </w:r>
            <w:r>
              <w:rPr>
                <w:rFonts w:ascii="Consolas" w:hAnsi="Consolas"/>
                <w:color w:val="7B2444"/>
                <w:sz w:val="16"/>
              </w:rPr>
              <w:t>products</w:t>
            </w:r>
            <w:r>
              <w:rPr>
                <w:b w:val="0"/>
                <w:i w:val="0"/>
                <w:sz w:val="16"/>
              </w:rPr>
              <w:t xml:space="preserve">, </w:t>
            </w:r>
            <w:r>
              <w:rPr>
                <w:rFonts w:ascii="Consolas" w:hAnsi="Consolas"/>
                <w:color w:val="7B2444"/>
                <w:sz w:val="16"/>
              </w:rPr>
              <w:t>counterparties</w:t>
            </w:r>
            <w:r>
              <w:rPr>
                <w:b w:val="0"/>
                <w:i w:val="0"/>
                <w:sz w:val="16"/>
              </w:rPr>
              <w:t xml:space="preserve">, </w:t>
            </w:r>
            <w:r>
              <w:rPr>
                <w:rFonts w:ascii="Consolas" w:hAnsi="Consolas"/>
                <w:color w:val="7B2444"/>
                <w:sz w:val="16"/>
              </w:rPr>
              <w:t>settings</w:t>
            </w:r>
          </w:p>
        </w:tc>
        <w:tc>
          <w:tcPr>
            <w:tcW w:type="dxa" w:w="3447"/>
            <w:vAlign w:val="top"/>
            <w:tcMar>
              <w:top w:w="70" w:type="dxa"/>
              <w:start w:w="90" w:type="dxa"/>
              <w:bottom w:w="70" w:type="dxa"/>
              <w:end w:w="90" w:type="dxa"/>
            </w:tcMar>
          </w:tcPr>
          <w:p>
            <w:pPr>
              <w:spacing w:after="0"/>
            </w:pPr>
            <w:r>
              <w:rPr>
                <w:b w:val="0"/>
                <w:i w:val="0"/>
                <w:sz w:val="16"/>
              </w:rPr>
              <w:t>master/configuration data</w:t>
            </w:r>
          </w:p>
        </w:tc>
        <w:tc>
          <w:tcPr>
            <w:tcW w:type="dxa" w:w="3447"/>
            <w:vAlign w:val="top"/>
            <w:tcMar>
              <w:top w:w="70" w:type="dxa"/>
              <w:start w:w="90" w:type="dxa"/>
              <w:bottom w:w="70" w:type="dxa"/>
              <w:end w:w="90" w:type="dxa"/>
            </w:tcMar>
          </w:tcPr>
          <w:p>
            <w:pPr>
              <w:spacing w:after="0"/>
            </w:pPr>
            <w:r>
              <w:rPr>
                <w:b w:val="0"/>
                <w:i w:val="0"/>
                <w:sz w:val="16"/>
              </w:rPr>
              <w:t>referenced by almost all transaction records</w:t>
            </w:r>
          </w:p>
        </w:tc>
      </w:tr>
      <w:tr>
        <w:tc>
          <w:tcPr>
            <w:tcW w:type="dxa" w:w="3447"/>
            <w:vAlign w:val="top"/>
            <w:tcMar>
              <w:top w:w="70" w:type="dxa"/>
              <w:start w:w="90" w:type="dxa"/>
              <w:bottom w:w="70" w:type="dxa"/>
              <w:end w:w="90" w:type="dxa"/>
            </w:tcMar>
            <w:shd w:fill="F4F7FA"/>
          </w:tcPr>
          <w:p>
            <w:pPr>
              <w:spacing w:after="0"/>
            </w:pPr>
            <w:r>
              <w:rPr>
                <w:rFonts w:ascii="Consolas" w:hAnsi="Consolas"/>
                <w:color w:val="7B2444"/>
                <w:sz w:val="16"/>
              </w:rPr>
              <w:t>purchase_orders</w:t>
            </w:r>
            <w:r>
              <w:rPr>
                <w:b w:val="0"/>
                <w:i w:val="0"/>
                <w:sz w:val="16"/>
              </w:rPr>
              <w:t xml:space="preserve">, </w:t>
            </w:r>
            <w:r>
              <w:rPr>
                <w:rFonts w:ascii="Consolas" w:hAnsi="Consolas"/>
                <w:color w:val="7B2444"/>
                <w:sz w:val="16"/>
              </w:rPr>
              <w:t>sales_orders</w:t>
            </w:r>
          </w:p>
        </w:tc>
        <w:tc>
          <w:tcPr>
            <w:tcW w:type="dxa" w:w="3447"/>
            <w:vAlign w:val="top"/>
            <w:tcMar>
              <w:top w:w="70" w:type="dxa"/>
              <w:start w:w="90" w:type="dxa"/>
              <w:bottom w:w="70" w:type="dxa"/>
              <w:end w:w="90" w:type="dxa"/>
            </w:tcMar>
            <w:shd w:fill="F4F7FA"/>
          </w:tcPr>
          <w:p>
            <w:pPr>
              <w:spacing w:after="0"/>
            </w:pPr>
            <w:r>
              <w:rPr>
                <w:b w:val="0"/>
                <w:i w:val="0"/>
                <w:sz w:val="16"/>
              </w:rPr>
              <w:t>commercial order lines grouped by cart ID</w:t>
            </w:r>
          </w:p>
        </w:tc>
        <w:tc>
          <w:tcPr>
            <w:tcW w:type="dxa" w:w="3447"/>
            <w:vAlign w:val="top"/>
            <w:tcMar>
              <w:top w:w="70" w:type="dxa"/>
              <w:start w:w="90" w:type="dxa"/>
              <w:bottom w:w="70" w:type="dxa"/>
              <w:end w:w="90" w:type="dxa"/>
            </w:tcMar>
            <w:shd w:fill="F4F7FA"/>
          </w:tcPr>
          <w:p>
            <w:pPr>
              <w:spacing w:after="0"/>
            </w:pPr>
            <w:r>
              <w:rPr>
                <w:b w:val="0"/>
                <w:i w:val="0"/>
                <w:sz w:val="16"/>
              </w:rPr>
              <w:t>party, product, user, warehouse; connect to payments, receipts, returns, delivery and ledger</w:t>
            </w:r>
          </w:p>
        </w:tc>
      </w:tr>
      <w:tr>
        <w:tc>
          <w:tcPr>
            <w:tcW w:type="dxa" w:w="3447"/>
            <w:vAlign w:val="top"/>
            <w:tcMar>
              <w:top w:w="70" w:type="dxa"/>
              <w:start w:w="90" w:type="dxa"/>
              <w:bottom w:w="70" w:type="dxa"/>
              <w:end w:w="90" w:type="dxa"/>
            </w:tcMar>
          </w:tcPr>
          <w:p>
            <w:pPr>
              <w:spacing w:after="0"/>
            </w:pPr>
            <w:r>
              <w:rPr>
                <w:rFonts w:ascii="Consolas" w:hAnsi="Consolas"/>
                <w:color w:val="7B2444"/>
                <w:sz w:val="16"/>
              </w:rPr>
              <w:t>payments</w:t>
            </w:r>
            <w:r>
              <w:rPr>
                <w:b w:val="0"/>
                <w:i w:val="0"/>
                <w:sz w:val="16"/>
              </w:rPr>
              <w:t xml:space="preserve">, </w:t>
            </w:r>
            <w:r>
              <w:rPr>
                <w:rFonts w:ascii="Consolas" w:hAnsi="Consolas"/>
                <w:color w:val="7B2444"/>
                <w:sz w:val="16"/>
              </w:rPr>
              <w:t>ledger_entries</w:t>
            </w:r>
          </w:p>
        </w:tc>
        <w:tc>
          <w:tcPr>
            <w:tcW w:type="dxa" w:w="3447"/>
            <w:vAlign w:val="top"/>
            <w:tcMar>
              <w:top w:w="70" w:type="dxa"/>
              <w:start w:w="90" w:type="dxa"/>
              <w:bottom w:w="70" w:type="dxa"/>
              <w:end w:w="90" w:type="dxa"/>
            </w:tcMar>
          </w:tcPr>
          <w:p>
            <w:pPr>
              <w:spacing w:after="0"/>
            </w:pPr>
            <w:r>
              <w:rPr>
                <w:b w:val="0"/>
                <w:i w:val="0"/>
                <w:sz w:val="16"/>
              </w:rPr>
              <w:t>payment evidence/reconciliation and financial summary</w:t>
            </w:r>
          </w:p>
        </w:tc>
        <w:tc>
          <w:tcPr>
            <w:tcW w:type="dxa" w:w="3447"/>
            <w:vAlign w:val="top"/>
            <w:tcMar>
              <w:top w:w="70" w:type="dxa"/>
              <w:start w:w="90" w:type="dxa"/>
              <w:bottom w:w="70" w:type="dxa"/>
              <w:end w:w="90" w:type="dxa"/>
            </w:tcMar>
          </w:tcPr>
          <w:p>
            <w:pPr>
              <w:spacing w:after="0"/>
            </w:pPr>
            <w:r>
              <w:rPr>
                <w:b w:val="0"/>
                <w:i w:val="0"/>
                <w:sz w:val="16"/>
              </w:rPr>
              <w:t>side + linked order/group</w:t>
            </w:r>
          </w:p>
        </w:tc>
      </w:tr>
      <w:tr>
        <w:tc>
          <w:tcPr>
            <w:tcW w:type="dxa" w:w="3447"/>
            <w:vAlign w:val="top"/>
            <w:tcMar>
              <w:top w:w="70" w:type="dxa"/>
              <w:start w:w="90" w:type="dxa"/>
              <w:bottom w:w="70" w:type="dxa"/>
              <w:end w:w="90" w:type="dxa"/>
            </w:tcMar>
            <w:shd w:fill="F4F7FA"/>
          </w:tcPr>
          <w:p>
            <w:pPr>
              <w:spacing w:after="0"/>
            </w:pPr>
            <w:r>
              <w:rPr>
                <w:rFonts w:ascii="Consolas" w:hAnsi="Consolas"/>
                <w:color w:val="7B2444"/>
                <w:sz w:val="16"/>
              </w:rPr>
              <w:t>receipt_checks</w:t>
            </w:r>
            <w:r>
              <w:rPr>
                <w:b w:val="0"/>
                <w:i w:val="0"/>
                <w:sz w:val="16"/>
              </w:rPr>
              <w:t xml:space="preserve">, </w:t>
            </w:r>
            <w:r>
              <w:rPr>
                <w:rFonts w:ascii="Consolas" w:hAnsi="Consolas"/>
                <w:color w:val="7B2444"/>
                <w:sz w:val="16"/>
              </w:rPr>
              <w:t>inventory_lots</w:t>
            </w:r>
            <w:r>
              <w:rPr>
                <w:b w:val="0"/>
                <w:i w:val="0"/>
                <w:sz w:val="16"/>
              </w:rPr>
              <w:t xml:space="preserve">, </w:t>
            </w:r>
            <w:r>
              <w:rPr>
                <w:rFonts w:ascii="Consolas" w:hAnsi="Consolas"/>
                <w:color w:val="7B2444"/>
                <w:sz w:val="16"/>
              </w:rPr>
              <w:t>probationary_sales</w:t>
            </w:r>
          </w:p>
        </w:tc>
        <w:tc>
          <w:tcPr>
            <w:tcW w:type="dxa" w:w="3447"/>
            <w:vAlign w:val="top"/>
            <w:tcMar>
              <w:top w:w="70" w:type="dxa"/>
              <w:start w:w="90" w:type="dxa"/>
              <w:bottom w:w="70" w:type="dxa"/>
              <w:end w:w="90" w:type="dxa"/>
            </w:tcMar>
            <w:shd w:fill="F4F7FA"/>
          </w:tcPr>
          <w:p>
            <w:pPr>
              <w:spacing w:after="0"/>
            </w:pPr>
            <w:r>
              <w:rPr>
                <w:b w:val="0"/>
                <w:i w:val="0"/>
                <w:sz w:val="16"/>
              </w:rPr>
              <w:t>receiving, stock and shortage exception trail</w:t>
            </w:r>
          </w:p>
        </w:tc>
        <w:tc>
          <w:tcPr>
            <w:tcW w:type="dxa" w:w="3447"/>
            <w:vAlign w:val="top"/>
            <w:tcMar>
              <w:top w:w="70" w:type="dxa"/>
              <w:start w:w="90" w:type="dxa"/>
              <w:bottom w:w="70" w:type="dxa"/>
              <w:end w:w="90" w:type="dxa"/>
            </w:tcMar>
            <w:shd w:fill="F4F7FA"/>
          </w:tcPr>
          <w:p>
            <w:pPr>
              <w:spacing w:after="0"/>
            </w:pPr>
            <w:r>
              <w:rPr>
                <w:b w:val="0"/>
                <w:i w:val="0"/>
                <w:sz w:val="16"/>
              </w:rPr>
              <w:t>purchase/sales order, warehouse, product</w:t>
            </w:r>
          </w:p>
        </w:tc>
      </w:tr>
      <w:tr>
        <w:tc>
          <w:tcPr>
            <w:tcW w:type="dxa" w:w="3447"/>
            <w:vAlign w:val="top"/>
            <w:tcMar>
              <w:top w:w="70" w:type="dxa"/>
              <w:start w:w="90" w:type="dxa"/>
              <w:bottom w:w="70" w:type="dxa"/>
              <w:end w:w="90" w:type="dxa"/>
            </w:tcMar>
          </w:tcPr>
          <w:p>
            <w:pPr>
              <w:spacing w:after="0"/>
            </w:pPr>
            <w:r>
              <w:rPr>
                <w:rFonts w:ascii="Consolas" w:hAnsi="Consolas"/>
                <w:color w:val="7B2444"/>
                <w:sz w:val="16"/>
              </w:rPr>
              <w:t>purchase_returns</w:t>
            </w:r>
            <w:r>
              <w:rPr>
                <w:b w:val="0"/>
                <w:i w:val="0"/>
                <w:sz w:val="16"/>
              </w:rPr>
              <w:t xml:space="preserve">, </w:t>
            </w:r>
            <w:r>
              <w:rPr>
                <w:rFonts w:ascii="Consolas" w:hAnsi="Consolas"/>
                <w:color w:val="7B2444"/>
                <w:sz w:val="16"/>
              </w:rPr>
              <w:t>sales_returns</w:t>
            </w:r>
          </w:p>
        </w:tc>
        <w:tc>
          <w:tcPr>
            <w:tcW w:type="dxa" w:w="3447"/>
            <w:vAlign w:val="top"/>
            <w:tcMar>
              <w:top w:w="70" w:type="dxa"/>
              <w:start w:w="90" w:type="dxa"/>
              <w:bottom w:w="70" w:type="dxa"/>
              <w:end w:w="90" w:type="dxa"/>
            </w:tcMar>
          </w:tcPr>
          <w:p>
            <w:pPr>
              <w:spacing w:after="0"/>
            </w:pPr>
            <w:r>
              <w:rPr>
                <w:b w:val="0"/>
                <w:i w:val="0"/>
                <w:sz w:val="16"/>
              </w:rPr>
              <w:t>grouped returns</w:t>
            </w:r>
          </w:p>
        </w:tc>
        <w:tc>
          <w:tcPr>
            <w:tcW w:type="dxa" w:w="3447"/>
            <w:vAlign w:val="top"/>
            <w:tcMar>
              <w:top w:w="70" w:type="dxa"/>
              <w:start w:w="90" w:type="dxa"/>
              <w:bottom w:w="70" w:type="dxa"/>
              <w:end w:w="90" w:type="dxa"/>
            </w:tcMar>
          </w:tcPr>
          <w:p>
            <w:pPr>
              <w:spacing w:after="0"/>
            </w:pPr>
            <w:r>
              <w:rPr>
                <w:b w:val="0"/>
                <w:i w:val="0"/>
                <w:sz w:val="16"/>
              </w:rPr>
              <w:t>optional linked order/line, party, warehouse, product</w:t>
            </w:r>
          </w:p>
        </w:tc>
      </w:tr>
      <w:tr>
        <w:tc>
          <w:tcPr>
            <w:tcW w:type="dxa" w:w="3447"/>
            <w:vAlign w:val="top"/>
            <w:tcMar>
              <w:top w:w="70" w:type="dxa"/>
              <w:start w:w="90" w:type="dxa"/>
              <w:bottom w:w="70" w:type="dxa"/>
              <w:end w:w="90" w:type="dxa"/>
            </w:tcMar>
            <w:shd w:fill="F4F7FA"/>
          </w:tcPr>
          <w:p>
            <w:pPr>
              <w:spacing w:after="0"/>
            </w:pPr>
            <w:r>
              <w:rPr>
                <w:rFonts w:ascii="Consolas" w:hAnsi="Consolas"/>
                <w:color w:val="7B2444"/>
                <w:sz w:val="16"/>
              </w:rPr>
              <w:t>delivery_tasks</w:t>
            </w:r>
            <w:r>
              <w:rPr>
                <w:b w:val="0"/>
                <w:i w:val="0"/>
                <w:sz w:val="16"/>
              </w:rPr>
              <w:t xml:space="preserve">, </w:t>
            </w:r>
            <w:r>
              <w:rPr>
                <w:rFonts w:ascii="Consolas" w:hAnsi="Consolas"/>
                <w:color w:val="7B2444"/>
                <w:sz w:val="16"/>
              </w:rPr>
              <w:t>delivery_dockets</w:t>
            </w:r>
            <w:r>
              <w:rPr>
                <w:b w:val="0"/>
                <w:i w:val="0"/>
                <w:sz w:val="16"/>
              </w:rPr>
              <w:t xml:space="preserve">, </w:t>
            </w:r>
            <w:r>
              <w:rPr>
                <w:rFonts w:ascii="Consolas" w:hAnsi="Consolas"/>
                <w:color w:val="7B2444"/>
                <w:sz w:val="16"/>
              </w:rPr>
              <w:t>delivery_consignments</w:t>
            </w:r>
          </w:p>
        </w:tc>
        <w:tc>
          <w:tcPr>
            <w:tcW w:type="dxa" w:w="3447"/>
            <w:vAlign w:val="top"/>
            <w:tcMar>
              <w:top w:w="70" w:type="dxa"/>
              <w:start w:w="90" w:type="dxa"/>
              <w:bottom w:w="70" w:type="dxa"/>
              <w:end w:w="90" w:type="dxa"/>
            </w:tcMar>
            <w:shd w:fill="F4F7FA"/>
          </w:tcPr>
          <w:p>
            <w:pPr>
              <w:spacing w:after="0"/>
            </w:pPr>
            <w:r>
              <w:rPr>
                <w:b w:val="0"/>
                <w:i w:val="0"/>
                <w:sz w:val="16"/>
              </w:rPr>
              <w:t>transport execution, packing and grouping</w:t>
            </w:r>
          </w:p>
        </w:tc>
        <w:tc>
          <w:tcPr>
            <w:tcW w:type="dxa" w:w="3447"/>
            <w:vAlign w:val="top"/>
            <w:tcMar>
              <w:top w:w="70" w:type="dxa"/>
              <w:start w:w="90" w:type="dxa"/>
              <w:bottom w:w="70" w:type="dxa"/>
              <w:end w:w="90" w:type="dxa"/>
            </w:tcMar>
            <w:shd w:fill="F4F7FA"/>
          </w:tcPr>
          <w:p>
            <w:pPr>
              <w:spacing w:after="0"/>
            </w:pPr>
            <w:r>
              <w:rPr>
                <w:b w:val="0"/>
                <w:i w:val="0"/>
                <w:sz w:val="16"/>
              </w:rPr>
              <w:t>order IDs, warehouse, consignment/docket links</w:t>
            </w:r>
          </w:p>
        </w:tc>
      </w:tr>
      <w:tr>
        <w:tc>
          <w:tcPr>
            <w:tcW w:type="dxa" w:w="3447"/>
            <w:vAlign w:val="top"/>
            <w:tcMar>
              <w:top w:w="70" w:type="dxa"/>
              <w:start w:w="90" w:type="dxa"/>
              <w:bottom w:w="70" w:type="dxa"/>
              <w:end w:w="90" w:type="dxa"/>
            </w:tcMar>
          </w:tcPr>
          <w:p>
            <w:pPr>
              <w:spacing w:after="0"/>
            </w:pPr>
            <w:r>
              <w:rPr>
                <w:rFonts w:ascii="Consolas" w:hAnsi="Consolas"/>
                <w:color w:val="7B2444"/>
                <w:sz w:val="16"/>
              </w:rPr>
              <w:t>goods_warrants</w:t>
            </w:r>
            <w:r>
              <w:rPr>
                <w:b w:val="0"/>
                <w:i w:val="0"/>
                <w:sz w:val="16"/>
              </w:rPr>
              <w:t xml:space="preserve">, </w:t>
            </w:r>
            <w:r>
              <w:rPr>
                <w:rFonts w:ascii="Consolas" w:hAnsi="Consolas"/>
                <w:color w:val="7B2444"/>
                <w:sz w:val="16"/>
              </w:rPr>
              <w:t>note_records</w:t>
            </w:r>
          </w:p>
        </w:tc>
        <w:tc>
          <w:tcPr>
            <w:tcW w:type="dxa" w:w="3447"/>
            <w:vAlign w:val="top"/>
            <w:tcMar>
              <w:top w:w="70" w:type="dxa"/>
              <w:start w:w="90" w:type="dxa"/>
              <w:bottom w:w="70" w:type="dxa"/>
              <w:end w:w="90" w:type="dxa"/>
            </w:tcMar>
          </w:tcPr>
          <w:p>
            <w:pPr>
              <w:spacing w:after="0"/>
            </w:pPr>
            <w:r>
              <w:rPr>
                <w:b w:val="0"/>
                <w:i w:val="0"/>
                <w:sz w:val="16"/>
              </w:rPr>
              <w:t>Accounts vouchers and operational audit notes</w:t>
            </w:r>
          </w:p>
        </w:tc>
        <w:tc>
          <w:tcPr>
            <w:tcW w:type="dxa" w:w="3447"/>
            <w:vAlign w:val="top"/>
            <w:tcMar>
              <w:top w:w="70" w:type="dxa"/>
              <w:start w:w="90" w:type="dxa"/>
              <w:bottom w:w="70" w:type="dxa"/>
              <w:end w:w="90" w:type="dxa"/>
            </w:tcMar>
          </w:tcPr>
          <w:p>
            <w:pPr>
              <w:spacing w:after="0"/>
            </w:pPr>
            <w:r>
              <w:rPr>
                <w:b w:val="0"/>
                <w:i w:val="0"/>
                <w:sz w:val="16"/>
              </w:rPr>
              <w:t>warrant unique number; note entity type/ID</w:t>
            </w:r>
          </w:p>
        </w:tc>
      </w:tr>
    </w:tbl>
    <w:p>
      <w:pPr>
        <w:spacing w:after="20"/>
      </w:pPr>
    </w:p>
    <w:p>
      <w:pPr>
        <w:spacing w:after="100" w:before="0" w:line="259" w:lineRule="auto"/>
      </w:pPr>
      <w:r>
        <w:rPr>
          <w:b w:val="0"/>
          <w:i w:val="0"/>
        </w:rPr>
        <w:t xml:space="preserve">Indexes cover common supplier/shop/status/date lookups, payments, receipts, inventory, ledger, task assignee/status, notes and unique docket/warrant constraints. The API runs compatibility </w:t>
      </w:r>
      <w:r>
        <w:rPr>
          <w:rFonts w:ascii="Consolas" w:hAnsi="Consolas"/>
          <w:color w:val="7B2444"/>
          <w:sz w:val="17"/>
        </w:rPr>
        <w:t>ALTER TABLE ... ADD COLUMN IF NOT EXISTS</w:t>
      </w:r>
      <w:r>
        <w:rPr>
          <w:b w:val="0"/>
          <w:i w:val="0"/>
        </w:rPr>
        <w:t xml:space="preserve"> statements and selected backfills on startup.</w:t>
      </w:r>
    </w:p>
    <w:p>
      <w:pPr>
        <w:pStyle w:val="Heading2"/>
      </w:pPr>
      <w:r>
        <w:rPr>
          <w:b w:val="0"/>
          <w:i w:val="0"/>
        </w:rPr>
        <w:t>Snapshot filtering</w:t>
      </w:r>
    </w:p>
    <w:p>
      <w:pPr>
        <w:spacing w:after="100" w:before="0" w:line="259" w:lineRule="auto"/>
      </w:pPr>
      <w:r>
        <w:rPr>
          <w:rFonts w:ascii="Consolas" w:hAnsi="Consolas"/>
          <w:color w:val="7B2444"/>
          <w:sz w:val="17"/>
        </w:rPr>
        <w:t>GET /snapshot</w:t>
      </w:r>
      <w:r>
        <w:rPr>
          <w:b w:val="0"/>
          <w:i w:val="0"/>
        </w:rPr>
        <w:t xml:space="preserve"> is the frontend read model. It returns metrics, settings and arrays for all domain records, filtered according to current roles, assignee identity and warehouse scope. UI state should never be treated as the security boundary; endpoint role checks and snapshot filtering both matter.</w:t>
      </w:r>
    </w:p>
    <w:p>
      <w:pPr>
        <w:pStyle w:val="Heading2"/>
      </w:pPr>
      <w:r>
        <w:rPr>
          <w:b w:val="0"/>
          <w:i w:val="0"/>
        </w:rPr>
        <w:t>Proof file categories</w:t>
      </w:r>
    </w:p>
    <w:tbl>
      <w:tblPr>
        <w:tblStyle w:val="TableGrid"/>
        <w:tblW w:type="auto" w:w="0"/>
        <w:tblLayout w:type="autofit"/>
        <w:tblLook w:firstColumn="1" w:firstRow="1" w:lastColumn="0" w:lastRow="0" w:noHBand="0" w:noVBand="1" w:val="04A0"/>
      </w:tblPr>
      <w:tblGrid>
        <w:gridCol w:w="3447"/>
        <w:gridCol w:w="3447"/>
        <w:gridCol w:w="3447"/>
      </w:tblGrid>
      <w:tr>
        <w:tc>
          <w:tcPr>
            <w:tcW w:type="dxa" w:w="3447"/>
            <w:vAlign w:val="top"/>
            <w:tcMar>
              <w:top w:w="70" w:type="dxa"/>
              <w:start w:w="90" w:type="dxa"/>
              <w:bottom w:w="70" w:type="dxa"/>
              <w:end w:w="90" w:type="dxa"/>
            </w:tcMar>
            <w:shd w:fill="123A63"/>
          </w:tcPr>
          <w:p>
            <w:pPr>
              <w:spacing w:after="0"/>
            </w:pPr>
            <w:r>
              <w:rPr>
                <w:b/>
                <w:i w:val="0"/>
                <w:color w:val="FFFFFF"/>
                <w:sz w:val="16"/>
              </w:rPr>
              <w:t>Category</w:t>
            </w:r>
          </w:p>
        </w:tc>
        <w:tc>
          <w:tcPr>
            <w:tcW w:type="dxa" w:w="3447"/>
            <w:vAlign w:val="top"/>
            <w:tcMar>
              <w:top w:w="70" w:type="dxa"/>
              <w:start w:w="90" w:type="dxa"/>
              <w:bottom w:w="70" w:type="dxa"/>
              <w:end w:w="90" w:type="dxa"/>
            </w:tcMar>
            <w:shd w:fill="123A63"/>
          </w:tcPr>
          <w:p>
            <w:pPr>
              <w:spacing w:after="0"/>
            </w:pPr>
            <w:r>
              <w:rPr>
                <w:b/>
                <w:i w:val="0"/>
                <w:color w:val="FFFFFF"/>
                <w:sz w:val="16"/>
              </w:rPr>
              <w:t>Local subdirectory / URL</w:t>
            </w:r>
          </w:p>
        </w:tc>
        <w:tc>
          <w:tcPr>
            <w:tcW w:type="dxa" w:w="3447"/>
            <w:vAlign w:val="top"/>
            <w:tcMar>
              <w:top w:w="70" w:type="dxa"/>
              <w:start w:w="90" w:type="dxa"/>
              <w:bottom w:w="70" w:type="dxa"/>
              <w:end w:w="90" w:type="dxa"/>
            </w:tcMar>
            <w:shd w:fill="123A63"/>
          </w:tcPr>
          <w:p>
            <w:pPr>
              <w:spacing w:after="0"/>
            </w:pPr>
            <w:r>
              <w:rPr>
                <w:b/>
                <w:i w:val="0"/>
                <w:color w:val="FFFFFF"/>
                <w:sz w:val="16"/>
              </w:rPr>
              <w:t>Accepted types</w:t>
            </w:r>
          </w:p>
        </w:tc>
      </w:tr>
      <w:tr>
        <w:tc>
          <w:tcPr>
            <w:tcW w:type="dxa" w:w="3447"/>
            <w:vAlign w:val="top"/>
            <w:tcMar>
              <w:top w:w="70" w:type="dxa"/>
              <w:start w:w="90" w:type="dxa"/>
              <w:bottom w:w="70" w:type="dxa"/>
              <w:end w:w="90" w:type="dxa"/>
            </w:tcMar>
            <w:shd w:fill="F4F7FA"/>
          </w:tcPr>
          <w:p>
            <w:pPr>
              <w:spacing w:after="0"/>
            </w:pPr>
            <w:r>
              <w:rPr>
                <w:b w:val="0"/>
                <w:i w:val="0"/>
                <w:sz w:val="16"/>
              </w:rPr>
              <w:t>Payment</w:t>
            </w:r>
          </w:p>
        </w:tc>
        <w:tc>
          <w:tcPr>
            <w:tcW w:type="dxa" w:w="3447"/>
            <w:vAlign w:val="top"/>
            <w:tcMar>
              <w:top w:w="70" w:type="dxa"/>
              <w:start w:w="90" w:type="dxa"/>
              <w:bottom w:w="70" w:type="dxa"/>
              <w:end w:w="90" w:type="dxa"/>
            </w:tcMar>
            <w:shd w:fill="F4F7FA"/>
          </w:tcPr>
          <w:p>
            <w:pPr>
              <w:spacing w:after="0"/>
            </w:pPr>
            <w:r>
              <w:rPr>
                <w:rFonts w:ascii="Consolas" w:hAnsi="Consolas"/>
                <w:color w:val="7B2444"/>
                <w:sz w:val="16"/>
              </w:rPr>
              <w:t>payment-proofs</w:t>
            </w:r>
          </w:p>
        </w:tc>
        <w:tc>
          <w:tcPr>
            <w:tcW w:type="dxa" w:w="3447"/>
            <w:vAlign w:val="top"/>
            <w:tcMar>
              <w:top w:w="70" w:type="dxa"/>
              <w:start w:w="90" w:type="dxa"/>
              <w:bottom w:w="70" w:type="dxa"/>
              <w:end w:w="90" w:type="dxa"/>
            </w:tcMar>
            <w:shd w:fill="F4F7FA"/>
          </w:tcPr>
          <w:p>
            <w:pPr>
              <w:spacing w:after="0"/>
            </w:pPr>
            <w:r>
              <w:rPr>
                <w:b w:val="0"/>
                <w:i w:val="0"/>
                <w:sz w:val="16"/>
              </w:rPr>
              <w:t xml:space="preserve">JPEG, PNG, WebP, PDF; size controlled by </w:t>
            </w:r>
            <w:r>
              <w:rPr>
                <w:rFonts w:ascii="Consolas" w:hAnsi="Consolas"/>
                <w:color w:val="7B2444"/>
                <w:sz w:val="16"/>
              </w:rPr>
              <w:t>MAX_UPLOAD_BYTES</w:t>
            </w:r>
          </w:p>
        </w:tc>
      </w:tr>
      <w:tr>
        <w:tc>
          <w:tcPr>
            <w:tcW w:type="dxa" w:w="3447"/>
            <w:vAlign w:val="top"/>
            <w:tcMar>
              <w:top w:w="70" w:type="dxa"/>
              <w:start w:w="90" w:type="dxa"/>
              <w:bottom w:w="70" w:type="dxa"/>
              <w:end w:w="90" w:type="dxa"/>
            </w:tcMar>
          </w:tcPr>
          <w:p>
            <w:pPr>
              <w:spacing w:after="0"/>
            </w:pPr>
            <w:r>
              <w:rPr>
                <w:b w:val="0"/>
                <w:i w:val="0"/>
                <w:sz w:val="16"/>
              </w:rPr>
              <w:t>Delivery</w:t>
            </w:r>
          </w:p>
        </w:tc>
        <w:tc>
          <w:tcPr>
            <w:tcW w:type="dxa" w:w="3447"/>
            <w:vAlign w:val="top"/>
            <w:tcMar>
              <w:top w:w="70" w:type="dxa"/>
              <w:start w:w="90" w:type="dxa"/>
              <w:bottom w:w="70" w:type="dxa"/>
              <w:end w:w="90" w:type="dxa"/>
            </w:tcMar>
          </w:tcPr>
          <w:p>
            <w:pPr>
              <w:spacing w:after="0"/>
            </w:pPr>
            <w:r>
              <w:rPr>
                <w:rFonts w:ascii="Consolas" w:hAnsi="Consolas"/>
                <w:color w:val="7B2444"/>
                <w:sz w:val="16"/>
              </w:rPr>
              <w:t>delivery-proofs</w:t>
            </w:r>
          </w:p>
        </w:tc>
        <w:tc>
          <w:tcPr>
            <w:tcW w:type="dxa" w:w="3447"/>
          </w:tcPr>
          <w:p/>
        </w:tc>
      </w:tr>
      <w:tr>
        <w:tc>
          <w:tcPr>
            <w:tcW w:type="dxa" w:w="3447"/>
            <w:vAlign w:val="top"/>
            <w:tcMar>
              <w:top w:w="70" w:type="dxa"/>
              <w:start w:w="90" w:type="dxa"/>
              <w:bottom w:w="70" w:type="dxa"/>
              <w:end w:w="90" w:type="dxa"/>
            </w:tcMar>
            <w:shd w:fill="F4F7FA"/>
          </w:tcPr>
          <w:p>
            <w:pPr>
              <w:spacing w:after="0"/>
            </w:pPr>
            <w:r>
              <w:rPr>
                <w:b w:val="0"/>
                <w:i w:val="0"/>
                <w:sz w:val="16"/>
              </w:rPr>
              <w:t>Receipt</w:t>
            </w:r>
          </w:p>
        </w:tc>
        <w:tc>
          <w:tcPr>
            <w:tcW w:type="dxa" w:w="3447"/>
            <w:vAlign w:val="top"/>
            <w:tcMar>
              <w:top w:w="70" w:type="dxa"/>
              <w:start w:w="90" w:type="dxa"/>
              <w:bottom w:w="70" w:type="dxa"/>
              <w:end w:w="90" w:type="dxa"/>
            </w:tcMar>
            <w:shd w:fill="F4F7FA"/>
          </w:tcPr>
          <w:p>
            <w:pPr>
              <w:spacing w:after="0"/>
            </w:pPr>
            <w:r>
              <w:rPr>
                <w:rFonts w:ascii="Consolas" w:hAnsi="Consolas"/>
                <w:color w:val="7B2444"/>
                <w:sz w:val="16"/>
              </w:rPr>
              <w:t>receipt-proofs</w:t>
            </w:r>
          </w:p>
        </w:tc>
        <w:tc>
          <w:tcPr>
            <w:tcW w:type="dxa" w:w="3447"/>
          </w:tcPr>
          <w:p/>
        </w:tc>
      </w:tr>
      <w:tr>
        <w:tc>
          <w:tcPr>
            <w:tcW w:type="dxa" w:w="3447"/>
            <w:vAlign w:val="top"/>
            <w:tcMar>
              <w:top w:w="70" w:type="dxa"/>
              <w:start w:w="90" w:type="dxa"/>
              <w:bottom w:w="70" w:type="dxa"/>
              <w:end w:w="90" w:type="dxa"/>
            </w:tcMar>
          </w:tcPr>
          <w:p>
            <w:pPr>
              <w:spacing w:after="0"/>
            </w:pPr>
            <w:r>
              <w:rPr>
                <w:b w:val="0"/>
                <w:i w:val="0"/>
                <w:sz w:val="16"/>
              </w:rPr>
              <w:t>Return</w:t>
            </w:r>
          </w:p>
        </w:tc>
        <w:tc>
          <w:tcPr>
            <w:tcW w:type="dxa" w:w="3447"/>
            <w:vAlign w:val="top"/>
            <w:tcMar>
              <w:top w:w="70" w:type="dxa"/>
              <w:start w:w="90" w:type="dxa"/>
              <w:bottom w:w="70" w:type="dxa"/>
              <w:end w:w="90" w:type="dxa"/>
            </w:tcMar>
          </w:tcPr>
          <w:p>
            <w:pPr>
              <w:spacing w:after="0"/>
            </w:pPr>
            <w:r>
              <w:rPr>
                <w:rFonts w:ascii="Consolas" w:hAnsi="Consolas"/>
                <w:color w:val="7B2444"/>
                <w:sz w:val="16"/>
              </w:rPr>
              <w:t>return-proofs</w:t>
            </w:r>
          </w:p>
        </w:tc>
        <w:tc>
          <w:tcPr>
            <w:tcW w:type="dxa" w:w="3447"/>
          </w:tcPr>
          <w:p/>
        </w:tc>
      </w:tr>
    </w:tbl>
    <w:p>
      <w:pPr>
        <w:spacing w:after="20"/>
      </w:pPr>
    </w:p>
    <w:p>
      <w:pPr>
        <w:spacing w:after="100" w:before="0" w:line="259" w:lineRule="auto"/>
      </w:pPr>
      <w:r>
        <w:rPr>
          <w:b w:val="0"/>
          <w:i w:val="0"/>
        </w:rPr>
        <w:t>With complete R2 credentials, new proofs are written to private Cloudflare R2 and read through the API. A local file with the same name is checked first to support migration. Product CSV/workbook uploads remain temporary local files under the uploads CSV directory.</w:t>
      </w:r>
    </w:p>
    <w:p>
      <w:pPr>
        <w:pStyle w:val="Heading1"/>
      </w:pPr>
      <w:r>
        <w:rPr>
          <w:b w:val="0"/>
          <w:i w:val="0"/>
        </w:rPr>
        <w:t>10. Configuration reference</w:t>
      </w:r>
    </w:p>
    <w:tbl>
      <w:tblPr>
        <w:tblStyle w:val="TableGrid"/>
        <w:tblW w:type="auto" w:w="0"/>
        <w:tblLayout w:type="autofit"/>
        <w:tblLook w:firstColumn="1" w:firstRow="1" w:lastColumn="0" w:lastRow="0" w:noHBand="0" w:noVBand="1" w:val="04A0"/>
      </w:tblPr>
      <w:tblGrid>
        <w:gridCol w:w="3447"/>
        <w:gridCol w:w="3447"/>
        <w:gridCol w:w="3447"/>
      </w:tblGrid>
      <w:tr>
        <w:tc>
          <w:tcPr>
            <w:tcW w:type="dxa" w:w="3447"/>
            <w:vAlign w:val="top"/>
            <w:tcMar>
              <w:top w:w="70" w:type="dxa"/>
              <w:start w:w="90" w:type="dxa"/>
              <w:bottom w:w="70" w:type="dxa"/>
              <w:end w:w="90" w:type="dxa"/>
            </w:tcMar>
            <w:shd w:fill="123A63"/>
          </w:tcPr>
          <w:p>
            <w:pPr>
              <w:spacing w:after="0"/>
            </w:pPr>
            <w:r>
              <w:rPr>
                <w:b/>
                <w:i w:val="0"/>
                <w:color w:val="FFFFFF"/>
                <w:sz w:val="16"/>
              </w:rPr>
              <w:t>Variable</w:t>
            </w:r>
          </w:p>
        </w:tc>
        <w:tc>
          <w:tcPr>
            <w:tcW w:type="dxa" w:w="3447"/>
            <w:vAlign w:val="top"/>
            <w:tcMar>
              <w:top w:w="70" w:type="dxa"/>
              <w:start w:w="90" w:type="dxa"/>
              <w:bottom w:w="70" w:type="dxa"/>
              <w:end w:w="90" w:type="dxa"/>
            </w:tcMar>
            <w:shd w:fill="123A63"/>
          </w:tcPr>
          <w:p>
            <w:pPr>
              <w:spacing w:after="0"/>
            </w:pPr>
            <w:r>
              <w:rPr>
                <w:b/>
                <w:i w:val="0"/>
                <w:color w:val="FFFFFF"/>
                <w:sz w:val="16"/>
              </w:rPr>
              <w:t>Required / default</w:t>
            </w:r>
          </w:p>
        </w:tc>
        <w:tc>
          <w:tcPr>
            <w:tcW w:type="dxa" w:w="3447"/>
            <w:vAlign w:val="top"/>
            <w:tcMar>
              <w:top w:w="70" w:type="dxa"/>
              <w:start w:w="90" w:type="dxa"/>
              <w:bottom w:w="70" w:type="dxa"/>
              <w:end w:w="90" w:type="dxa"/>
            </w:tcMar>
            <w:shd w:fill="123A63"/>
          </w:tcPr>
          <w:p>
            <w:pPr>
              <w:spacing w:after="0"/>
            </w:pPr>
            <w:r>
              <w:rPr>
                <w:b/>
                <w:i w:val="0"/>
                <w:color w:val="FFFFFF"/>
                <w:sz w:val="16"/>
              </w:rPr>
              <w:t>Meaning</w:t>
            </w:r>
          </w:p>
        </w:tc>
      </w:tr>
      <w:tr>
        <w:tc>
          <w:tcPr>
            <w:tcW w:type="dxa" w:w="3447"/>
            <w:vAlign w:val="top"/>
            <w:tcMar>
              <w:top w:w="70" w:type="dxa"/>
              <w:start w:w="90" w:type="dxa"/>
              <w:bottom w:w="70" w:type="dxa"/>
              <w:end w:w="90" w:type="dxa"/>
            </w:tcMar>
            <w:shd w:fill="F4F7FA"/>
          </w:tcPr>
          <w:p>
            <w:pPr>
              <w:spacing w:after="0"/>
            </w:pPr>
            <w:r>
              <w:rPr>
                <w:rFonts w:ascii="Consolas" w:hAnsi="Consolas"/>
                <w:color w:val="7B2444"/>
                <w:sz w:val="16"/>
              </w:rPr>
              <w:t>NODE_ENV</w:t>
            </w:r>
          </w:p>
        </w:tc>
        <w:tc>
          <w:tcPr>
            <w:tcW w:type="dxa" w:w="3447"/>
            <w:vAlign w:val="top"/>
            <w:tcMar>
              <w:top w:w="70" w:type="dxa"/>
              <w:start w:w="90" w:type="dxa"/>
              <w:bottom w:w="70" w:type="dxa"/>
              <w:end w:w="90" w:type="dxa"/>
            </w:tcMar>
            <w:shd w:fill="F4F7FA"/>
          </w:tcPr>
          <w:p>
            <w:pPr>
              <w:spacing w:after="0"/>
            </w:pPr>
            <w:r>
              <w:rPr>
                <w:b w:val="0"/>
                <w:i w:val="0"/>
                <w:sz w:val="16"/>
              </w:rPr>
              <w:t>development</w:t>
            </w:r>
          </w:p>
        </w:tc>
        <w:tc>
          <w:tcPr>
            <w:tcW w:type="dxa" w:w="3447"/>
            <w:vAlign w:val="top"/>
            <w:tcMar>
              <w:top w:w="70" w:type="dxa"/>
              <w:start w:w="90" w:type="dxa"/>
              <w:bottom w:w="70" w:type="dxa"/>
              <w:end w:w="90" w:type="dxa"/>
            </w:tcMar>
            <w:shd w:fill="F4F7FA"/>
          </w:tcPr>
          <w:p>
            <w:pPr>
              <w:spacing w:after="0"/>
            </w:pPr>
            <w:r>
              <w:rPr>
                <w:b w:val="0"/>
                <w:i w:val="0"/>
                <w:sz w:val="16"/>
              </w:rPr>
              <w:t>Enables production HSTS and hides development database path</w:t>
            </w:r>
          </w:p>
        </w:tc>
      </w:tr>
      <w:tr>
        <w:tc>
          <w:tcPr>
            <w:tcW w:type="dxa" w:w="3447"/>
            <w:vAlign w:val="top"/>
            <w:tcMar>
              <w:top w:w="70" w:type="dxa"/>
              <w:start w:w="90" w:type="dxa"/>
              <w:bottom w:w="70" w:type="dxa"/>
              <w:end w:w="90" w:type="dxa"/>
            </w:tcMar>
          </w:tcPr>
          <w:p>
            <w:pPr>
              <w:spacing w:after="0"/>
            </w:pPr>
            <w:r>
              <w:rPr>
                <w:rFonts w:ascii="Consolas" w:hAnsi="Consolas"/>
                <w:color w:val="7B2444"/>
                <w:sz w:val="16"/>
              </w:rPr>
              <w:t>PORT</w:t>
            </w:r>
          </w:p>
        </w:tc>
        <w:tc>
          <w:tcPr>
            <w:tcW w:type="dxa" w:w="3447"/>
            <w:vAlign w:val="top"/>
            <w:tcMar>
              <w:top w:w="70" w:type="dxa"/>
              <w:start w:w="90" w:type="dxa"/>
              <w:bottom w:w="70" w:type="dxa"/>
              <w:end w:w="90" w:type="dxa"/>
            </w:tcMar>
          </w:tcPr>
          <w:p>
            <w:pPr>
              <w:spacing w:after="0"/>
            </w:pPr>
            <w:r>
              <w:rPr>
                <w:b w:val="0"/>
                <w:i w:val="0"/>
                <w:sz w:val="16"/>
              </w:rPr>
              <w:t>8080</w:t>
            </w:r>
          </w:p>
        </w:tc>
        <w:tc>
          <w:tcPr>
            <w:tcW w:type="dxa" w:w="3447"/>
            <w:vAlign w:val="top"/>
            <w:tcMar>
              <w:top w:w="70" w:type="dxa"/>
              <w:start w:w="90" w:type="dxa"/>
              <w:bottom w:w="70" w:type="dxa"/>
              <w:end w:w="90" w:type="dxa"/>
            </w:tcMar>
          </w:tcPr>
          <w:p>
            <w:pPr>
              <w:spacing w:after="0"/>
            </w:pPr>
            <w:r>
              <w:rPr>
                <w:b w:val="0"/>
                <w:i w:val="0"/>
                <w:sz w:val="16"/>
              </w:rPr>
              <w:t>API listening port</w:t>
            </w:r>
          </w:p>
        </w:tc>
      </w:tr>
      <w:tr>
        <w:tc>
          <w:tcPr>
            <w:tcW w:type="dxa" w:w="3447"/>
            <w:vAlign w:val="top"/>
            <w:tcMar>
              <w:top w:w="70" w:type="dxa"/>
              <w:start w:w="90" w:type="dxa"/>
              <w:bottom w:w="70" w:type="dxa"/>
              <w:end w:w="90" w:type="dxa"/>
            </w:tcMar>
            <w:shd w:fill="F4F7FA"/>
          </w:tcPr>
          <w:p>
            <w:pPr>
              <w:spacing w:after="0"/>
            </w:pPr>
            <w:r>
              <w:rPr>
                <w:rFonts w:ascii="Consolas" w:hAnsi="Consolas"/>
                <w:color w:val="7B2444"/>
                <w:sz w:val="16"/>
              </w:rPr>
              <w:t>DATABASE_URL</w:t>
            </w:r>
          </w:p>
        </w:tc>
        <w:tc>
          <w:tcPr>
            <w:tcW w:type="dxa" w:w="3447"/>
            <w:vAlign w:val="top"/>
            <w:tcMar>
              <w:top w:w="70" w:type="dxa"/>
              <w:start w:w="90" w:type="dxa"/>
              <w:bottom w:w="70" w:type="dxa"/>
              <w:end w:w="90" w:type="dxa"/>
            </w:tcMar>
            <w:shd w:fill="F4F7FA"/>
          </w:tcPr>
          <w:p>
            <w:pPr>
              <w:spacing w:after="0"/>
            </w:pPr>
            <w:r>
              <w:rPr>
                <w:b w:val="0"/>
                <w:i w:val="0"/>
                <w:sz w:val="16"/>
              </w:rPr>
              <w:t>Production recommended</w:t>
            </w:r>
          </w:p>
        </w:tc>
        <w:tc>
          <w:tcPr>
            <w:tcW w:type="dxa" w:w="3447"/>
            <w:vAlign w:val="top"/>
            <w:tcMar>
              <w:top w:w="70" w:type="dxa"/>
              <w:start w:w="90" w:type="dxa"/>
              <w:bottom w:w="70" w:type="dxa"/>
              <w:end w:w="90" w:type="dxa"/>
            </w:tcMar>
            <w:shd w:fill="F4F7FA"/>
          </w:tcPr>
          <w:p>
            <w:pPr>
              <w:spacing w:after="0"/>
            </w:pPr>
            <w:r>
              <w:rPr>
                <w:b w:val="0"/>
                <w:i w:val="0"/>
                <w:sz w:val="16"/>
              </w:rPr>
              <w:t>Complete PostgreSQL connection string; overrides individual POSTGRES values</w:t>
            </w:r>
          </w:p>
        </w:tc>
      </w:tr>
      <w:tr>
        <w:tc>
          <w:tcPr>
            <w:tcW w:type="dxa" w:w="3447"/>
            <w:vAlign w:val="top"/>
            <w:tcMar>
              <w:top w:w="70" w:type="dxa"/>
              <w:start w:w="90" w:type="dxa"/>
              <w:bottom w:w="70" w:type="dxa"/>
              <w:end w:w="90" w:type="dxa"/>
            </w:tcMar>
          </w:tcPr>
          <w:p>
            <w:pPr>
              <w:spacing w:after="0"/>
            </w:pPr>
            <w:r>
              <w:rPr>
                <w:rFonts w:ascii="Consolas" w:hAnsi="Consolas"/>
                <w:color w:val="7B2444"/>
                <w:sz w:val="16"/>
              </w:rPr>
              <w:t>POSTGRES_HOST/PORT/DB/USER/PASSWORD</w:t>
            </w:r>
          </w:p>
        </w:tc>
        <w:tc>
          <w:tcPr>
            <w:tcW w:type="dxa" w:w="3447"/>
            <w:vAlign w:val="top"/>
            <w:tcMar>
              <w:top w:w="70" w:type="dxa"/>
              <w:start w:w="90" w:type="dxa"/>
              <w:bottom w:w="70" w:type="dxa"/>
              <w:end w:w="90" w:type="dxa"/>
            </w:tcMar>
          </w:tcPr>
          <w:p>
            <w:pPr>
              <w:spacing w:after="0"/>
            </w:pPr>
            <w:r>
              <w:rPr>
                <w:b w:val="0"/>
                <w:i w:val="0"/>
                <w:sz w:val="16"/>
              </w:rPr>
              <w:t>Local defaults in example</w:t>
            </w:r>
          </w:p>
        </w:tc>
        <w:tc>
          <w:tcPr>
            <w:tcW w:type="dxa" w:w="3447"/>
            <w:vAlign w:val="top"/>
            <w:tcMar>
              <w:top w:w="70" w:type="dxa"/>
              <w:start w:w="90" w:type="dxa"/>
              <w:bottom w:w="70" w:type="dxa"/>
              <w:end w:w="90" w:type="dxa"/>
            </w:tcMar>
          </w:tcPr>
          <w:p>
            <w:pPr>
              <w:spacing w:after="0"/>
            </w:pPr>
            <w:r>
              <w:rPr>
                <w:b w:val="0"/>
                <w:i w:val="0"/>
                <w:sz w:val="16"/>
              </w:rPr>
              <w:t>Used when DATABASE_URL is absent</w:t>
            </w:r>
          </w:p>
        </w:tc>
      </w:tr>
      <w:tr>
        <w:tc>
          <w:tcPr>
            <w:tcW w:type="dxa" w:w="3447"/>
            <w:vAlign w:val="top"/>
            <w:tcMar>
              <w:top w:w="70" w:type="dxa"/>
              <w:start w:w="90" w:type="dxa"/>
              <w:bottom w:w="70" w:type="dxa"/>
              <w:end w:w="90" w:type="dxa"/>
            </w:tcMar>
            <w:shd w:fill="F4F7FA"/>
          </w:tcPr>
          <w:p>
            <w:pPr>
              <w:spacing w:after="0"/>
            </w:pPr>
            <w:r>
              <w:rPr>
                <w:rFonts w:ascii="Consolas" w:hAnsi="Consolas"/>
                <w:color w:val="7B2444"/>
                <w:sz w:val="16"/>
              </w:rPr>
              <w:t>PGSSLMODE</w:t>
            </w:r>
            <w:r>
              <w:rPr>
                <w:b w:val="0"/>
                <w:i w:val="0"/>
                <w:sz w:val="16"/>
              </w:rPr>
              <w:t xml:space="preserve"> / </w:t>
            </w:r>
            <w:r>
              <w:rPr>
                <w:rFonts w:ascii="Consolas" w:hAnsi="Consolas"/>
                <w:color w:val="7B2444"/>
                <w:sz w:val="16"/>
              </w:rPr>
              <w:t>PGSSL</w:t>
            </w:r>
          </w:p>
        </w:tc>
        <w:tc>
          <w:tcPr>
            <w:tcW w:type="dxa" w:w="3447"/>
            <w:vAlign w:val="top"/>
            <w:tcMar>
              <w:top w:w="70" w:type="dxa"/>
              <w:start w:w="90" w:type="dxa"/>
              <w:bottom w:w="70" w:type="dxa"/>
              <w:end w:w="90" w:type="dxa"/>
            </w:tcMar>
            <w:shd w:fill="F4F7FA"/>
          </w:tcPr>
          <w:p>
            <w:pPr>
              <w:spacing w:after="0"/>
            </w:pPr>
            <w:r>
              <w:rPr>
                <w:b w:val="0"/>
                <w:i w:val="0"/>
                <w:sz w:val="16"/>
              </w:rPr>
              <w:t>optional</w:t>
            </w:r>
          </w:p>
        </w:tc>
        <w:tc>
          <w:tcPr>
            <w:tcW w:type="dxa" w:w="3447"/>
            <w:vAlign w:val="top"/>
            <w:tcMar>
              <w:top w:w="70" w:type="dxa"/>
              <w:start w:w="90" w:type="dxa"/>
              <w:bottom w:w="70" w:type="dxa"/>
              <w:end w:w="90" w:type="dxa"/>
            </w:tcMar>
            <w:shd w:fill="F4F7FA"/>
          </w:tcPr>
          <w:p>
            <w:pPr>
              <w:spacing w:after="0"/>
            </w:pPr>
            <w:r>
              <w:rPr>
                <w:b w:val="0"/>
                <w:i w:val="0"/>
                <w:sz w:val="16"/>
              </w:rPr>
              <w:t>Enables TLS; Render URLs are detected automatically</w:t>
            </w:r>
          </w:p>
        </w:tc>
      </w:tr>
      <w:tr>
        <w:tc>
          <w:tcPr>
            <w:tcW w:type="dxa" w:w="3447"/>
            <w:vAlign w:val="top"/>
            <w:tcMar>
              <w:top w:w="70" w:type="dxa"/>
              <w:start w:w="90" w:type="dxa"/>
              <w:bottom w:w="70" w:type="dxa"/>
              <w:end w:w="90" w:type="dxa"/>
            </w:tcMar>
          </w:tcPr>
          <w:p>
            <w:pPr>
              <w:spacing w:after="0"/>
            </w:pPr>
            <w:r>
              <w:rPr>
                <w:rFonts w:ascii="Consolas" w:hAnsi="Consolas"/>
                <w:color w:val="7B2444"/>
                <w:sz w:val="16"/>
              </w:rPr>
              <w:t>PGPOOL_MAX</w:t>
            </w:r>
          </w:p>
        </w:tc>
        <w:tc>
          <w:tcPr>
            <w:tcW w:type="dxa" w:w="3447"/>
            <w:vAlign w:val="top"/>
            <w:tcMar>
              <w:top w:w="70" w:type="dxa"/>
              <w:start w:w="90" w:type="dxa"/>
              <w:bottom w:w="70" w:type="dxa"/>
              <w:end w:w="90" w:type="dxa"/>
            </w:tcMar>
          </w:tcPr>
          <w:p>
            <w:pPr>
              <w:spacing w:after="0"/>
            </w:pPr>
            <w:r>
              <w:rPr>
                <w:b w:val="0"/>
                <w:i w:val="0"/>
                <w:sz w:val="16"/>
              </w:rPr>
              <w:t>10</w:t>
            </w:r>
          </w:p>
        </w:tc>
        <w:tc>
          <w:tcPr>
            <w:tcW w:type="dxa" w:w="3447"/>
            <w:vAlign w:val="top"/>
            <w:tcMar>
              <w:top w:w="70" w:type="dxa"/>
              <w:start w:w="90" w:type="dxa"/>
              <w:bottom w:w="70" w:type="dxa"/>
              <w:end w:w="90" w:type="dxa"/>
            </w:tcMar>
          </w:tcPr>
          <w:p>
            <w:pPr>
              <w:spacing w:after="0"/>
            </w:pPr>
            <w:r>
              <w:rPr>
                <w:b w:val="0"/>
                <w:i w:val="0"/>
                <w:sz w:val="16"/>
              </w:rPr>
              <w:t>PostgreSQL pool maximum connections</w:t>
            </w:r>
          </w:p>
        </w:tc>
      </w:tr>
      <w:tr>
        <w:tc>
          <w:tcPr>
            <w:tcW w:type="dxa" w:w="3447"/>
            <w:vAlign w:val="top"/>
            <w:tcMar>
              <w:top w:w="70" w:type="dxa"/>
              <w:start w:w="90" w:type="dxa"/>
              <w:bottom w:w="70" w:type="dxa"/>
              <w:end w:w="90" w:type="dxa"/>
            </w:tcMar>
            <w:shd w:fill="F4F7FA"/>
          </w:tcPr>
          <w:p>
            <w:pPr>
              <w:spacing w:after="0"/>
            </w:pPr>
            <w:r>
              <w:rPr>
                <w:rFonts w:ascii="Consolas" w:hAnsi="Consolas"/>
                <w:color w:val="7B2444"/>
                <w:sz w:val="16"/>
              </w:rPr>
              <w:t>PG_IDLE_TIMEOUT_MS</w:t>
            </w:r>
          </w:p>
        </w:tc>
        <w:tc>
          <w:tcPr>
            <w:tcW w:type="dxa" w:w="3447"/>
            <w:vAlign w:val="top"/>
            <w:tcMar>
              <w:top w:w="70" w:type="dxa"/>
              <w:start w:w="90" w:type="dxa"/>
              <w:bottom w:w="70" w:type="dxa"/>
              <w:end w:w="90" w:type="dxa"/>
            </w:tcMar>
            <w:shd w:fill="F4F7FA"/>
          </w:tcPr>
          <w:p>
            <w:pPr>
              <w:spacing w:after="0"/>
            </w:pPr>
            <w:r>
              <w:rPr>
                <w:b w:val="0"/>
                <w:i w:val="0"/>
                <w:sz w:val="16"/>
              </w:rPr>
              <w:t>30000</w:t>
            </w:r>
          </w:p>
        </w:tc>
        <w:tc>
          <w:tcPr>
            <w:tcW w:type="dxa" w:w="3447"/>
            <w:vAlign w:val="top"/>
            <w:tcMar>
              <w:top w:w="70" w:type="dxa"/>
              <w:start w:w="90" w:type="dxa"/>
              <w:bottom w:w="70" w:type="dxa"/>
              <w:end w:w="90" w:type="dxa"/>
            </w:tcMar>
            <w:shd w:fill="F4F7FA"/>
          </w:tcPr>
          <w:p>
            <w:pPr>
              <w:spacing w:after="0"/>
            </w:pPr>
            <w:r>
              <w:rPr>
                <w:b w:val="0"/>
                <w:i w:val="0"/>
                <w:sz w:val="16"/>
              </w:rPr>
              <w:t>Idle connection timeout</w:t>
            </w:r>
          </w:p>
        </w:tc>
      </w:tr>
      <w:tr>
        <w:tc>
          <w:tcPr>
            <w:tcW w:type="dxa" w:w="3447"/>
            <w:vAlign w:val="top"/>
            <w:tcMar>
              <w:top w:w="70" w:type="dxa"/>
              <w:start w:w="90" w:type="dxa"/>
              <w:bottom w:w="70" w:type="dxa"/>
              <w:end w:w="90" w:type="dxa"/>
            </w:tcMar>
          </w:tcPr>
          <w:p>
            <w:pPr>
              <w:spacing w:after="0"/>
            </w:pPr>
            <w:r>
              <w:rPr>
                <w:rFonts w:ascii="Consolas" w:hAnsi="Consolas"/>
                <w:color w:val="7B2444"/>
                <w:sz w:val="16"/>
              </w:rPr>
              <w:t>UPLOADS_DIR</w:t>
            </w:r>
          </w:p>
        </w:tc>
        <w:tc>
          <w:tcPr>
            <w:tcW w:type="dxa" w:w="3447"/>
            <w:vAlign w:val="top"/>
            <w:tcMar>
              <w:top w:w="70" w:type="dxa"/>
              <w:start w:w="90" w:type="dxa"/>
              <w:bottom w:w="70" w:type="dxa"/>
              <w:end w:w="90" w:type="dxa"/>
            </w:tcMar>
          </w:tcPr>
          <w:p>
            <w:pPr>
              <w:spacing w:after="0"/>
            </w:pPr>
            <w:r>
              <w:rPr>
                <w:rFonts w:ascii="Consolas" w:hAnsi="Consolas"/>
                <w:color w:val="7B2444"/>
                <w:sz w:val="16"/>
              </w:rPr>
              <w:t>uploads</w:t>
            </w:r>
          </w:p>
        </w:tc>
        <w:tc>
          <w:tcPr>
            <w:tcW w:type="dxa" w:w="3447"/>
            <w:vAlign w:val="top"/>
            <w:tcMar>
              <w:top w:w="70" w:type="dxa"/>
              <w:start w:w="90" w:type="dxa"/>
              <w:bottom w:w="70" w:type="dxa"/>
              <w:end w:w="90" w:type="dxa"/>
            </w:tcMar>
          </w:tcPr>
          <w:p>
            <w:pPr>
              <w:spacing w:after="0"/>
            </w:pPr>
            <w:r>
              <w:rPr>
                <w:b w:val="0"/>
                <w:i w:val="0"/>
                <w:sz w:val="16"/>
              </w:rPr>
              <w:t>Local upload root / fallback and CSV staging</w:t>
            </w:r>
          </w:p>
        </w:tc>
      </w:tr>
      <w:tr>
        <w:tc>
          <w:tcPr>
            <w:tcW w:type="dxa" w:w="3447"/>
            <w:vAlign w:val="top"/>
            <w:tcMar>
              <w:top w:w="70" w:type="dxa"/>
              <w:start w:w="90" w:type="dxa"/>
              <w:bottom w:w="70" w:type="dxa"/>
              <w:end w:w="90" w:type="dxa"/>
            </w:tcMar>
            <w:shd w:fill="F4F7FA"/>
          </w:tcPr>
          <w:p>
            <w:pPr>
              <w:spacing w:after="0"/>
            </w:pPr>
            <w:r>
              <w:rPr>
                <w:rFonts w:ascii="Consolas" w:hAnsi="Consolas"/>
                <w:color w:val="7B2444"/>
                <w:sz w:val="16"/>
              </w:rPr>
              <w:t>ALLOWED_ORIGINS</w:t>
            </w:r>
          </w:p>
        </w:tc>
        <w:tc>
          <w:tcPr>
            <w:tcW w:type="dxa" w:w="3447"/>
            <w:vAlign w:val="top"/>
            <w:tcMar>
              <w:top w:w="70" w:type="dxa"/>
              <w:start w:w="90" w:type="dxa"/>
              <w:bottom w:w="70" w:type="dxa"/>
              <w:end w:w="90" w:type="dxa"/>
            </w:tcMar>
            <w:shd w:fill="F4F7FA"/>
          </w:tcPr>
          <w:p>
            <w:pPr>
              <w:spacing w:after="0"/>
            </w:pPr>
            <w:r>
              <w:rPr>
                <w:rFonts w:ascii="Consolas" w:hAnsi="Consolas"/>
                <w:color w:val="7B2444"/>
                <w:sz w:val="16"/>
              </w:rPr>
              <w:t>http://localhost:5173</w:t>
            </w:r>
          </w:p>
        </w:tc>
        <w:tc>
          <w:tcPr>
            <w:tcW w:type="dxa" w:w="3447"/>
            <w:vAlign w:val="top"/>
            <w:tcMar>
              <w:top w:w="70" w:type="dxa"/>
              <w:start w:w="90" w:type="dxa"/>
              <w:bottom w:w="70" w:type="dxa"/>
              <w:end w:w="90" w:type="dxa"/>
            </w:tcMar>
            <w:shd w:fill="F4F7FA"/>
          </w:tcPr>
          <w:p>
            <w:pPr>
              <w:spacing w:after="0"/>
            </w:pPr>
            <w:r>
              <w:rPr>
                <w:b w:val="0"/>
                <w:i w:val="0"/>
                <w:sz w:val="16"/>
              </w:rPr>
              <w:t>Comma-separated CORS origins; avoid wildcard in production</w:t>
            </w:r>
          </w:p>
        </w:tc>
      </w:tr>
      <w:tr>
        <w:tc>
          <w:tcPr>
            <w:tcW w:type="dxa" w:w="3447"/>
            <w:vAlign w:val="top"/>
            <w:tcMar>
              <w:top w:w="70" w:type="dxa"/>
              <w:start w:w="90" w:type="dxa"/>
              <w:bottom w:w="70" w:type="dxa"/>
              <w:end w:w="90" w:type="dxa"/>
            </w:tcMar>
          </w:tcPr>
          <w:p>
            <w:pPr>
              <w:spacing w:after="0"/>
            </w:pPr>
            <w:r>
              <w:rPr>
                <w:rFonts w:ascii="Consolas" w:hAnsi="Consolas"/>
                <w:color w:val="7B2444"/>
                <w:sz w:val="16"/>
              </w:rPr>
              <w:t>REQUEST_BODY_LIMIT</w:t>
            </w:r>
          </w:p>
        </w:tc>
        <w:tc>
          <w:tcPr>
            <w:tcW w:type="dxa" w:w="3447"/>
            <w:vAlign w:val="top"/>
            <w:tcMar>
              <w:top w:w="70" w:type="dxa"/>
              <w:start w:w="90" w:type="dxa"/>
              <w:bottom w:w="70" w:type="dxa"/>
              <w:end w:w="90" w:type="dxa"/>
            </w:tcMar>
          </w:tcPr>
          <w:p>
            <w:pPr>
              <w:spacing w:after="0"/>
            </w:pPr>
            <w:r>
              <w:rPr>
                <w:b w:val="0"/>
                <w:i w:val="0"/>
                <w:sz w:val="16"/>
              </w:rPr>
              <w:t>2mb</w:t>
            </w:r>
          </w:p>
        </w:tc>
        <w:tc>
          <w:tcPr>
            <w:tcW w:type="dxa" w:w="3447"/>
            <w:vAlign w:val="top"/>
            <w:tcMar>
              <w:top w:w="70" w:type="dxa"/>
              <w:start w:w="90" w:type="dxa"/>
              <w:bottom w:w="70" w:type="dxa"/>
              <w:end w:w="90" w:type="dxa"/>
            </w:tcMar>
          </w:tcPr>
          <w:p>
            <w:pPr>
              <w:spacing w:after="0"/>
            </w:pPr>
            <w:r>
              <w:rPr>
                <w:b w:val="0"/>
                <w:i w:val="0"/>
                <w:sz w:val="16"/>
              </w:rPr>
              <w:t>JSON body limit</w:t>
            </w:r>
          </w:p>
        </w:tc>
      </w:tr>
      <w:tr>
        <w:tc>
          <w:tcPr>
            <w:tcW w:type="dxa" w:w="3447"/>
            <w:vAlign w:val="top"/>
            <w:tcMar>
              <w:top w:w="70" w:type="dxa"/>
              <w:start w:w="90" w:type="dxa"/>
              <w:bottom w:w="70" w:type="dxa"/>
              <w:end w:w="90" w:type="dxa"/>
            </w:tcMar>
            <w:shd w:fill="F4F7FA"/>
          </w:tcPr>
          <w:p>
            <w:pPr>
              <w:spacing w:after="0"/>
            </w:pPr>
            <w:r>
              <w:rPr>
                <w:rFonts w:ascii="Consolas" w:hAnsi="Consolas"/>
                <w:color w:val="7B2444"/>
                <w:sz w:val="16"/>
              </w:rPr>
              <w:t>MAX_UPLOAD_BYTES</w:t>
            </w:r>
          </w:p>
        </w:tc>
        <w:tc>
          <w:tcPr>
            <w:tcW w:type="dxa" w:w="3447"/>
            <w:vAlign w:val="top"/>
            <w:tcMar>
              <w:top w:w="70" w:type="dxa"/>
              <w:start w:w="90" w:type="dxa"/>
              <w:bottom w:w="70" w:type="dxa"/>
              <w:end w:w="90" w:type="dxa"/>
            </w:tcMar>
            <w:shd w:fill="F4F7FA"/>
          </w:tcPr>
          <w:p>
            <w:pPr>
              <w:spacing w:after="0"/>
            </w:pPr>
            <w:r>
              <w:rPr>
                <w:b w:val="0"/>
                <w:i w:val="0"/>
                <w:sz w:val="16"/>
              </w:rPr>
              <w:t>8388608</w:t>
            </w:r>
          </w:p>
        </w:tc>
        <w:tc>
          <w:tcPr>
            <w:tcW w:type="dxa" w:w="3447"/>
            <w:vAlign w:val="top"/>
            <w:tcMar>
              <w:top w:w="70" w:type="dxa"/>
              <w:start w:w="90" w:type="dxa"/>
              <w:bottom w:w="70" w:type="dxa"/>
              <w:end w:w="90" w:type="dxa"/>
            </w:tcMar>
            <w:shd w:fill="F4F7FA"/>
          </w:tcPr>
          <w:p>
            <w:pPr>
              <w:spacing w:after="0"/>
            </w:pPr>
            <w:r>
              <w:rPr>
                <w:b w:val="0"/>
                <w:i w:val="0"/>
                <w:sz w:val="16"/>
              </w:rPr>
              <w:t>Product import and proof upload size limit</w:t>
            </w:r>
          </w:p>
        </w:tc>
      </w:tr>
      <w:tr>
        <w:tc>
          <w:tcPr>
            <w:tcW w:type="dxa" w:w="3447"/>
            <w:vAlign w:val="top"/>
            <w:tcMar>
              <w:top w:w="70" w:type="dxa"/>
              <w:start w:w="90" w:type="dxa"/>
              <w:bottom w:w="70" w:type="dxa"/>
              <w:end w:w="90" w:type="dxa"/>
            </w:tcMar>
          </w:tcPr>
          <w:p>
            <w:pPr>
              <w:spacing w:after="0"/>
            </w:pPr>
            <w:r>
              <w:rPr>
                <w:rFonts w:ascii="Consolas" w:hAnsi="Consolas"/>
                <w:color w:val="7B2444"/>
                <w:sz w:val="16"/>
              </w:rPr>
              <w:t>R2_ACCOUNT_ID</w:t>
            </w:r>
          </w:p>
        </w:tc>
        <w:tc>
          <w:tcPr>
            <w:tcW w:type="dxa" w:w="3447"/>
            <w:vAlign w:val="top"/>
            <w:tcMar>
              <w:top w:w="70" w:type="dxa"/>
              <w:start w:w="90" w:type="dxa"/>
              <w:bottom w:w="70" w:type="dxa"/>
              <w:end w:w="90" w:type="dxa"/>
            </w:tcMar>
          </w:tcPr>
          <w:p>
            <w:pPr>
              <w:spacing w:after="0"/>
            </w:pPr>
            <w:r>
              <w:rPr>
                <w:b w:val="0"/>
                <w:i w:val="0"/>
                <w:sz w:val="16"/>
              </w:rPr>
              <w:t>all four credentials or none</w:t>
            </w:r>
          </w:p>
        </w:tc>
        <w:tc>
          <w:tcPr>
            <w:tcW w:type="dxa" w:w="3447"/>
            <w:vAlign w:val="top"/>
            <w:tcMar>
              <w:top w:w="70" w:type="dxa"/>
              <w:start w:w="90" w:type="dxa"/>
              <w:bottom w:w="70" w:type="dxa"/>
              <w:end w:w="90" w:type="dxa"/>
            </w:tcMar>
          </w:tcPr>
          <w:p>
            <w:pPr>
              <w:spacing w:after="0"/>
            </w:pPr>
            <w:r>
              <w:rPr>
                <w:b w:val="0"/>
                <w:i w:val="0"/>
                <w:sz w:val="16"/>
              </w:rPr>
              <w:t>Cloudflare account</w:t>
            </w:r>
          </w:p>
        </w:tc>
      </w:tr>
      <w:tr>
        <w:tc>
          <w:tcPr>
            <w:tcW w:type="dxa" w:w="3447"/>
            <w:vAlign w:val="top"/>
            <w:tcMar>
              <w:top w:w="70" w:type="dxa"/>
              <w:start w:w="90" w:type="dxa"/>
              <w:bottom w:w="70" w:type="dxa"/>
              <w:end w:w="90" w:type="dxa"/>
            </w:tcMar>
            <w:shd w:fill="F4F7FA"/>
          </w:tcPr>
          <w:p>
            <w:pPr>
              <w:spacing w:after="0"/>
            </w:pPr>
            <w:r>
              <w:rPr>
                <w:rFonts w:ascii="Consolas" w:hAnsi="Consolas"/>
                <w:color w:val="7B2444"/>
                <w:sz w:val="16"/>
              </w:rPr>
              <w:t>R2_ACCESS_KEY_ID</w:t>
            </w:r>
          </w:p>
        </w:tc>
        <w:tc>
          <w:tcPr>
            <w:tcW w:type="dxa" w:w="3447"/>
            <w:vAlign w:val="top"/>
            <w:tcMar>
              <w:top w:w="70" w:type="dxa"/>
              <w:start w:w="90" w:type="dxa"/>
              <w:bottom w:w="70" w:type="dxa"/>
              <w:end w:w="90" w:type="dxa"/>
            </w:tcMar>
            <w:shd w:fill="F4F7FA"/>
          </w:tcPr>
          <w:p>
            <w:pPr>
              <w:spacing w:after="0"/>
            </w:pPr>
            <w:r>
              <w:rPr>
                <w:b w:val="0"/>
                <w:i w:val="0"/>
                <w:sz w:val="16"/>
              </w:rPr>
              <w:t>secret</w:t>
            </w:r>
          </w:p>
        </w:tc>
        <w:tc>
          <w:tcPr>
            <w:tcW w:type="dxa" w:w="3447"/>
            <w:vAlign w:val="top"/>
            <w:tcMar>
              <w:top w:w="70" w:type="dxa"/>
              <w:start w:w="90" w:type="dxa"/>
              <w:bottom w:w="70" w:type="dxa"/>
              <w:end w:w="90" w:type="dxa"/>
            </w:tcMar>
            <w:shd w:fill="F4F7FA"/>
          </w:tcPr>
          <w:p>
            <w:pPr>
              <w:spacing w:after="0"/>
            </w:pPr>
            <w:r>
              <w:rPr>
                <w:b w:val="0"/>
                <w:i w:val="0"/>
                <w:sz w:val="16"/>
              </w:rPr>
              <w:t>R2 API access key</w:t>
            </w:r>
          </w:p>
        </w:tc>
      </w:tr>
      <w:tr>
        <w:tc>
          <w:tcPr>
            <w:tcW w:type="dxa" w:w="3447"/>
            <w:vAlign w:val="top"/>
            <w:tcMar>
              <w:top w:w="70" w:type="dxa"/>
              <w:start w:w="90" w:type="dxa"/>
              <w:bottom w:w="70" w:type="dxa"/>
              <w:end w:w="90" w:type="dxa"/>
            </w:tcMar>
          </w:tcPr>
          <w:p>
            <w:pPr>
              <w:spacing w:after="0"/>
            </w:pPr>
            <w:r>
              <w:rPr>
                <w:rFonts w:ascii="Consolas" w:hAnsi="Consolas"/>
                <w:color w:val="7B2444"/>
                <w:sz w:val="16"/>
              </w:rPr>
              <w:t>R2_SECRET_ACCESS_KEY</w:t>
            </w:r>
          </w:p>
        </w:tc>
        <w:tc>
          <w:tcPr>
            <w:tcW w:type="dxa" w:w="3447"/>
            <w:vAlign w:val="top"/>
            <w:tcMar>
              <w:top w:w="70" w:type="dxa"/>
              <w:start w:w="90" w:type="dxa"/>
              <w:bottom w:w="70" w:type="dxa"/>
              <w:end w:w="90" w:type="dxa"/>
            </w:tcMar>
          </w:tcPr>
          <w:p>
            <w:pPr>
              <w:spacing w:after="0"/>
            </w:pPr>
            <w:r>
              <w:rPr>
                <w:b w:val="0"/>
                <w:i w:val="0"/>
                <w:sz w:val="16"/>
              </w:rPr>
              <w:t>secret</w:t>
            </w:r>
          </w:p>
        </w:tc>
        <w:tc>
          <w:tcPr>
            <w:tcW w:type="dxa" w:w="3447"/>
            <w:vAlign w:val="top"/>
            <w:tcMar>
              <w:top w:w="70" w:type="dxa"/>
              <w:start w:w="90" w:type="dxa"/>
              <w:bottom w:w="70" w:type="dxa"/>
              <w:end w:w="90" w:type="dxa"/>
            </w:tcMar>
          </w:tcPr>
          <w:p>
            <w:pPr>
              <w:spacing w:after="0"/>
            </w:pPr>
            <w:r>
              <w:rPr>
                <w:b w:val="0"/>
                <w:i w:val="0"/>
                <w:sz w:val="16"/>
              </w:rPr>
              <w:t>R2 API secret</w:t>
            </w:r>
          </w:p>
        </w:tc>
      </w:tr>
      <w:tr>
        <w:tc>
          <w:tcPr>
            <w:tcW w:type="dxa" w:w="3447"/>
            <w:vAlign w:val="top"/>
            <w:tcMar>
              <w:top w:w="70" w:type="dxa"/>
              <w:start w:w="90" w:type="dxa"/>
              <w:bottom w:w="70" w:type="dxa"/>
              <w:end w:w="90" w:type="dxa"/>
            </w:tcMar>
            <w:shd w:fill="F4F7FA"/>
          </w:tcPr>
          <w:p>
            <w:pPr>
              <w:spacing w:after="0"/>
            </w:pPr>
            <w:r>
              <w:rPr>
                <w:rFonts w:ascii="Consolas" w:hAnsi="Consolas"/>
                <w:color w:val="7B2444"/>
                <w:sz w:val="16"/>
              </w:rPr>
              <w:t>R2_BUCKET_NAME</w:t>
            </w:r>
          </w:p>
        </w:tc>
        <w:tc>
          <w:tcPr>
            <w:tcW w:type="dxa" w:w="3447"/>
            <w:vAlign w:val="top"/>
            <w:tcMar>
              <w:top w:w="70" w:type="dxa"/>
              <w:start w:w="90" w:type="dxa"/>
              <w:bottom w:w="70" w:type="dxa"/>
              <w:end w:w="90" w:type="dxa"/>
            </w:tcMar>
            <w:shd w:fill="F4F7FA"/>
          </w:tcPr>
          <w:p>
            <w:pPr>
              <w:spacing w:after="0"/>
            </w:pPr>
            <w:r>
              <w:rPr>
                <w:rFonts w:ascii="Consolas" w:hAnsi="Consolas"/>
                <w:color w:val="7B2444"/>
                <w:sz w:val="16"/>
              </w:rPr>
              <w:t>aapoorti-proofs</w:t>
            </w:r>
          </w:p>
        </w:tc>
        <w:tc>
          <w:tcPr>
            <w:tcW w:type="dxa" w:w="3447"/>
            <w:vAlign w:val="top"/>
            <w:tcMar>
              <w:top w:w="70" w:type="dxa"/>
              <w:start w:w="90" w:type="dxa"/>
              <w:bottom w:w="70" w:type="dxa"/>
              <w:end w:w="90" w:type="dxa"/>
            </w:tcMar>
            <w:shd w:fill="F4F7FA"/>
          </w:tcPr>
          <w:p>
            <w:pPr>
              <w:spacing w:after="0"/>
            </w:pPr>
            <w:r>
              <w:rPr>
                <w:b w:val="0"/>
                <w:i w:val="0"/>
                <w:sz w:val="16"/>
              </w:rPr>
              <w:t>Private proof bucket</w:t>
            </w:r>
          </w:p>
        </w:tc>
      </w:tr>
      <w:tr>
        <w:tc>
          <w:tcPr>
            <w:tcW w:type="dxa" w:w="3447"/>
            <w:vAlign w:val="top"/>
            <w:tcMar>
              <w:top w:w="70" w:type="dxa"/>
              <w:start w:w="90" w:type="dxa"/>
              <w:bottom w:w="70" w:type="dxa"/>
              <w:end w:w="90" w:type="dxa"/>
            </w:tcMar>
          </w:tcPr>
          <w:p>
            <w:pPr>
              <w:spacing w:after="0"/>
            </w:pPr>
            <w:r>
              <w:rPr>
                <w:rFonts w:ascii="Consolas" w:hAnsi="Consolas"/>
                <w:color w:val="7B2444"/>
                <w:sz w:val="16"/>
              </w:rPr>
              <w:t>R2_OBJECT_PREFIX</w:t>
            </w:r>
          </w:p>
        </w:tc>
        <w:tc>
          <w:tcPr>
            <w:tcW w:type="dxa" w:w="3447"/>
            <w:vAlign w:val="top"/>
            <w:tcMar>
              <w:top w:w="70" w:type="dxa"/>
              <w:start w:w="90" w:type="dxa"/>
              <w:bottom w:w="70" w:type="dxa"/>
              <w:end w:w="90" w:type="dxa"/>
            </w:tcMar>
          </w:tcPr>
          <w:p>
            <w:pPr>
              <w:spacing w:after="0"/>
            </w:pPr>
            <w:r>
              <w:rPr>
                <w:rFonts w:ascii="Consolas" w:hAnsi="Consolas"/>
                <w:color w:val="7B2444"/>
                <w:sz w:val="16"/>
              </w:rPr>
              <w:t>proofs</w:t>
            </w:r>
          </w:p>
        </w:tc>
        <w:tc>
          <w:tcPr>
            <w:tcW w:type="dxa" w:w="3447"/>
            <w:vAlign w:val="top"/>
            <w:tcMar>
              <w:top w:w="70" w:type="dxa"/>
              <w:start w:w="90" w:type="dxa"/>
              <w:bottom w:w="70" w:type="dxa"/>
              <w:end w:w="90" w:type="dxa"/>
            </w:tcMar>
          </w:tcPr>
          <w:p>
            <w:pPr>
              <w:spacing w:after="0"/>
            </w:pPr>
            <w:r>
              <w:rPr>
                <w:b w:val="0"/>
                <w:i w:val="0"/>
                <w:sz w:val="16"/>
              </w:rPr>
              <w:t>Object key prefix</w:t>
            </w:r>
          </w:p>
        </w:tc>
      </w:tr>
      <w:tr>
        <w:tc>
          <w:tcPr>
            <w:tcW w:type="dxa" w:w="3447"/>
            <w:vAlign w:val="top"/>
            <w:tcMar>
              <w:top w:w="70" w:type="dxa"/>
              <w:start w:w="90" w:type="dxa"/>
              <w:bottom w:w="70" w:type="dxa"/>
              <w:end w:w="90" w:type="dxa"/>
            </w:tcMar>
            <w:shd w:fill="F4F7FA"/>
          </w:tcPr>
          <w:p>
            <w:pPr>
              <w:spacing w:after="0"/>
            </w:pPr>
            <w:r>
              <w:rPr>
                <w:rFonts w:ascii="Consolas" w:hAnsi="Consolas"/>
                <w:color w:val="7B2444"/>
                <w:sz w:val="16"/>
              </w:rPr>
              <w:t>VITE_API_BASE_URL</w:t>
            </w:r>
          </w:p>
        </w:tc>
        <w:tc>
          <w:tcPr>
            <w:tcW w:type="dxa" w:w="3447"/>
            <w:vAlign w:val="top"/>
            <w:tcMar>
              <w:top w:w="70" w:type="dxa"/>
              <w:start w:w="90" w:type="dxa"/>
              <w:bottom w:w="70" w:type="dxa"/>
              <w:end w:w="90" w:type="dxa"/>
            </w:tcMar>
            <w:shd w:fill="F4F7FA"/>
          </w:tcPr>
          <w:p>
            <w:pPr>
              <w:spacing w:after="0"/>
            </w:pPr>
            <w:r>
              <w:rPr>
                <w:b w:val="0"/>
                <w:i w:val="0"/>
                <w:sz w:val="16"/>
              </w:rPr>
              <w:t>localhost API or browser origin fallback</w:t>
            </w:r>
          </w:p>
        </w:tc>
        <w:tc>
          <w:tcPr>
            <w:tcW w:type="dxa" w:w="3447"/>
            <w:vAlign w:val="top"/>
            <w:tcMar>
              <w:top w:w="70" w:type="dxa"/>
              <w:start w:w="90" w:type="dxa"/>
              <w:bottom w:w="70" w:type="dxa"/>
              <w:end w:w="90" w:type="dxa"/>
            </w:tcMar>
            <w:shd w:fill="F4F7FA"/>
          </w:tcPr>
          <w:p>
            <w:pPr>
              <w:spacing w:after="0"/>
            </w:pPr>
            <w:r>
              <w:rPr>
                <w:b w:val="0"/>
                <w:i w:val="0"/>
                <w:sz w:val="16"/>
              </w:rPr>
              <w:t>Frontend build-time API address</w:t>
            </w:r>
          </w:p>
        </w:tc>
      </w:tr>
    </w:tbl>
    <w:p>
      <w:pPr>
        <w:spacing w:after="20"/>
      </w:pPr>
    </w:p>
    <w:p>
      <w:pPr>
        <w:pStyle w:val="Heading2"/>
      </w:pPr>
      <w:r>
        <w:rPr>
          <w:b w:val="0"/>
          <w:i w:val="0"/>
        </w:rPr>
        <w:t>Configuration example</w:t>
      </w:r>
    </w:p>
    <w:p>
      <w:pPr>
        <w:pStyle w:val="NoSpacing"/>
        <w:shd w:fill="F2F5F7"/>
        <w:spacing w:after="160"/>
      </w:pPr>
      <w:r>
        <w:rPr>
          <w:rFonts w:ascii="Consolas" w:hAnsi="Consolas"/>
          <w:sz w:val="16"/>
        </w:rPr>
        <w:t>NODE_ENV=development</w:t>
        <w:br/>
        <w:t>PORT=8080</w:t>
        <w:br/>
        <w:t>DATABASE_URL=postgresql://&lt;user&gt;:&lt;password&gt;@127.0.0.1:5432/aapoorti_b2b</w:t>
        <w:br/>
        <w:t>UPLOADS_DIR=uploads</w:t>
        <w:br/>
        <w:t>ALLOWED_ORIGINS=http://localhost:5173</w:t>
        <w:br/>
        <w:t>REQUEST_BODY_LIMIT=2mb</w:t>
        <w:br/>
        <w:t>MAX_UPLOAD_BYTES=8388608</w:t>
        <w:br/>
        <w:t>R2_ACCOUNT_ID=</w:t>
        <w:br/>
        <w:t>R2_ACCESS_KEY_ID=</w:t>
        <w:br/>
        <w:t>R2_SECRET_ACCESS_KEY=</w:t>
        <w:br/>
        <w:t>R2_BUCKET_NAME=aapoorti-proofs</w:t>
        <w:br/>
        <w:t>R2_OBJECT_PREFIX=proofs</w:t>
        <w:br/>
        <w:t>VITE_API_BASE_URL=http://localhost:8080</w:t>
      </w:r>
    </w:p>
    <w:p>
      <w:pPr>
        <w:pStyle w:val="Heading2"/>
      </w:pPr>
      <w:r>
        <w:rPr>
          <w:b w:val="0"/>
          <w:i w:val="0"/>
        </w:rPr>
        <w:t>HTTP/security configuration already present</w:t>
      </w:r>
    </w:p>
    <w:p>
      <w:pPr>
        <w:pStyle w:val="ListBullet"/>
        <w:spacing w:after="40" w:before="0" w:line="259" w:lineRule="auto"/>
        <w:ind w:left="0"/>
      </w:pPr>
      <w:r>
        <w:rPr>
          <w:rFonts w:ascii="Consolas" w:hAnsi="Consolas"/>
          <w:color w:val="7B2444"/>
          <w:sz w:val="17"/>
        </w:rPr>
        <w:t>x-powered-by</w:t>
      </w:r>
      <w:r>
        <w:rPr>
          <w:b w:val="0"/>
          <w:i w:val="0"/>
        </w:rPr>
        <w:t xml:space="preserve"> disabled; trust proxy enabled.</w:t>
      </w:r>
    </w:p>
    <w:p>
      <w:pPr>
        <w:pStyle w:val="ListBullet"/>
        <w:spacing w:after="40" w:before="0" w:line="259" w:lineRule="auto"/>
        <w:ind w:left="0"/>
      </w:pPr>
      <w:r>
        <w:rPr>
          <w:rFonts w:ascii="Consolas" w:hAnsi="Consolas"/>
          <w:color w:val="7B2444"/>
          <w:sz w:val="17"/>
        </w:rPr>
        <w:t>X-Content-Type-Options: nosniff</w:t>
      </w:r>
      <w:r>
        <w:rPr>
          <w:b w:val="0"/>
          <w:i w:val="0"/>
        </w:rPr>
        <w:t xml:space="preserve">, </w:t>
      </w:r>
      <w:r>
        <w:rPr>
          <w:rFonts w:ascii="Consolas" w:hAnsi="Consolas"/>
          <w:color w:val="7B2444"/>
          <w:sz w:val="17"/>
        </w:rPr>
        <w:t>X-Frame-Options: DENY</w:t>
      </w:r>
      <w:r>
        <w:rPr>
          <w:b w:val="0"/>
          <w:i w:val="0"/>
        </w:rPr>
        <w:t>, strict referrer policy and a permissions policy.</w:t>
      </w:r>
    </w:p>
    <w:p>
      <w:pPr>
        <w:pStyle w:val="ListBullet"/>
        <w:spacing w:after="40" w:before="0" w:line="259" w:lineRule="auto"/>
        <w:ind w:left="0"/>
      </w:pPr>
      <w:r>
        <w:rPr>
          <w:b w:val="0"/>
          <w:i w:val="0"/>
        </w:rPr>
        <w:t>HSTS enabled in production.</w:t>
      </w:r>
    </w:p>
    <w:p>
      <w:pPr>
        <w:pStyle w:val="ListBullet"/>
        <w:spacing w:after="40" w:before="0" w:line="259" w:lineRule="auto"/>
        <w:ind w:left="0"/>
      </w:pPr>
      <w:r>
        <w:rPr>
          <w:b w:val="0"/>
          <w:i w:val="0"/>
        </w:rPr>
        <w:t>CORS allow-list with credentials.</w:t>
      </w:r>
    </w:p>
    <w:p>
      <w:pPr>
        <w:pStyle w:val="ListBullet"/>
        <w:spacing w:after="40" w:before="0" w:line="259" w:lineRule="auto"/>
        <w:ind w:left="0"/>
      </w:pPr>
      <w:r>
        <w:rPr>
          <w:b w:val="0"/>
          <w:i w:val="0"/>
        </w:rPr>
        <w:t>Proof filename sanitization, path/category validation, MIME allow-list and size limits.</w:t>
      </w:r>
    </w:p>
    <w:p>
      <w:pPr>
        <w:pStyle w:val="Heading1"/>
      </w:pPr>
      <w:r>
        <w:rPr>
          <w:b w:val="0"/>
          <w:i w:val="0"/>
        </w:rPr>
        <w:t>11. Install, run, build and deploy</w:t>
      </w:r>
    </w:p>
    <w:p>
      <w:pPr>
        <w:pStyle w:val="Heading2"/>
      </w:pPr>
      <w:r>
        <w:rPr>
          <w:b w:val="0"/>
          <w:i w:val="0"/>
        </w:rPr>
        <w:t>Local prerequisites</w:t>
      </w:r>
    </w:p>
    <w:p>
      <w:pPr>
        <w:pStyle w:val="ListBullet"/>
        <w:spacing w:after="40" w:before="0" w:line="259" w:lineRule="auto"/>
        <w:ind w:left="0"/>
      </w:pPr>
      <w:r>
        <w:rPr>
          <w:b w:val="0"/>
          <w:i w:val="0"/>
        </w:rPr>
        <w:t>Node.js and npm</w:t>
      </w:r>
    </w:p>
    <w:p>
      <w:pPr>
        <w:pStyle w:val="ListBullet"/>
        <w:spacing w:after="40" w:before="0" w:line="259" w:lineRule="auto"/>
        <w:ind w:left="0"/>
      </w:pPr>
      <w:r>
        <w:rPr>
          <w:b w:val="0"/>
          <w:i w:val="0"/>
        </w:rPr>
        <w:t>PostgreSQL 16 or Docker Desktop/Compose</w:t>
      </w:r>
    </w:p>
    <w:p>
      <w:pPr>
        <w:pStyle w:val="ListBullet"/>
        <w:spacing w:after="40" w:before="0" w:line="259" w:lineRule="auto"/>
        <w:ind w:left="0"/>
      </w:pPr>
      <w:r>
        <w:rPr>
          <w:b w:val="0"/>
          <w:i w:val="0"/>
        </w:rPr>
        <w:t>A modern browser; camera/image QR decoding varies by browser</w:t>
      </w:r>
    </w:p>
    <w:p>
      <w:pPr>
        <w:pStyle w:val="Heading2"/>
      </w:pPr>
      <w:r>
        <w:rPr>
          <w:b w:val="0"/>
          <w:i w:val="0"/>
        </w:rPr>
        <w:t>Local run</w:t>
      </w:r>
    </w:p>
    <w:p>
      <w:pPr>
        <w:pStyle w:val="NoSpacing"/>
        <w:shd w:fill="F2F5F7"/>
        <w:spacing w:after="160"/>
      </w:pPr>
      <w:r>
        <w:rPr>
          <w:rFonts w:ascii="Consolas" w:hAnsi="Consolas"/>
          <w:sz w:val="16"/>
        </w:rPr>
        <w:t>npm install</w:t>
        <w:br/>
        <w:t>npm run postgres:up</w:t>
        <w:br/>
        <w:t>npm run dev</w:t>
      </w:r>
    </w:p>
    <w:p>
      <w:pPr>
        <w:spacing w:after="100" w:before="0" w:line="259" w:lineRule="auto"/>
      </w:pPr>
      <w:r>
        <w:rPr>
          <w:b w:val="0"/>
          <w:i w:val="0"/>
        </w:rPr>
        <w:t xml:space="preserve">Frontend normally runs at </w:t>
      </w:r>
      <w:r>
        <w:rPr>
          <w:rFonts w:ascii="Consolas" w:hAnsi="Consolas"/>
          <w:color w:val="7B2444"/>
          <w:sz w:val="17"/>
        </w:rPr>
        <w:t>http://localhost:5173</w:t>
      </w:r>
      <w:r>
        <w:rPr>
          <w:b w:val="0"/>
          <w:i w:val="0"/>
        </w:rPr>
        <w:t xml:space="preserve">; API at </w:t>
      </w:r>
      <w:r>
        <w:rPr>
          <w:rFonts w:ascii="Consolas" w:hAnsi="Consolas"/>
          <w:color w:val="7B2444"/>
          <w:sz w:val="17"/>
        </w:rPr>
        <w:t>http://localhost:8080</w:t>
      </w:r>
      <w:r>
        <w:rPr>
          <w:b w:val="0"/>
          <w:i w:val="0"/>
        </w:rPr>
        <w:t xml:space="preserve">. Verify </w:t>
      </w:r>
      <w:r>
        <w:rPr>
          <w:rFonts w:ascii="Consolas" w:hAnsi="Consolas"/>
          <w:color w:val="7B2444"/>
          <w:sz w:val="17"/>
        </w:rPr>
        <w:t>GET /health</w:t>
      </w:r>
      <w:r>
        <w:rPr>
          <w:b w:val="0"/>
          <w:i w:val="0"/>
        </w:rPr>
        <w:t xml:space="preserve"> returns </w:t>
      </w:r>
      <w:r>
        <w:rPr>
          <w:rFonts w:ascii="Consolas" w:hAnsi="Consolas"/>
          <w:color w:val="7B2444"/>
          <w:sz w:val="17"/>
        </w:rPr>
        <w:t>ok: true</w:t>
      </w:r>
      <w:r>
        <w:rPr>
          <w:b w:val="0"/>
          <w:i w:val="0"/>
        </w:rPr>
        <w:t xml:space="preserve"> and the expected proof-storage mode.</w:t>
      </w:r>
    </w:p>
    <w:p>
      <w:pPr>
        <w:pStyle w:val="Heading2"/>
      </w:pPr>
      <w:r>
        <w:rPr>
          <w:b w:val="0"/>
          <w:i w:val="0"/>
        </w:rPr>
        <w:t>Useful commands</w:t>
      </w:r>
    </w:p>
    <w:tbl>
      <w:tblPr>
        <w:tblStyle w:val="TableGrid"/>
        <w:tblW w:type="auto" w:w="0"/>
        <w:tblLayout w:type="autofit"/>
        <w:tblLook w:firstColumn="1" w:firstRow="1" w:lastColumn="0" w:lastRow="0" w:noHBand="0" w:noVBand="1" w:val="04A0"/>
      </w:tblPr>
      <w:tblGrid>
        <w:gridCol w:w="5170"/>
        <w:gridCol w:w="5170"/>
      </w:tblGrid>
      <w:tr>
        <w:tc>
          <w:tcPr>
            <w:tcW w:type="dxa" w:w="5170"/>
            <w:vAlign w:val="top"/>
            <w:tcMar>
              <w:top w:w="70" w:type="dxa"/>
              <w:start w:w="90" w:type="dxa"/>
              <w:bottom w:w="70" w:type="dxa"/>
              <w:end w:w="90" w:type="dxa"/>
            </w:tcMar>
            <w:shd w:fill="123A63"/>
          </w:tcPr>
          <w:p>
            <w:pPr>
              <w:spacing w:after="0"/>
            </w:pPr>
            <w:r>
              <w:rPr>
                <w:b/>
                <w:i w:val="0"/>
                <w:color w:val="FFFFFF"/>
                <w:sz w:val="16"/>
              </w:rPr>
              <w:t>Command</w:t>
            </w:r>
          </w:p>
        </w:tc>
        <w:tc>
          <w:tcPr>
            <w:tcW w:type="dxa" w:w="5170"/>
            <w:vAlign w:val="top"/>
            <w:tcMar>
              <w:top w:w="70" w:type="dxa"/>
              <w:start w:w="90" w:type="dxa"/>
              <w:bottom w:w="70" w:type="dxa"/>
              <w:end w:w="90" w:type="dxa"/>
            </w:tcMar>
            <w:shd w:fill="123A63"/>
          </w:tcPr>
          <w:p>
            <w:pPr>
              <w:spacing w:after="0"/>
            </w:pPr>
            <w:r>
              <w:rPr>
                <w:b/>
                <w:i w:val="0"/>
                <w:color w:val="FFFFFF"/>
                <w:sz w:val="16"/>
              </w:rPr>
              <w:t>Purpose</w:t>
            </w:r>
          </w:p>
        </w:tc>
      </w:tr>
      <w:tr>
        <w:tc>
          <w:tcPr>
            <w:tcW w:type="dxa" w:w="5170"/>
            <w:vAlign w:val="top"/>
            <w:tcMar>
              <w:top w:w="70" w:type="dxa"/>
              <w:start w:w="90" w:type="dxa"/>
              <w:bottom w:w="70" w:type="dxa"/>
              <w:end w:w="90" w:type="dxa"/>
            </w:tcMar>
            <w:shd w:fill="F4F7FA"/>
          </w:tcPr>
          <w:p>
            <w:pPr>
              <w:spacing w:after="0"/>
            </w:pPr>
            <w:r>
              <w:rPr>
                <w:rFonts w:ascii="Consolas" w:hAnsi="Consolas"/>
                <w:color w:val="7B2444"/>
                <w:sz w:val="16"/>
              </w:rPr>
              <w:t>npm run dev</w:t>
            </w:r>
          </w:p>
        </w:tc>
        <w:tc>
          <w:tcPr>
            <w:tcW w:type="dxa" w:w="5170"/>
            <w:vAlign w:val="top"/>
            <w:tcMar>
              <w:top w:w="70" w:type="dxa"/>
              <w:start w:w="90" w:type="dxa"/>
              <w:bottom w:w="70" w:type="dxa"/>
              <w:end w:w="90" w:type="dxa"/>
            </w:tcMar>
            <w:shd w:fill="F4F7FA"/>
          </w:tcPr>
          <w:p>
            <w:pPr>
              <w:spacing w:after="0"/>
            </w:pPr>
            <w:r>
              <w:rPr>
                <w:b w:val="0"/>
                <w:i w:val="0"/>
                <w:sz w:val="16"/>
              </w:rPr>
              <w:t>Runs API and web development servers concurrently</w:t>
            </w:r>
          </w:p>
        </w:tc>
      </w:tr>
      <w:tr>
        <w:tc>
          <w:tcPr>
            <w:tcW w:type="dxa" w:w="5170"/>
            <w:vAlign w:val="top"/>
            <w:tcMar>
              <w:top w:w="70" w:type="dxa"/>
              <w:start w:w="90" w:type="dxa"/>
              <w:bottom w:w="70" w:type="dxa"/>
              <w:end w:w="90" w:type="dxa"/>
            </w:tcMar>
          </w:tcPr>
          <w:p>
            <w:pPr>
              <w:spacing w:after="0"/>
            </w:pPr>
            <w:r>
              <w:rPr>
                <w:rFonts w:ascii="Consolas" w:hAnsi="Consolas"/>
                <w:color w:val="7B2444"/>
                <w:sz w:val="16"/>
              </w:rPr>
              <w:t>npm run build</w:t>
            </w:r>
          </w:p>
        </w:tc>
        <w:tc>
          <w:tcPr>
            <w:tcW w:type="dxa" w:w="5170"/>
            <w:vAlign w:val="top"/>
            <w:tcMar>
              <w:top w:w="70" w:type="dxa"/>
              <w:start w:w="90" w:type="dxa"/>
              <w:bottom w:w="70" w:type="dxa"/>
              <w:end w:w="90" w:type="dxa"/>
            </w:tcMar>
          </w:tcPr>
          <w:p>
            <w:pPr>
              <w:spacing w:after="0"/>
            </w:pPr>
            <w:r>
              <w:rPr>
                <w:b w:val="0"/>
                <w:i w:val="0"/>
                <w:sz w:val="16"/>
              </w:rPr>
              <w:t>Builds domain, API and web in dependency order</w:t>
            </w:r>
          </w:p>
        </w:tc>
      </w:tr>
      <w:tr>
        <w:tc>
          <w:tcPr>
            <w:tcW w:type="dxa" w:w="5170"/>
            <w:vAlign w:val="top"/>
            <w:tcMar>
              <w:top w:w="70" w:type="dxa"/>
              <w:start w:w="90" w:type="dxa"/>
              <w:bottom w:w="70" w:type="dxa"/>
              <w:end w:w="90" w:type="dxa"/>
            </w:tcMar>
            <w:shd w:fill="F4F7FA"/>
          </w:tcPr>
          <w:p>
            <w:pPr>
              <w:spacing w:after="0"/>
            </w:pPr>
            <w:r>
              <w:rPr>
                <w:rFonts w:ascii="Consolas" w:hAnsi="Consolas"/>
                <w:color w:val="7B2444"/>
                <w:sz w:val="16"/>
              </w:rPr>
              <w:t>npm run lint</w:t>
            </w:r>
          </w:p>
        </w:tc>
        <w:tc>
          <w:tcPr>
            <w:tcW w:type="dxa" w:w="5170"/>
            <w:vAlign w:val="top"/>
            <w:tcMar>
              <w:top w:w="70" w:type="dxa"/>
              <w:start w:w="90" w:type="dxa"/>
              <w:bottom w:w="70" w:type="dxa"/>
              <w:end w:w="90" w:type="dxa"/>
            </w:tcMar>
            <w:shd w:fill="F4F7FA"/>
          </w:tcPr>
          <w:p>
            <w:pPr>
              <w:spacing w:after="0"/>
            </w:pPr>
            <w:r>
              <w:rPr>
                <w:b w:val="0"/>
                <w:i w:val="0"/>
                <w:sz w:val="16"/>
              </w:rPr>
              <w:t>Runs any workspace lint scripts that exist</w:t>
            </w:r>
          </w:p>
        </w:tc>
      </w:tr>
      <w:tr>
        <w:tc>
          <w:tcPr>
            <w:tcW w:type="dxa" w:w="5170"/>
            <w:vAlign w:val="top"/>
            <w:tcMar>
              <w:top w:w="70" w:type="dxa"/>
              <w:start w:w="90" w:type="dxa"/>
              <w:bottom w:w="70" w:type="dxa"/>
              <w:end w:w="90" w:type="dxa"/>
            </w:tcMar>
          </w:tcPr>
          <w:p>
            <w:pPr>
              <w:spacing w:after="0"/>
            </w:pPr>
            <w:r>
              <w:rPr>
                <w:rFonts w:ascii="Consolas" w:hAnsi="Consolas"/>
                <w:color w:val="7B2444"/>
                <w:sz w:val="16"/>
              </w:rPr>
              <w:t>npm run postgres:up/down/logs</w:t>
            </w:r>
          </w:p>
        </w:tc>
        <w:tc>
          <w:tcPr>
            <w:tcW w:type="dxa" w:w="5170"/>
            <w:vAlign w:val="top"/>
            <w:tcMar>
              <w:top w:w="70" w:type="dxa"/>
              <w:start w:w="90" w:type="dxa"/>
              <w:bottom w:w="70" w:type="dxa"/>
              <w:end w:w="90" w:type="dxa"/>
            </w:tcMar>
          </w:tcPr>
          <w:p>
            <w:pPr>
              <w:spacing w:after="0"/>
            </w:pPr>
            <w:r>
              <w:rPr>
                <w:b w:val="0"/>
                <w:i w:val="0"/>
                <w:sz w:val="16"/>
              </w:rPr>
              <w:t>Controls the local PostgreSQL Docker service</w:t>
            </w:r>
          </w:p>
        </w:tc>
      </w:tr>
      <w:tr>
        <w:tc>
          <w:tcPr>
            <w:tcW w:type="dxa" w:w="5170"/>
            <w:vAlign w:val="top"/>
            <w:tcMar>
              <w:top w:w="70" w:type="dxa"/>
              <w:start w:w="90" w:type="dxa"/>
              <w:bottom w:w="70" w:type="dxa"/>
              <w:end w:w="90" w:type="dxa"/>
            </w:tcMar>
            <w:shd w:fill="F4F7FA"/>
          </w:tcPr>
          <w:p>
            <w:pPr>
              <w:spacing w:after="0"/>
            </w:pPr>
            <w:r>
              <w:rPr>
                <w:rFonts w:ascii="Consolas" w:hAnsi="Consolas"/>
                <w:color w:val="7B2444"/>
                <w:sz w:val="16"/>
              </w:rPr>
              <w:t>npm run import:workbook -w apps/api</w:t>
            </w:r>
          </w:p>
        </w:tc>
        <w:tc>
          <w:tcPr>
            <w:tcW w:type="dxa" w:w="5170"/>
            <w:vAlign w:val="top"/>
            <w:tcMar>
              <w:top w:w="70" w:type="dxa"/>
              <w:start w:w="90" w:type="dxa"/>
              <w:bottom w:w="70" w:type="dxa"/>
              <w:end w:w="90" w:type="dxa"/>
            </w:tcMar>
            <w:shd w:fill="F4F7FA"/>
          </w:tcPr>
          <w:p>
            <w:pPr>
              <w:spacing w:after="0"/>
            </w:pPr>
            <w:r>
              <w:rPr>
                <w:b w:val="0"/>
                <w:i w:val="0"/>
                <w:sz w:val="16"/>
              </w:rPr>
              <w:t>Runs the API workbook import utility</w:t>
            </w:r>
          </w:p>
        </w:tc>
      </w:tr>
      <w:tr>
        <w:tc>
          <w:tcPr>
            <w:tcW w:type="dxa" w:w="5170"/>
            <w:vAlign w:val="top"/>
            <w:tcMar>
              <w:top w:w="70" w:type="dxa"/>
              <w:start w:w="90" w:type="dxa"/>
              <w:bottom w:w="70" w:type="dxa"/>
              <w:end w:w="90" w:type="dxa"/>
            </w:tcMar>
          </w:tcPr>
          <w:p>
            <w:pPr>
              <w:spacing w:after="0"/>
            </w:pPr>
            <w:r>
              <w:rPr>
                <w:rFonts w:ascii="Consolas" w:hAnsi="Consolas"/>
                <w:color w:val="7B2444"/>
                <w:sz w:val="16"/>
              </w:rPr>
              <w:t>npm run db:clean -w apps/api</w:t>
            </w:r>
          </w:p>
        </w:tc>
        <w:tc>
          <w:tcPr>
            <w:tcW w:type="dxa" w:w="5170"/>
            <w:vAlign w:val="top"/>
            <w:tcMar>
              <w:top w:w="70" w:type="dxa"/>
              <w:start w:w="90" w:type="dxa"/>
              <w:bottom w:w="70" w:type="dxa"/>
              <w:end w:w="90" w:type="dxa"/>
            </w:tcMar>
          </w:tcPr>
          <w:p>
            <w:pPr>
              <w:spacing w:after="0"/>
            </w:pPr>
            <w:r>
              <w:rPr>
                <w:b w:val="0"/>
                <w:i w:val="0"/>
                <w:sz w:val="16"/>
              </w:rPr>
              <w:t>Database cleanup utility; inspect and back up before using</w:t>
            </w:r>
          </w:p>
        </w:tc>
      </w:tr>
    </w:tbl>
    <w:p>
      <w:pPr>
        <w:spacing w:after="20"/>
      </w:pPr>
    </w:p>
    <w:p>
      <w:pPr>
        <w:pStyle w:val="Heading2"/>
      </w:pPr>
      <w:r>
        <w:rPr>
          <w:b w:val="0"/>
          <w:i w:val="0"/>
        </w:rPr>
        <w:t>Production build</w:t>
      </w:r>
    </w:p>
    <w:p>
      <w:pPr>
        <w:pStyle w:val="NoSpacing"/>
        <w:shd w:fill="F2F5F7"/>
        <w:spacing w:after="160"/>
      </w:pPr>
      <w:r>
        <w:rPr>
          <w:rFonts w:ascii="Consolas" w:hAnsi="Consolas"/>
          <w:sz w:val="16"/>
        </w:rPr>
        <w:t>npm install</w:t>
        <w:br/>
        <w:t>npm run build -w packages/domain</w:t>
        <w:br/>
        <w:t>npm run build -w apps/api</w:t>
        <w:br/>
        <w:t>npm run start -w apps/api</w:t>
        <w:br/>
        <w:br/>
        <w:t># frontend</w:t>
        <w:br/>
        <w:t>npm run build -w apps/web</w:t>
      </w:r>
    </w:p>
    <w:p>
      <w:pPr>
        <w:pStyle w:val="Heading2"/>
      </w:pPr>
      <w:r>
        <w:rPr>
          <w:b w:val="0"/>
          <w:i w:val="0"/>
        </w:rPr>
        <w:t>Render</w:t>
      </w:r>
    </w:p>
    <w:p>
      <w:pPr>
        <w:spacing w:after="100" w:before="0" w:line="259" w:lineRule="auto"/>
      </w:pPr>
      <w:r>
        <w:rPr>
          <w:rFonts w:ascii="Consolas" w:hAnsi="Consolas"/>
          <w:color w:val="7B2444"/>
          <w:sz w:val="17"/>
        </w:rPr>
        <w:t>render.yaml</w:t>
      </w:r>
      <w:r>
        <w:rPr>
          <w:b w:val="0"/>
          <w:i w:val="0"/>
        </w:rPr>
        <w:t xml:space="preserve"> defines an API web service, static frontend, persistent upload disk and PostgreSQL database. Configure production database, exact frontend origin and R2 secrets in the dashboard. Health path is </w:t>
      </w:r>
      <w:r>
        <w:rPr>
          <w:rFonts w:ascii="Consolas" w:hAnsi="Consolas"/>
          <w:color w:val="7B2444"/>
          <w:sz w:val="17"/>
        </w:rPr>
        <w:t>/health</w:t>
      </w:r>
      <w:r>
        <w:rPr>
          <w:b w:val="0"/>
          <w:i w:val="0"/>
        </w:rPr>
        <w:t xml:space="preserve">. The static frontend rewrites all routes to </w:t>
      </w:r>
      <w:r>
        <w:rPr>
          <w:rFonts w:ascii="Consolas" w:hAnsi="Consolas"/>
          <w:color w:val="7B2444"/>
          <w:sz w:val="17"/>
        </w:rPr>
        <w:t>/index.html</w:t>
      </w:r>
      <w:r>
        <w:rPr>
          <w:b w:val="0"/>
          <w:i w:val="0"/>
        </w:rPr>
        <w:t>.</w:t>
      </w:r>
    </w:p>
    <w:p>
      <w:pPr>
        <w:pStyle w:val="Heading2"/>
      </w:pPr>
      <w:r>
        <w:rPr>
          <w:b w:val="0"/>
          <w:i w:val="0"/>
        </w:rPr>
        <w:t>Vercel frontend</w:t>
      </w:r>
    </w:p>
    <w:p>
      <w:pPr>
        <w:spacing w:after="100" w:before="0" w:line="259" w:lineRule="auto"/>
      </w:pPr>
      <w:r>
        <w:rPr>
          <w:b w:val="0"/>
          <w:i w:val="0"/>
        </w:rPr>
        <w:t xml:space="preserve">The root </w:t>
      </w:r>
      <w:r>
        <w:rPr>
          <w:rFonts w:ascii="Consolas" w:hAnsi="Consolas"/>
          <w:color w:val="7B2444"/>
          <w:sz w:val="17"/>
        </w:rPr>
        <w:t>vercel.json</w:t>
      </w:r>
      <w:r>
        <w:rPr>
          <w:b w:val="0"/>
          <w:i w:val="0"/>
        </w:rPr>
        <w:t xml:space="preserve"> installs the domain/web workspaces, builds the domain then web, and publishes </w:t>
      </w:r>
      <w:r>
        <w:rPr>
          <w:rFonts w:ascii="Consolas" w:hAnsi="Consolas"/>
          <w:color w:val="7B2444"/>
          <w:sz w:val="17"/>
        </w:rPr>
        <w:t>apps/web/dist</w:t>
      </w:r>
      <w:r>
        <w:rPr>
          <w:b w:val="0"/>
          <w:i w:val="0"/>
        </w:rPr>
        <w:t xml:space="preserve">. Set </w:t>
      </w:r>
      <w:r>
        <w:rPr>
          <w:rFonts w:ascii="Consolas" w:hAnsi="Consolas"/>
          <w:color w:val="7B2444"/>
          <w:sz w:val="17"/>
        </w:rPr>
        <w:t>VITE_API_BASE_URL</w:t>
      </w:r>
      <w:r>
        <w:rPr>
          <w:b w:val="0"/>
          <w:i w:val="0"/>
        </w:rPr>
        <w:t xml:space="preserve"> to the deployed Render API before building.</w:t>
      </w:r>
    </w:p>
    <w:p>
      <w:pPr>
        <w:pStyle w:val="Heading2"/>
      </w:pPr>
      <w:r>
        <w:rPr>
          <w:b w:val="0"/>
          <w:i w:val="0"/>
        </w:rPr>
        <w:t>Cloudflare R2</w:t>
      </w:r>
    </w:p>
    <w:p>
      <w:pPr>
        <w:pStyle w:val="ListNumber"/>
        <w:spacing w:after="40" w:before="0" w:line="259" w:lineRule="auto"/>
        <w:ind w:left="0"/>
      </w:pPr>
      <w:r>
        <w:rPr>
          <w:b w:val="0"/>
          <w:i w:val="0"/>
        </w:rPr>
        <w:t xml:space="preserve">Create a private bucket, normally </w:t>
      </w:r>
      <w:r>
        <w:rPr>
          <w:rFonts w:ascii="Consolas" w:hAnsi="Consolas"/>
          <w:color w:val="7B2444"/>
          <w:sz w:val="17"/>
        </w:rPr>
        <w:t>aapoorti-proofs</w:t>
      </w:r>
      <w:r>
        <w:rPr>
          <w:b w:val="0"/>
          <w:i w:val="0"/>
        </w:rPr>
        <w:t>.</w:t>
      </w:r>
    </w:p>
    <w:p>
      <w:pPr>
        <w:pStyle w:val="ListNumber"/>
        <w:spacing w:after="40" w:before="0" w:line="259" w:lineRule="auto"/>
        <w:ind w:left="0"/>
      </w:pPr>
      <w:r>
        <w:rPr>
          <w:b w:val="0"/>
          <w:i w:val="0"/>
        </w:rPr>
        <w:t>Create a bucket-scoped Object Read &amp; Write token.</w:t>
      </w:r>
    </w:p>
    <w:p>
      <w:pPr>
        <w:pStyle w:val="ListNumber"/>
        <w:spacing w:after="40" w:before="0" w:line="259" w:lineRule="auto"/>
        <w:ind w:left="0"/>
      </w:pPr>
      <w:r>
        <w:rPr>
          <w:b w:val="0"/>
          <w:i w:val="0"/>
        </w:rPr>
        <w:t>Set all R2 credentials and redeploy.</w:t>
      </w:r>
    </w:p>
    <w:p>
      <w:pPr>
        <w:pStyle w:val="ListNumber"/>
        <w:spacing w:after="40" w:before="0" w:line="259" w:lineRule="auto"/>
        <w:ind w:left="0"/>
      </w:pPr>
      <w:r>
        <w:rPr>
          <w:b w:val="0"/>
          <w:i w:val="0"/>
        </w:rPr>
        <w:t xml:space="preserve">Confirm </w:t>
      </w:r>
      <w:r>
        <w:rPr>
          <w:rFonts w:ascii="Consolas" w:hAnsi="Consolas"/>
          <w:color w:val="7B2444"/>
          <w:sz w:val="17"/>
        </w:rPr>
        <w:t>/health</w:t>
      </w:r>
      <w:r>
        <w:rPr>
          <w:b w:val="0"/>
          <w:i w:val="0"/>
        </w:rPr>
        <w:t xml:space="preserve"> reports </w:t>
      </w:r>
      <w:r>
        <w:rPr>
          <w:rFonts w:ascii="Consolas" w:hAnsi="Consolas"/>
          <w:color w:val="7B2444"/>
          <w:sz w:val="17"/>
        </w:rPr>
        <w:t>cloudflare-r2</w:t>
      </w:r>
      <w:r>
        <w:rPr>
          <w:b w:val="0"/>
          <w:i w:val="0"/>
        </w:rPr>
        <w:t>.</w:t>
      </w:r>
    </w:p>
    <w:p>
      <w:pPr>
        <w:pStyle w:val="ListNumber"/>
        <w:spacing w:after="40" w:before="0" w:line="259" w:lineRule="auto"/>
        <w:ind w:left="0"/>
      </w:pPr>
      <w:r>
        <w:rPr>
          <w:b w:val="0"/>
          <w:i w:val="0"/>
        </w:rPr>
        <w:t>Test one upload/open operation for each proof category before removing any persistent disk.</w:t>
      </w:r>
    </w:p>
    <w:tbl>
      <w:tblPr>
        <w:tblStyle w:val="TableGrid"/>
        <w:tblW w:type="auto" w:w="0"/>
        <w:tblLook w:firstColumn="1" w:firstRow="1" w:lastColumn="0" w:lastRow="0" w:noHBand="0" w:noVBand="1" w:val="04A0"/>
      </w:tblPr>
      <w:tblGrid>
        <w:gridCol w:w="10340"/>
      </w:tblGrid>
      <w:tr>
        <w:tc>
          <w:tcPr>
            <w:tcW w:type="dxa" w:w="10340"/>
            <w:shd w:fill="FFF4DF"/>
            <w:tcMar>
              <w:top w:w="110" w:type="dxa"/>
              <w:start w:w="130" w:type="dxa"/>
              <w:bottom w:w="110" w:type="dxa"/>
              <w:end w:w="130" w:type="dxa"/>
            </w:tcMar>
          </w:tcPr>
          <w:p>
            <w:pPr>
              <w:spacing w:after="0" w:before="0" w:line="259" w:lineRule="auto"/>
            </w:pPr>
            <w:r>
              <w:rPr>
                <w:b w:val="0"/>
                <w:i w:val="0"/>
              </w:rPr>
              <w:t xml:space="preserve">Do not enable a public </w:t>
            </w:r>
            <w:r>
              <w:rPr>
                <w:rFonts w:ascii="Consolas" w:hAnsi="Consolas"/>
                <w:color w:val="7B2444"/>
                <w:sz w:val="17"/>
              </w:rPr>
              <w:t>r2.dev</w:t>
            </w:r>
            <w:r>
              <w:rPr>
                <w:b w:val="0"/>
                <w:i w:val="0"/>
              </w:rPr>
              <w:t xml:space="preserve"> URL for private business proofs. The current API proof GET is itself unauthenticated, so production hardening should add authorization or signed short-lived URLs.</w:t>
            </w:r>
          </w:p>
        </w:tc>
      </w:tr>
    </w:tbl>
    <w:p>
      <w:pPr>
        <w:spacing w:after="20"/>
      </w:pPr>
    </w:p>
    <w:p>
      <w:pPr>
        <w:pStyle w:val="Heading1"/>
      </w:pPr>
      <w:r>
        <w:rPr>
          <w:b w:val="0"/>
          <w:i w:val="0"/>
        </w:rPr>
        <w:t>12. Daily controls, backup and troubleshooting</w:t>
      </w:r>
    </w:p>
    <w:p>
      <w:pPr>
        <w:pStyle w:val="Heading2"/>
      </w:pPr>
      <w:r>
        <w:rPr>
          <w:b w:val="0"/>
          <w:i w:val="0"/>
        </w:rPr>
        <w:t>Start-of-day checklist</w:t>
      </w:r>
    </w:p>
    <w:p>
      <w:pPr>
        <w:pStyle w:val="ListNumber"/>
        <w:spacing w:after="40" w:before="0" w:line="259" w:lineRule="auto"/>
        <w:ind w:left="0"/>
      </w:pPr>
      <w:r>
        <w:rPr>
          <w:b w:val="0"/>
          <w:i w:val="0"/>
        </w:rPr>
        <w:t>Confirm API health and database connectivity.</w:t>
      </w:r>
    </w:p>
    <w:p>
      <w:pPr>
        <w:pStyle w:val="ListNumber"/>
        <w:spacing w:after="40" w:before="0" w:line="259" w:lineRule="auto"/>
        <w:ind w:left="0"/>
      </w:pPr>
      <w:r>
        <w:rPr>
          <w:b w:val="0"/>
          <w:i w:val="0"/>
        </w:rPr>
        <w:t>Open Home for each operating role and review pending badges.</w:t>
      </w:r>
    </w:p>
    <w:p>
      <w:pPr>
        <w:pStyle w:val="ListNumber"/>
        <w:spacing w:after="40" w:before="0" w:line="259" w:lineRule="auto"/>
        <w:ind w:left="0"/>
      </w:pPr>
      <w:r>
        <w:rPr>
          <w:b w:val="0"/>
          <w:i w:val="0"/>
        </w:rPr>
        <w:t>Accounts reviews submitted/disputed payments and advances.</w:t>
      </w:r>
    </w:p>
    <w:p>
      <w:pPr>
        <w:pStyle w:val="ListNumber"/>
        <w:spacing w:after="40" w:before="0" w:line="259" w:lineRule="auto"/>
        <w:ind w:left="0"/>
      </w:pPr>
      <w:r>
        <w:rPr>
          <w:b w:val="0"/>
          <w:i w:val="0"/>
        </w:rPr>
        <w:t>Warehouse reviews receipt and dispatch queues.</w:t>
      </w:r>
    </w:p>
    <w:p>
      <w:pPr>
        <w:pStyle w:val="ListNumber"/>
        <w:spacing w:after="40" w:before="0" w:line="259" w:lineRule="auto"/>
        <w:ind w:left="0"/>
      </w:pPr>
      <w:r>
        <w:rPr>
          <w:b w:val="0"/>
          <w:i w:val="0"/>
        </w:rPr>
        <w:t>Delivery Manager checks unassigned/late inbound and outbound work.</w:t>
      </w:r>
    </w:p>
    <w:p>
      <w:pPr>
        <w:pStyle w:val="ListNumber"/>
        <w:spacing w:after="40" w:before="0" w:line="259" w:lineRule="auto"/>
        <w:ind w:left="0"/>
      </w:pPr>
      <w:r>
        <w:rPr>
          <w:b w:val="0"/>
          <w:i w:val="0"/>
        </w:rPr>
        <w:t>Sales/Purchaser check open order and exception groups.</w:t>
      </w:r>
    </w:p>
    <w:p>
      <w:pPr>
        <w:pStyle w:val="Heading2"/>
      </w:pPr>
      <w:r>
        <w:rPr>
          <w:b w:val="0"/>
          <w:i w:val="0"/>
        </w:rPr>
        <w:t>End-of-day checklist</w:t>
      </w:r>
    </w:p>
    <w:p>
      <w:pPr>
        <w:pStyle w:val="ListNumber"/>
        <w:spacing w:after="40" w:before="0" w:line="259" w:lineRule="auto"/>
        <w:ind w:left="0"/>
      </w:pPr>
      <w:r>
        <w:rPr>
          <w:b w:val="0"/>
          <w:i w:val="0"/>
        </w:rPr>
        <w:t>All physical receipts have a GRC, quantities, weights and required proof.</w:t>
      </w:r>
    </w:p>
    <w:p>
      <w:pPr>
        <w:pStyle w:val="ListNumber"/>
        <w:spacing w:after="40" w:before="0" w:line="259" w:lineRule="auto"/>
        <w:ind w:left="0"/>
      </w:pPr>
      <w:r>
        <w:rPr>
          <w:b w:val="0"/>
          <w:i w:val="0"/>
        </w:rPr>
        <w:t>All completed delivery actions have correct status, route stops, proof and cash handover.</w:t>
      </w:r>
    </w:p>
    <w:p>
      <w:pPr>
        <w:pStyle w:val="ListNumber"/>
        <w:spacing w:after="40" w:before="0" w:line="259" w:lineRule="auto"/>
        <w:ind w:left="0"/>
      </w:pPr>
      <w:r>
        <w:rPr>
          <w:b w:val="0"/>
          <w:i w:val="0"/>
        </w:rPr>
        <w:t>Accounts matches collections/supplier payments and investigates rejected/disputed items.</w:t>
      </w:r>
    </w:p>
    <w:p>
      <w:pPr>
        <w:pStyle w:val="ListNumber"/>
        <w:spacing w:after="40" w:before="0" w:line="259" w:lineRule="auto"/>
        <w:ind w:left="0"/>
      </w:pPr>
      <w:r>
        <w:rPr>
          <w:b w:val="0"/>
          <w:i w:val="0"/>
        </w:rPr>
        <w:t>Review stock negative/probationary/blocked conditions and ledger pending balances.</w:t>
      </w:r>
    </w:p>
    <w:p>
      <w:pPr>
        <w:pStyle w:val="ListNumber"/>
        <w:spacing w:after="40" w:before="0" w:line="259" w:lineRule="auto"/>
        <w:ind w:left="0"/>
      </w:pPr>
      <w:r>
        <w:rPr>
          <w:b w:val="0"/>
          <w:i w:val="0"/>
        </w:rPr>
        <w:t>Record unresolved exceptions in Notes with the correct entity ID.</w:t>
      </w:r>
    </w:p>
    <w:p>
      <w:pPr>
        <w:pStyle w:val="ListNumber"/>
        <w:spacing w:after="40" w:before="0" w:line="259" w:lineRule="auto"/>
        <w:ind w:left="0"/>
      </w:pPr>
      <w:r>
        <w:rPr>
          <w:b w:val="0"/>
          <w:i w:val="0"/>
        </w:rPr>
        <w:t>Run/confirm database and proof-storage backups.</w:t>
      </w:r>
    </w:p>
    <w:p>
      <w:pPr>
        <w:pStyle w:val="Heading2"/>
      </w:pPr>
      <w:r>
        <w:rPr>
          <w:b w:val="0"/>
          <w:i w:val="0"/>
        </w:rPr>
        <w:t>Backup and recovery</w:t>
      </w:r>
    </w:p>
    <w:p>
      <w:pPr>
        <w:pStyle w:val="ListBullet"/>
        <w:spacing w:after="40" w:before="0" w:line="259" w:lineRule="auto"/>
        <w:ind w:left="0"/>
      </w:pPr>
      <w:r>
        <w:rPr>
          <w:b w:val="0"/>
          <w:i w:val="0"/>
        </w:rPr>
        <w:t xml:space="preserve">Back up PostgreSQL with a managed snapshot and/or </w:t>
      </w:r>
      <w:r>
        <w:rPr>
          <w:rFonts w:ascii="Consolas" w:hAnsi="Consolas"/>
          <w:color w:val="7B2444"/>
          <w:sz w:val="17"/>
        </w:rPr>
        <w:t>pg_dump</w:t>
      </w:r>
      <w:r>
        <w:rPr>
          <w:b w:val="0"/>
          <w:i w:val="0"/>
        </w:rPr>
        <w:t>. Test restore to a separate database.</w:t>
      </w:r>
    </w:p>
    <w:p>
      <w:pPr>
        <w:pStyle w:val="ListBullet"/>
        <w:spacing w:after="40" w:before="0" w:line="259" w:lineRule="auto"/>
        <w:ind w:left="0"/>
      </w:pPr>
      <w:r>
        <w:rPr>
          <w:b w:val="0"/>
          <w:i w:val="0"/>
        </w:rPr>
        <w:t>Back up the local uploads directory if local storage is active. For R2, enable retention/versioning appropriate to policy.</w:t>
      </w:r>
    </w:p>
    <w:p>
      <w:pPr>
        <w:pStyle w:val="ListBullet"/>
        <w:spacing w:after="40" w:before="0" w:line="259" w:lineRule="auto"/>
        <w:ind w:left="0"/>
      </w:pPr>
      <w:r>
        <w:rPr>
          <w:b w:val="0"/>
          <w:i w:val="0"/>
        </w:rPr>
        <w:t>Database and proofs must be backed up together; the database stores proof filenames, not the file bytes.</w:t>
      </w:r>
    </w:p>
    <w:p>
      <w:pPr>
        <w:pStyle w:val="ListBullet"/>
        <w:spacing w:after="40" w:before="0" w:line="259" w:lineRule="auto"/>
        <w:ind w:left="0"/>
      </w:pPr>
      <w:r>
        <w:rPr>
          <w:b w:val="0"/>
          <w:i w:val="0"/>
        </w:rPr>
        <w:t>Before reset/cleanup/delete-all endpoints or utilities, take and verify a backup.</w:t>
      </w:r>
    </w:p>
    <w:p>
      <w:pPr>
        <w:pStyle w:val="Heading2"/>
      </w:pPr>
      <w:r>
        <w:rPr>
          <w:b w:val="0"/>
          <w:i w:val="0"/>
        </w:rPr>
        <w:t>Troubleshooting</w:t>
      </w:r>
    </w:p>
    <w:tbl>
      <w:tblPr>
        <w:tblStyle w:val="TableGrid"/>
        <w:tblW w:type="auto" w:w="0"/>
        <w:tblLayout w:type="autofit"/>
        <w:tblLook w:firstColumn="1" w:firstRow="1" w:lastColumn="0" w:lastRow="0" w:noHBand="0" w:noVBand="1" w:val="04A0"/>
      </w:tblPr>
      <w:tblGrid>
        <w:gridCol w:w="5170"/>
        <w:gridCol w:w="5170"/>
      </w:tblGrid>
      <w:tr>
        <w:tc>
          <w:tcPr>
            <w:tcW w:type="dxa" w:w="5170"/>
            <w:vAlign w:val="top"/>
            <w:tcMar>
              <w:top w:w="70" w:type="dxa"/>
              <w:start w:w="90" w:type="dxa"/>
              <w:bottom w:w="70" w:type="dxa"/>
              <w:end w:w="90" w:type="dxa"/>
            </w:tcMar>
            <w:shd w:fill="123A63"/>
          </w:tcPr>
          <w:p>
            <w:pPr>
              <w:spacing w:after="0"/>
            </w:pPr>
            <w:r>
              <w:rPr>
                <w:b/>
                <w:i w:val="0"/>
                <w:color w:val="FFFFFF"/>
                <w:sz w:val="16"/>
              </w:rPr>
              <w:t>Symptom</w:t>
            </w:r>
          </w:p>
        </w:tc>
        <w:tc>
          <w:tcPr>
            <w:tcW w:type="dxa" w:w="5170"/>
            <w:vAlign w:val="top"/>
            <w:tcMar>
              <w:top w:w="70" w:type="dxa"/>
              <w:start w:w="90" w:type="dxa"/>
              <w:bottom w:w="70" w:type="dxa"/>
              <w:end w:w="90" w:type="dxa"/>
            </w:tcMar>
            <w:shd w:fill="123A63"/>
          </w:tcPr>
          <w:p>
            <w:pPr>
              <w:spacing w:after="0"/>
            </w:pPr>
            <w:r>
              <w:rPr>
                <w:b/>
                <w:i w:val="0"/>
                <w:color w:val="FFFFFF"/>
                <w:sz w:val="16"/>
              </w:rPr>
              <w:t>Checks / resolution</w:t>
            </w:r>
          </w:p>
        </w:tc>
      </w:tr>
      <w:tr>
        <w:tc>
          <w:tcPr>
            <w:tcW w:type="dxa" w:w="5170"/>
            <w:vAlign w:val="top"/>
            <w:tcMar>
              <w:top w:w="70" w:type="dxa"/>
              <w:start w:w="90" w:type="dxa"/>
              <w:bottom w:w="70" w:type="dxa"/>
              <w:end w:w="90" w:type="dxa"/>
            </w:tcMar>
            <w:shd w:fill="F4F7FA"/>
          </w:tcPr>
          <w:p>
            <w:pPr>
              <w:spacing w:after="0"/>
            </w:pPr>
            <w:r>
              <w:rPr>
                <w:b w:val="0"/>
                <w:i w:val="0"/>
                <w:sz w:val="16"/>
              </w:rPr>
              <w:t>Invalid credentials</w:t>
            </w:r>
          </w:p>
        </w:tc>
        <w:tc>
          <w:tcPr>
            <w:tcW w:type="dxa" w:w="5170"/>
            <w:vAlign w:val="top"/>
            <w:tcMar>
              <w:top w:w="70" w:type="dxa"/>
              <w:start w:w="90" w:type="dxa"/>
              <w:bottom w:w="70" w:type="dxa"/>
              <w:end w:w="90" w:type="dxa"/>
            </w:tcMar>
            <w:shd w:fill="F4F7FA"/>
          </w:tcPr>
          <w:p>
            <w:pPr>
              <w:spacing w:after="0"/>
            </w:pPr>
            <w:r>
              <w:rPr>
                <w:b w:val="0"/>
                <w:i w:val="0"/>
                <w:sz w:val="16"/>
              </w:rPr>
              <w:t>Confirm seeded/created username, password and active state. Password comparison is currently case-insensitive. Rotate the credential rather than sharing it.</w:t>
            </w:r>
          </w:p>
        </w:tc>
      </w:tr>
      <w:tr>
        <w:tc>
          <w:tcPr>
            <w:tcW w:type="dxa" w:w="5170"/>
            <w:vAlign w:val="top"/>
            <w:tcMar>
              <w:top w:w="70" w:type="dxa"/>
              <w:start w:w="90" w:type="dxa"/>
              <w:bottom w:w="70" w:type="dxa"/>
              <w:end w:w="90" w:type="dxa"/>
            </w:tcMar>
          </w:tcPr>
          <w:p>
            <w:pPr>
              <w:spacing w:after="0"/>
            </w:pPr>
            <w:r>
              <w:rPr>
                <w:b w:val="0"/>
                <w:i w:val="0"/>
                <w:sz w:val="16"/>
              </w:rPr>
              <w:t>Session expired/token missing</w:t>
            </w:r>
          </w:p>
        </w:tc>
        <w:tc>
          <w:tcPr>
            <w:tcW w:type="dxa" w:w="5170"/>
            <w:vAlign w:val="top"/>
            <w:tcMar>
              <w:top w:w="70" w:type="dxa"/>
              <w:start w:w="90" w:type="dxa"/>
              <w:bottom w:w="70" w:type="dxa"/>
              <w:end w:w="90" w:type="dxa"/>
            </w:tcMar>
          </w:tcPr>
          <w:p>
            <w:pPr>
              <w:spacing w:after="0"/>
            </w:pPr>
            <w:r>
              <w:rPr>
                <w:b w:val="0"/>
                <w:i w:val="0"/>
                <w:sz w:val="16"/>
              </w:rPr>
              <w:t>Log out/in; clear stale localStorage if necessary; confirm Authorization header reaches the API through the proxy.</w:t>
            </w:r>
          </w:p>
        </w:tc>
      </w:tr>
      <w:tr>
        <w:tc>
          <w:tcPr>
            <w:tcW w:type="dxa" w:w="5170"/>
            <w:vAlign w:val="top"/>
            <w:tcMar>
              <w:top w:w="70" w:type="dxa"/>
              <w:start w:w="90" w:type="dxa"/>
              <w:bottom w:w="70" w:type="dxa"/>
              <w:end w:w="90" w:type="dxa"/>
            </w:tcMar>
            <w:shd w:fill="F4F7FA"/>
          </w:tcPr>
          <w:p>
            <w:pPr>
              <w:spacing w:after="0"/>
            </w:pPr>
            <w:r>
              <w:rPr>
                <w:b w:val="0"/>
                <w:i w:val="0"/>
                <w:sz w:val="16"/>
              </w:rPr>
              <w:t>Origin not allowed</w:t>
            </w:r>
          </w:p>
        </w:tc>
        <w:tc>
          <w:tcPr>
            <w:tcW w:type="dxa" w:w="5170"/>
            <w:vAlign w:val="top"/>
            <w:tcMar>
              <w:top w:w="70" w:type="dxa"/>
              <w:start w:w="90" w:type="dxa"/>
              <w:bottom w:w="70" w:type="dxa"/>
              <w:end w:w="90" w:type="dxa"/>
            </w:tcMar>
            <w:shd w:fill="F4F7FA"/>
          </w:tcPr>
          <w:p>
            <w:pPr>
              <w:spacing w:after="0"/>
            </w:pPr>
            <w:r>
              <w:rPr>
                <w:b w:val="0"/>
                <w:i w:val="0"/>
                <w:sz w:val="16"/>
              </w:rPr>
              <w:t xml:space="preserve">Add the exact frontend scheme/host to comma-separated </w:t>
            </w:r>
            <w:r>
              <w:rPr>
                <w:rFonts w:ascii="Consolas" w:hAnsi="Consolas"/>
                <w:color w:val="7B2444"/>
                <w:sz w:val="16"/>
              </w:rPr>
              <w:t>ALLOWED_ORIGINS</w:t>
            </w:r>
            <w:r>
              <w:rPr>
                <w:b w:val="0"/>
                <w:i w:val="0"/>
                <w:sz w:val="16"/>
              </w:rPr>
              <w:t xml:space="preserve"> and redeploy.</w:t>
            </w:r>
          </w:p>
        </w:tc>
      </w:tr>
      <w:tr>
        <w:tc>
          <w:tcPr>
            <w:tcW w:type="dxa" w:w="5170"/>
            <w:vAlign w:val="top"/>
            <w:tcMar>
              <w:top w:w="70" w:type="dxa"/>
              <w:start w:w="90" w:type="dxa"/>
              <w:bottom w:w="70" w:type="dxa"/>
              <w:end w:w="90" w:type="dxa"/>
            </w:tcMar>
          </w:tcPr>
          <w:p>
            <w:pPr>
              <w:spacing w:after="0"/>
            </w:pPr>
            <w:r>
              <w:rPr>
                <w:b w:val="0"/>
                <w:i w:val="0"/>
                <w:sz w:val="16"/>
              </w:rPr>
              <w:t>Database startup failure</w:t>
            </w:r>
          </w:p>
        </w:tc>
        <w:tc>
          <w:tcPr>
            <w:tcW w:type="dxa" w:w="5170"/>
            <w:vAlign w:val="top"/>
            <w:tcMar>
              <w:top w:w="70" w:type="dxa"/>
              <w:start w:w="90" w:type="dxa"/>
              <w:bottom w:w="70" w:type="dxa"/>
              <w:end w:w="90" w:type="dxa"/>
            </w:tcMar>
          </w:tcPr>
          <w:p>
            <w:pPr>
              <w:spacing w:after="0"/>
            </w:pPr>
            <w:r>
              <w:rPr>
                <w:b w:val="0"/>
                <w:i w:val="0"/>
                <w:sz w:val="16"/>
              </w:rPr>
              <w:t>Check DATABASE_URL or POSTGRES values, TLS mode, database availability, pool limit and schema privileges.</w:t>
            </w:r>
          </w:p>
        </w:tc>
      </w:tr>
      <w:tr>
        <w:tc>
          <w:tcPr>
            <w:tcW w:type="dxa" w:w="5170"/>
            <w:vAlign w:val="top"/>
            <w:tcMar>
              <w:top w:w="70" w:type="dxa"/>
              <w:start w:w="90" w:type="dxa"/>
              <w:bottom w:w="70" w:type="dxa"/>
              <w:end w:w="90" w:type="dxa"/>
            </w:tcMar>
            <w:shd w:fill="F4F7FA"/>
          </w:tcPr>
          <w:p>
            <w:pPr>
              <w:spacing w:after="0"/>
            </w:pPr>
            <w:r>
              <w:rPr>
                <w:b w:val="0"/>
                <w:i w:val="0"/>
                <w:sz w:val="16"/>
              </w:rPr>
              <w:t>Proof rejected</w:t>
            </w:r>
          </w:p>
        </w:tc>
        <w:tc>
          <w:tcPr>
            <w:tcW w:type="dxa" w:w="5170"/>
            <w:vAlign w:val="top"/>
            <w:tcMar>
              <w:top w:w="70" w:type="dxa"/>
              <w:start w:w="90" w:type="dxa"/>
              <w:bottom w:w="70" w:type="dxa"/>
              <w:end w:w="90" w:type="dxa"/>
            </w:tcMar>
            <w:shd w:fill="F4F7FA"/>
          </w:tcPr>
          <w:p>
            <w:pPr>
              <w:spacing w:after="0"/>
            </w:pPr>
            <w:r>
              <w:rPr>
                <w:b w:val="0"/>
                <w:i w:val="0"/>
                <w:sz w:val="16"/>
              </w:rPr>
              <w:t xml:space="preserve">Use JPEG/PNG/WebP/PDF under MAX_UPLOAD_BYTES. Check storage credentials/disk permissions and </w:t>
            </w:r>
            <w:r>
              <w:rPr>
                <w:rFonts w:ascii="Consolas" w:hAnsi="Consolas"/>
                <w:color w:val="7B2444"/>
                <w:sz w:val="16"/>
              </w:rPr>
              <w:t>/health</w:t>
            </w:r>
            <w:r>
              <w:rPr>
                <w:b w:val="0"/>
                <w:i w:val="0"/>
                <w:sz w:val="16"/>
              </w:rPr>
              <w:t xml:space="preserve"> storage mode.</w:t>
            </w:r>
          </w:p>
        </w:tc>
      </w:tr>
      <w:tr>
        <w:tc>
          <w:tcPr>
            <w:tcW w:type="dxa" w:w="5170"/>
            <w:vAlign w:val="top"/>
            <w:tcMar>
              <w:top w:w="70" w:type="dxa"/>
              <w:start w:w="90" w:type="dxa"/>
              <w:bottom w:w="70" w:type="dxa"/>
              <w:end w:w="90" w:type="dxa"/>
            </w:tcMar>
          </w:tcPr>
          <w:p>
            <w:pPr>
              <w:spacing w:after="0"/>
            </w:pPr>
            <w:r>
              <w:rPr>
                <w:b w:val="0"/>
                <w:i w:val="0"/>
                <w:sz w:val="16"/>
              </w:rPr>
              <w:t>Product import fails</w:t>
            </w:r>
          </w:p>
        </w:tc>
        <w:tc>
          <w:tcPr>
            <w:tcW w:type="dxa" w:w="5170"/>
            <w:vAlign w:val="top"/>
            <w:tcMar>
              <w:top w:w="70" w:type="dxa"/>
              <w:start w:w="90" w:type="dxa"/>
              <w:bottom w:w="70" w:type="dxa"/>
              <w:end w:w="90" w:type="dxa"/>
            </w:tcMar>
          </w:tcPr>
          <w:p>
            <w:pPr>
              <w:spacing w:after="0"/>
            </w:pPr>
            <w:r>
              <w:rPr>
                <w:b w:val="0"/>
                <w:i w:val="0"/>
                <w:sz w:val="16"/>
              </w:rPr>
              <w:t>Check CSV/XLS/XLSX headers and required product/warehouse values; confirm upload size; review importer errors.</w:t>
            </w:r>
          </w:p>
        </w:tc>
      </w:tr>
      <w:tr>
        <w:tc>
          <w:tcPr>
            <w:tcW w:type="dxa" w:w="5170"/>
            <w:vAlign w:val="top"/>
            <w:tcMar>
              <w:top w:w="70" w:type="dxa"/>
              <w:start w:w="90" w:type="dxa"/>
              <w:bottom w:w="70" w:type="dxa"/>
              <w:end w:w="90" w:type="dxa"/>
            </w:tcMar>
            <w:shd w:fill="F4F7FA"/>
          </w:tcPr>
          <w:p>
            <w:pPr>
              <w:spacing w:after="0"/>
            </w:pPr>
            <w:r>
              <w:rPr>
                <w:b w:val="0"/>
                <w:i w:val="0"/>
                <w:sz w:val="16"/>
              </w:rPr>
              <w:t>Wrong/no screen</w:t>
            </w:r>
          </w:p>
        </w:tc>
        <w:tc>
          <w:tcPr>
            <w:tcW w:type="dxa" w:w="5170"/>
            <w:vAlign w:val="top"/>
            <w:tcMar>
              <w:top w:w="70" w:type="dxa"/>
              <w:start w:w="90" w:type="dxa"/>
              <w:bottom w:w="70" w:type="dxa"/>
              <w:end w:w="90" w:type="dxa"/>
            </w:tcMar>
            <w:shd w:fill="F4F7FA"/>
          </w:tcPr>
          <w:p>
            <w:pPr>
              <w:spacing w:after="0"/>
            </w:pPr>
            <w:r>
              <w:rPr>
                <w:b w:val="0"/>
                <w:i w:val="0"/>
                <w:sz w:val="16"/>
              </w:rPr>
              <w:t>Verify assigned role(s), simple/full mode and warehouse scope. Screen visibility and endpoint permission are separate.</w:t>
            </w:r>
          </w:p>
        </w:tc>
      </w:tr>
      <w:tr>
        <w:tc>
          <w:tcPr>
            <w:tcW w:type="dxa" w:w="5170"/>
            <w:vAlign w:val="top"/>
            <w:tcMar>
              <w:top w:w="70" w:type="dxa"/>
              <w:start w:w="90" w:type="dxa"/>
              <w:bottom w:w="70" w:type="dxa"/>
              <w:end w:w="90" w:type="dxa"/>
            </w:tcMar>
          </w:tcPr>
          <w:p>
            <w:pPr>
              <w:spacing w:after="0"/>
            </w:pPr>
            <w:r>
              <w:rPr>
                <w:b w:val="0"/>
                <w:i w:val="0"/>
                <w:sz w:val="16"/>
              </w:rPr>
              <w:t>Stock does not match</w:t>
            </w:r>
          </w:p>
        </w:tc>
        <w:tc>
          <w:tcPr>
            <w:tcW w:type="dxa" w:w="5170"/>
            <w:vAlign w:val="top"/>
            <w:tcMar>
              <w:top w:w="70" w:type="dxa"/>
              <w:start w:w="90" w:type="dxa"/>
              <w:bottom w:w="70" w:type="dxa"/>
              <w:end w:w="90" w:type="dxa"/>
            </w:tcMar>
          </w:tcPr>
          <w:p>
            <w:pPr>
              <w:spacing w:after="0"/>
            </w:pPr>
            <w:r>
              <w:rPr>
                <w:b w:val="0"/>
                <w:i w:val="0"/>
                <w:sz w:val="16"/>
              </w:rPr>
              <w:t>Trace receipt checks, inventory lots, sales reservations, returns, blocked quantities and probationary sales for the same warehouse/SKU.</w:t>
            </w:r>
          </w:p>
        </w:tc>
      </w:tr>
      <w:tr>
        <w:tc>
          <w:tcPr>
            <w:tcW w:type="dxa" w:w="5170"/>
            <w:vAlign w:val="top"/>
            <w:tcMar>
              <w:top w:w="70" w:type="dxa"/>
              <w:start w:w="90" w:type="dxa"/>
              <w:bottom w:w="70" w:type="dxa"/>
              <w:end w:w="90" w:type="dxa"/>
            </w:tcMar>
            <w:shd w:fill="F4F7FA"/>
          </w:tcPr>
          <w:p>
            <w:pPr>
              <w:spacing w:after="0"/>
            </w:pPr>
            <w:r>
              <w:rPr>
                <w:b w:val="0"/>
                <w:i w:val="0"/>
                <w:sz w:val="16"/>
              </w:rPr>
              <w:t>Ledger not settled</w:t>
            </w:r>
          </w:p>
        </w:tc>
        <w:tc>
          <w:tcPr>
            <w:tcW w:type="dxa" w:w="5170"/>
            <w:vAlign w:val="top"/>
            <w:tcMar>
              <w:top w:w="70" w:type="dxa"/>
              <w:start w:w="90" w:type="dxa"/>
              <w:bottom w:w="70" w:type="dxa"/>
              <w:end w:w="90" w:type="dxa"/>
            </w:tcMar>
            <w:shd w:fill="F4F7FA"/>
          </w:tcPr>
          <w:p>
            <w:pPr>
              <w:spacing w:after="0"/>
            </w:pPr>
            <w:r>
              <w:rPr>
                <w:b w:val="0"/>
                <w:i w:val="0"/>
                <w:sz w:val="16"/>
              </w:rPr>
              <w:t>Match payment side and linked group/order ID, amount and verification status; rejected/pending proof should not be treated as reconciled.</w:t>
            </w:r>
          </w:p>
        </w:tc>
      </w:tr>
      <w:tr>
        <w:tc>
          <w:tcPr>
            <w:tcW w:type="dxa" w:w="5170"/>
            <w:vAlign w:val="top"/>
            <w:tcMar>
              <w:top w:w="70" w:type="dxa"/>
              <w:start w:w="90" w:type="dxa"/>
              <w:bottom w:w="70" w:type="dxa"/>
              <w:end w:w="90" w:type="dxa"/>
            </w:tcMar>
          </w:tcPr>
          <w:p>
            <w:pPr>
              <w:spacing w:after="0"/>
            </w:pPr>
            <w:r>
              <w:rPr>
                <w:b w:val="0"/>
                <w:i w:val="0"/>
                <w:sz w:val="16"/>
              </w:rPr>
              <w:t>QR camera unavailable</w:t>
            </w:r>
          </w:p>
        </w:tc>
        <w:tc>
          <w:tcPr>
            <w:tcW w:type="dxa" w:w="5170"/>
            <w:vAlign w:val="top"/>
            <w:tcMar>
              <w:top w:w="70" w:type="dxa"/>
              <w:start w:w="90" w:type="dxa"/>
              <w:bottom w:w="70" w:type="dxa"/>
              <w:end w:w="90" w:type="dxa"/>
            </w:tcMar>
          </w:tcPr>
          <w:p>
            <w:pPr>
              <w:spacing w:after="0"/>
            </w:pPr>
            <w:r>
              <w:rPr>
                <w:b w:val="0"/>
                <w:i w:val="0"/>
                <w:sz w:val="16"/>
              </w:rPr>
              <w:t>Use image scan, paste the link/code or open through the phone camera. Browser BarcodeDetector support and secure context are required.</w:t>
            </w:r>
          </w:p>
        </w:tc>
      </w:tr>
      <w:tr>
        <w:tc>
          <w:tcPr>
            <w:tcW w:type="dxa" w:w="5170"/>
            <w:vAlign w:val="top"/>
            <w:tcMar>
              <w:top w:w="70" w:type="dxa"/>
              <w:start w:w="90" w:type="dxa"/>
              <w:bottom w:w="70" w:type="dxa"/>
              <w:end w:w="90" w:type="dxa"/>
            </w:tcMar>
            <w:shd w:fill="F4F7FA"/>
          </w:tcPr>
          <w:p>
            <w:pPr>
              <w:spacing w:after="0"/>
            </w:pPr>
            <w:r>
              <w:rPr>
                <w:b w:val="0"/>
                <w:i w:val="0"/>
                <w:sz w:val="16"/>
              </w:rPr>
              <w:t>SPA route 404 in production</w:t>
            </w:r>
          </w:p>
        </w:tc>
        <w:tc>
          <w:tcPr>
            <w:tcW w:type="dxa" w:w="5170"/>
            <w:vAlign w:val="top"/>
            <w:tcMar>
              <w:top w:w="70" w:type="dxa"/>
              <w:start w:w="90" w:type="dxa"/>
              <w:bottom w:w="70" w:type="dxa"/>
              <w:end w:w="90" w:type="dxa"/>
            </w:tcMar>
            <w:shd w:fill="F4F7FA"/>
          </w:tcPr>
          <w:p>
            <w:pPr>
              <w:spacing w:after="0"/>
            </w:pPr>
            <w:r>
              <w:rPr>
                <w:b w:val="0"/>
                <w:i w:val="0"/>
                <w:sz w:val="16"/>
              </w:rPr>
              <w:t xml:space="preserve">Configure static host rewrite of all paths to </w:t>
            </w:r>
            <w:r>
              <w:rPr>
                <w:rFonts w:ascii="Consolas" w:hAnsi="Consolas"/>
                <w:color w:val="7B2444"/>
                <w:sz w:val="16"/>
              </w:rPr>
              <w:t>index.html</w:t>
            </w:r>
            <w:r>
              <w:rPr>
                <w:b w:val="0"/>
                <w:i w:val="0"/>
                <w:sz w:val="16"/>
              </w:rPr>
              <w:t>.</w:t>
            </w:r>
          </w:p>
        </w:tc>
      </w:tr>
    </w:tbl>
    <w:p>
      <w:pPr>
        <w:spacing w:after="20"/>
      </w:pPr>
    </w:p>
    <w:p>
      <w:pPr>
        <w:pStyle w:val="Heading2"/>
      </w:pPr>
      <w:r>
        <w:rPr>
          <w:b w:val="0"/>
          <w:i w:val="0"/>
        </w:rPr>
        <w:t>Known hardening priorities</w:t>
      </w:r>
    </w:p>
    <w:p>
      <w:pPr>
        <w:pStyle w:val="ListNumber"/>
        <w:spacing w:after="40" w:before="0" w:line="259" w:lineRule="auto"/>
        <w:ind w:left="0"/>
      </w:pPr>
      <w:r>
        <w:rPr>
          <w:b w:val="0"/>
          <w:i w:val="0"/>
        </w:rPr>
        <w:t>Hash passwords with Argon2/bcrypt; remove/rotate seed passwords and add reset policy.</w:t>
      </w:r>
    </w:p>
    <w:p>
      <w:pPr>
        <w:pStyle w:val="ListNumber"/>
        <w:spacing w:after="40" w:before="0" w:line="259" w:lineRule="auto"/>
        <w:ind w:left="0"/>
      </w:pPr>
      <w:r>
        <w:rPr>
          <w:b w:val="0"/>
          <w:i w:val="0"/>
        </w:rPr>
        <w:t>Add session expiry/revocation details, login throttling and CSRF strategy as appropriate.</w:t>
      </w:r>
    </w:p>
    <w:p>
      <w:pPr>
        <w:pStyle w:val="ListNumber"/>
        <w:spacing w:after="40" w:before="0" w:line="259" w:lineRule="auto"/>
        <w:ind w:left="0"/>
      </w:pPr>
      <w:r>
        <w:rPr>
          <w:b w:val="0"/>
          <w:i w:val="0"/>
        </w:rPr>
        <w:t>Protect proof downloads with record authorization or signed expiring URLs.</w:t>
      </w:r>
    </w:p>
    <w:p>
      <w:pPr>
        <w:pStyle w:val="ListNumber"/>
        <w:spacing w:after="40" w:before="0" w:line="259" w:lineRule="auto"/>
        <w:ind w:left="0"/>
      </w:pPr>
      <w:r>
        <w:rPr>
          <w:b w:val="0"/>
          <w:i w:val="0"/>
        </w:rPr>
        <w:t>Add formal database foreign keys/check constraints where compatible with migration history.</w:t>
      </w:r>
    </w:p>
    <w:p>
      <w:pPr>
        <w:pStyle w:val="ListNumber"/>
        <w:spacing w:after="40" w:before="0" w:line="259" w:lineRule="auto"/>
        <w:ind w:left="0"/>
      </w:pPr>
      <w:r>
        <w:rPr>
          <w:b w:val="0"/>
          <w:i w:val="0"/>
        </w:rPr>
        <w:t>Add a complete immutable audit log for edits, deletes, verification and status transitions.</w:t>
      </w:r>
    </w:p>
    <w:p>
      <w:pPr>
        <w:pStyle w:val="ListNumber"/>
        <w:spacing w:after="40" w:before="0" w:line="259" w:lineRule="auto"/>
        <w:ind w:left="0"/>
      </w:pPr>
      <w:r>
        <w:rPr>
          <w:b w:val="0"/>
          <w:i w:val="0"/>
        </w:rPr>
        <w:t>Split the very large frontend component into tested modules; add automated API/unit/end-to-end tests and CI gates.</w:t>
      </w:r>
    </w:p>
    <w:p>
      <w:pPr>
        <w:pStyle w:val="ListNumber"/>
        <w:spacing w:after="40" w:before="0" w:line="259" w:lineRule="auto"/>
        <w:ind w:left="0"/>
      </w:pPr>
      <w:r>
        <w:rPr>
          <w:b w:val="0"/>
          <w:i w:val="0"/>
        </w:rPr>
        <w:t>Remove the hard-coded Windows goods-warrant logo path and configure it through an environment variable or bundled asset.</w:t>
      </w:r>
    </w:p>
    <w:p>
      <w:pPr>
        <w:pStyle w:val="ListNumber"/>
        <w:spacing w:after="40" w:before="0" w:line="259" w:lineRule="auto"/>
        <w:ind w:left="0"/>
      </w:pPr>
      <w:r>
        <w:rPr>
          <w:b w:val="0"/>
          <w:i w:val="0"/>
        </w:rPr>
        <w:t>Document and gate destructive reset/clear endpoints with confirmation, backup and finer permissions.</w:t>
      </w:r>
    </w:p>
    <w:p>
      <w:pPr>
        <w:pStyle w:val="Heading1"/>
      </w:pPr>
      <w:r>
        <w:rPr>
          <w:b w:val="0"/>
          <w:i w:val="0"/>
        </w:rPr>
        <w:t>13. Definition of a completed order cycle</w:t>
      </w:r>
    </w:p>
    <w:tbl>
      <w:tblPr>
        <w:tblStyle w:val="TableGrid"/>
        <w:tblW w:type="auto" w:w="0"/>
        <w:tblLook w:firstColumn="1" w:firstRow="1" w:lastColumn="0" w:lastRow="0" w:noHBand="0" w:noVBand="1" w:val="04A0"/>
      </w:tblPr>
      <w:tblGrid>
        <w:gridCol w:w="10340"/>
      </w:tblGrid>
      <w:tr>
        <w:tc>
          <w:tcPr>
            <w:tcW w:type="dxa" w:w="10340"/>
            <w:shd w:fill="EAF8EF"/>
            <w:tcMar>
              <w:top w:w="110" w:type="dxa"/>
              <w:start w:w="130" w:type="dxa"/>
              <w:bottom w:w="110" w:type="dxa"/>
              <w:end w:w="130" w:type="dxa"/>
            </w:tcMar>
          </w:tcPr>
          <w:p>
            <w:pPr>
              <w:spacing w:after="0" w:before="0" w:line="259" w:lineRule="auto"/>
            </w:pPr>
            <w:r>
              <w:rPr>
                <w:b/>
                <w:i w:val="0"/>
              </w:rPr>
              <w:t>A purchase-to-sale cycle is complete only when:</w:t>
            </w:r>
            <w:r>
              <w:rPr>
                <w:b w:val="0"/>
                <w:i w:val="0"/>
              </w:rPr>
              <w:t xml:space="preserve"> masters are correct; PO/SO groups and quantities match the physical transaction; inbound receipt and stock movement are posted; outbound docket/task is delivered or self-pickup is closed; payment proof is verified/reconciled; ledger pending is zero; returns, shortages, weight flags, cash handover and operational notes have no unresolved exception.</w:t>
            </w:r>
          </w:p>
        </w:tc>
      </w:tr>
    </w:tbl>
    <w:p>
      <w:pPr>
        <w:spacing w:after="20"/>
      </w:pPr>
    </w:p>
    <w:p>
      <w:pPr>
        <w:pStyle w:val="Heading1"/>
      </w:pPr>
      <w:r>
        <w:rPr>
          <w:b w:val="0"/>
          <w:i w:val="0"/>
        </w:rPr>
        <w:t>14. Source-code delivery inventory</w:t>
      </w:r>
    </w:p>
    <w:p>
      <w:pPr>
        <w:spacing w:after="100" w:before="0" w:line="259" w:lineRule="auto"/>
      </w:pPr>
      <w:r>
        <w:rPr>
          <w:b w:val="0"/>
          <w:i w:val="0"/>
        </w:rPr>
        <w:t>The client handover should contain a clean repository snapshot or version-control access at one identified release tag/commit. The release must be reproducible from source; generated dependencies, personal browser profiles, local logs and real secrets are not source deliverables.</w:t>
      </w:r>
    </w:p>
    <w:p>
      <w:pPr>
        <w:pStyle w:val="Heading2"/>
      </w:pPr>
      <w:r>
        <w:rPr>
          <w:b w:val="0"/>
          <w:i w:val="0"/>
        </w:rPr>
        <w:t>Required deliverables</w:t>
      </w:r>
    </w:p>
    <w:tbl>
      <w:tblPr>
        <w:tblStyle w:val="TableGrid"/>
        <w:tblW w:type="auto" w:w="0"/>
        <w:tblLayout w:type="autofit"/>
        <w:tblLook w:firstColumn="1" w:firstRow="1" w:lastColumn="0" w:lastRow="0" w:noHBand="0" w:noVBand="1" w:val="04A0"/>
      </w:tblPr>
      <w:tblGrid>
        <w:gridCol w:w="3447"/>
        <w:gridCol w:w="3447"/>
        <w:gridCol w:w="3447"/>
      </w:tblGrid>
      <w:tr>
        <w:tc>
          <w:tcPr>
            <w:tcW w:type="dxa" w:w="3447"/>
            <w:vAlign w:val="top"/>
            <w:tcMar>
              <w:top w:w="70" w:type="dxa"/>
              <w:start w:w="90" w:type="dxa"/>
              <w:bottom w:w="70" w:type="dxa"/>
              <w:end w:w="90" w:type="dxa"/>
            </w:tcMar>
            <w:shd w:fill="123A63"/>
          </w:tcPr>
          <w:p>
            <w:pPr>
              <w:spacing w:after="0"/>
            </w:pPr>
            <w:r>
              <w:rPr>
                <w:b/>
                <w:i w:val="0"/>
                <w:color w:val="FFFFFF"/>
                <w:sz w:val="16"/>
              </w:rPr>
              <w:t>Deliverable</w:t>
            </w:r>
          </w:p>
        </w:tc>
        <w:tc>
          <w:tcPr>
            <w:tcW w:type="dxa" w:w="3447"/>
            <w:vAlign w:val="top"/>
            <w:tcMar>
              <w:top w:w="70" w:type="dxa"/>
              <w:start w:w="90" w:type="dxa"/>
              <w:bottom w:w="70" w:type="dxa"/>
              <w:end w:w="90" w:type="dxa"/>
            </w:tcMar>
            <w:shd w:fill="123A63"/>
          </w:tcPr>
          <w:p>
            <w:pPr>
              <w:spacing w:after="0"/>
            </w:pPr>
            <w:r>
              <w:rPr>
                <w:b/>
                <w:i w:val="0"/>
                <w:color w:val="FFFFFF"/>
                <w:sz w:val="16"/>
              </w:rPr>
              <w:t>Included content</w:t>
            </w:r>
          </w:p>
        </w:tc>
        <w:tc>
          <w:tcPr>
            <w:tcW w:type="dxa" w:w="3447"/>
            <w:vAlign w:val="top"/>
            <w:tcMar>
              <w:top w:w="70" w:type="dxa"/>
              <w:start w:w="90" w:type="dxa"/>
              <w:bottom w:w="70" w:type="dxa"/>
              <w:end w:w="90" w:type="dxa"/>
            </w:tcMar>
            <w:shd w:fill="123A63"/>
          </w:tcPr>
          <w:p>
            <w:pPr>
              <w:spacing w:after="0"/>
            </w:pPr>
            <w:r>
              <w:rPr>
                <w:b/>
                <w:i w:val="0"/>
                <w:color w:val="FFFFFF"/>
                <w:sz w:val="16"/>
              </w:rPr>
              <w:t>Client verification</w:t>
            </w:r>
          </w:p>
        </w:tc>
      </w:tr>
      <w:tr>
        <w:tc>
          <w:tcPr>
            <w:tcW w:type="dxa" w:w="3447"/>
            <w:vAlign w:val="top"/>
            <w:tcMar>
              <w:top w:w="70" w:type="dxa"/>
              <w:start w:w="90" w:type="dxa"/>
              <w:bottom w:w="70" w:type="dxa"/>
              <w:end w:w="90" w:type="dxa"/>
            </w:tcMar>
            <w:shd w:fill="F4F7FA"/>
          </w:tcPr>
          <w:p>
            <w:pPr>
              <w:spacing w:after="0"/>
            </w:pPr>
            <w:r>
              <w:rPr>
                <w:b w:val="0"/>
                <w:i w:val="0"/>
                <w:sz w:val="16"/>
              </w:rPr>
              <w:t>Application source</w:t>
            </w:r>
          </w:p>
        </w:tc>
        <w:tc>
          <w:tcPr>
            <w:tcW w:type="dxa" w:w="3447"/>
            <w:vAlign w:val="top"/>
            <w:tcMar>
              <w:top w:w="70" w:type="dxa"/>
              <w:start w:w="90" w:type="dxa"/>
              <w:bottom w:w="70" w:type="dxa"/>
              <w:end w:w="90" w:type="dxa"/>
            </w:tcMar>
            <w:shd w:fill="F4F7FA"/>
          </w:tcPr>
          <w:p>
            <w:pPr>
              <w:spacing w:after="0"/>
            </w:pPr>
            <w:r>
              <w:rPr>
                <w:rFonts w:ascii="Consolas" w:hAnsi="Consolas"/>
                <w:color w:val="7B2444"/>
                <w:sz w:val="16"/>
              </w:rPr>
              <w:t>apps/web</w:t>
            </w:r>
            <w:r>
              <w:rPr>
                <w:b w:val="0"/>
                <w:i w:val="0"/>
                <w:sz w:val="16"/>
              </w:rPr>
              <w:t xml:space="preserve">, </w:t>
            </w:r>
            <w:r>
              <w:rPr>
                <w:rFonts w:ascii="Consolas" w:hAnsi="Consolas"/>
                <w:color w:val="7B2444"/>
                <w:sz w:val="16"/>
              </w:rPr>
              <w:t>apps/api</w:t>
            </w:r>
            <w:r>
              <w:rPr>
                <w:b w:val="0"/>
                <w:i w:val="0"/>
                <w:sz w:val="16"/>
              </w:rPr>
              <w:t xml:space="preserve">, </w:t>
            </w:r>
            <w:r>
              <w:rPr>
                <w:rFonts w:ascii="Consolas" w:hAnsi="Consolas"/>
                <w:color w:val="7B2444"/>
                <w:sz w:val="16"/>
              </w:rPr>
              <w:t>packages/domain</w:t>
            </w:r>
          </w:p>
        </w:tc>
        <w:tc>
          <w:tcPr>
            <w:tcW w:type="dxa" w:w="3447"/>
            <w:vAlign w:val="top"/>
            <w:tcMar>
              <w:top w:w="70" w:type="dxa"/>
              <w:start w:w="90" w:type="dxa"/>
              <w:bottom w:w="70" w:type="dxa"/>
              <w:end w:w="90" w:type="dxa"/>
            </w:tcMar>
            <w:shd w:fill="F4F7FA"/>
          </w:tcPr>
          <w:p>
            <w:pPr>
              <w:spacing w:after="0"/>
            </w:pPr>
            <w:r>
              <w:rPr>
                <w:b w:val="0"/>
                <w:i w:val="0"/>
                <w:sz w:val="16"/>
              </w:rPr>
              <w:t>Fresh install and production build succeed</w:t>
            </w:r>
          </w:p>
        </w:tc>
      </w:tr>
      <w:tr>
        <w:tc>
          <w:tcPr>
            <w:tcW w:type="dxa" w:w="3447"/>
            <w:vAlign w:val="top"/>
            <w:tcMar>
              <w:top w:w="70" w:type="dxa"/>
              <w:start w:w="90" w:type="dxa"/>
              <w:bottom w:w="70" w:type="dxa"/>
              <w:end w:w="90" w:type="dxa"/>
            </w:tcMar>
          </w:tcPr>
          <w:p>
            <w:pPr>
              <w:spacing w:after="0"/>
            </w:pPr>
            <w:r>
              <w:rPr>
                <w:b w:val="0"/>
                <w:i w:val="0"/>
                <w:sz w:val="16"/>
              </w:rPr>
              <w:t>Database definition</w:t>
            </w:r>
          </w:p>
        </w:tc>
        <w:tc>
          <w:tcPr>
            <w:tcW w:type="dxa" w:w="3447"/>
            <w:vAlign w:val="top"/>
            <w:tcMar>
              <w:top w:w="70" w:type="dxa"/>
              <w:start w:w="90" w:type="dxa"/>
              <w:bottom w:w="70" w:type="dxa"/>
              <w:end w:w="90" w:type="dxa"/>
            </w:tcMar>
          </w:tcPr>
          <w:p>
            <w:pPr>
              <w:spacing w:after="0"/>
            </w:pPr>
            <w:r>
              <w:rPr>
                <w:rFonts w:ascii="Consolas" w:hAnsi="Consolas"/>
                <w:color w:val="7B2444"/>
                <w:sz w:val="16"/>
              </w:rPr>
              <w:t>postgres/init/001-schema.sql</w:t>
            </w:r>
            <w:r>
              <w:rPr>
                <w:b w:val="0"/>
                <w:i w:val="0"/>
                <w:sz w:val="16"/>
              </w:rPr>
              <w:t xml:space="preserve">, </w:t>
            </w:r>
            <w:r>
              <w:rPr>
                <w:rFonts w:ascii="Consolas" w:hAnsi="Consolas"/>
                <w:color w:val="7B2444"/>
                <w:sz w:val="16"/>
              </w:rPr>
              <w:t>002-indexes.sql</w:t>
            </w:r>
            <w:r>
              <w:rPr>
                <w:b w:val="0"/>
                <w:i w:val="0"/>
                <w:sz w:val="16"/>
              </w:rPr>
              <w:t xml:space="preserve"> and API compatibility migrations</w:t>
            </w:r>
          </w:p>
        </w:tc>
        <w:tc>
          <w:tcPr>
            <w:tcW w:type="dxa" w:w="3447"/>
            <w:vAlign w:val="top"/>
            <w:tcMar>
              <w:top w:w="70" w:type="dxa"/>
              <w:start w:w="90" w:type="dxa"/>
              <w:bottom w:w="70" w:type="dxa"/>
              <w:end w:w="90" w:type="dxa"/>
            </w:tcMar>
          </w:tcPr>
          <w:p>
            <w:pPr>
              <w:spacing w:after="0"/>
            </w:pPr>
            <w:r>
              <w:rPr>
                <w:b w:val="0"/>
                <w:i w:val="0"/>
                <w:sz w:val="16"/>
              </w:rPr>
              <w:t>Empty PostgreSQL database initializes on API startup</w:t>
            </w:r>
          </w:p>
        </w:tc>
      </w:tr>
      <w:tr>
        <w:tc>
          <w:tcPr>
            <w:tcW w:type="dxa" w:w="3447"/>
            <w:vAlign w:val="top"/>
            <w:tcMar>
              <w:top w:w="70" w:type="dxa"/>
              <w:start w:w="90" w:type="dxa"/>
              <w:bottom w:w="70" w:type="dxa"/>
              <w:end w:w="90" w:type="dxa"/>
            </w:tcMar>
            <w:shd w:fill="F4F7FA"/>
          </w:tcPr>
          <w:p>
            <w:pPr>
              <w:spacing w:after="0"/>
            </w:pPr>
            <w:r>
              <w:rPr>
                <w:b w:val="0"/>
                <w:i w:val="0"/>
                <w:sz w:val="16"/>
              </w:rPr>
              <w:t>Deployment definitions</w:t>
            </w:r>
          </w:p>
        </w:tc>
        <w:tc>
          <w:tcPr>
            <w:tcW w:type="dxa" w:w="3447"/>
            <w:vAlign w:val="top"/>
            <w:tcMar>
              <w:top w:w="70" w:type="dxa"/>
              <w:start w:w="90" w:type="dxa"/>
              <w:bottom w:w="70" w:type="dxa"/>
              <w:end w:w="90" w:type="dxa"/>
            </w:tcMar>
            <w:shd w:fill="F4F7FA"/>
          </w:tcPr>
          <w:p>
            <w:pPr>
              <w:spacing w:after="0"/>
            </w:pPr>
            <w:r>
              <w:rPr>
                <w:b w:val="0"/>
                <w:i w:val="0"/>
                <w:sz w:val="16"/>
              </w:rPr>
              <w:t>Render, Vercel and Docker Compose files</w:t>
            </w:r>
          </w:p>
        </w:tc>
        <w:tc>
          <w:tcPr>
            <w:tcW w:type="dxa" w:w="3447"/>
            <w:vAlign w:val="top"/>
            <w:tcMar>
              <w:top w:w="70" w:type="dxa"/>
              <w:start w:w="90" w:type="dxa"/>
              <w:bottom w:w="70" w:type="dxa"/>
              <w:end w:w="90" w:type="dxa"/>
            </w:tcMar>
            <w:shd w:fill="F4F7FA"/>
          </w:tcPr>
          <w:p>
            <w:pPr>
              <w:spacing w:after="0"/>
            </w:pPr>
            <w:r>
              <w:rPr>
                <w:b w:val="0"/>
                <w:i w:val="0"/>
                <w:sz w:val="16"/>
              </w:rPr>
              <w:t>Client environment deploys with client-owned accounts</w:t>
            </w:r>
          </w:p>
        </w:tc>
      </w:tr>
      <w:tr>
        <w:tc>
          <w:tcPr>
            <w:tcW w:type="dxa" w:w="3447"/>
            <w:vAlign w:val="top"/>
            <w:tcMar>
              <w:top w:w="70" w:type="dxa"/>
              <w:start w:w="90" w:type="dxa"/>
              <w:bottom w:w="70" w:type="dxa"/>
              <w:end w:w="90" w:type="dxa"/>
            </w:tcMar>
          </w:tcPr>
          <w:p>
            <w:pPr>
              <w:spacing w:after="0"/>
            </w:pPr>
            <w:r>
              <w:rPr>
                <w:b w:val="0"/>
                <w:i w:val="0"/>
                <w:sz w:val="16"/>
              </w:rPr>
              <w:t>Configuration templates</w:t>
            </w:r>
          </w:p>
        </w:tc>
        <w:tc>
          <w:tcPr>
            <w:tcW w:type="dxa" w:w="3447"/>
            <w:vAlign w:val="top"/>
            <w:tcMar>
              <w:top w:w="70" w:type="dxa"/>
              <w:start w:w="90" w:type="dxa"/>
              <w:bottom w:w="70" w:type="dxa"/>
              <w:end w:w="90" w:type="dxa"/>
            </w:tcMar>
          </w:tcPr>
          <w:p>
            <w:pPr>
              <w:spacing w:after="0"/>
            </w:pPr>
            <w:r>
              <w:rPr>
                <w:rFonts w:ascii="Consolas" w:hAnsi="Consolas"/>
                <w:color w:val="7B2444"/>
                <w:sz w:val="16"/>
              </w:rPr>
              <w:t>.env.example</w:t>
            </w:r>
            <w:r>
              <w:rPr>
                <w:b w:val="0"/>
                <w:i w:val="0"/>
                <w:sz w:val="16"/>
              </w:rPr>
              <w:t>, Render/Vercel examples</w:t>
            </w:r>
          </w:p>
        </w:tc>
        <w:tc>
          <w:tcPr>
            <w:tcW w:type="dxa" w:w="3447"/>
            <w:vAlign w:val="top"/>
            <w:tcMar>
              <w:top w:w="70" w:type="dxa"/>
              <w:start w:w="90" w:type="dxa"/>
              <w:bottom w:w="70" w:type="dxa"/>
              <w:end w:w="90" w:type="dxa"/>
            </w:tcMar>
          </w:tcPr>
          <w:p>
            <w:pPr>
              <w:spacing w:after="0"/>
            </w:pPr>
            <w:r>
              <w:rPr>
                <w:b w:val="0"/>
                <w:i w:val="0"/>
                <w:sz w:val="16"/>
              </w:rPr>
              <w:t>No live secret exists in the delivered repository</w:t>
            </w:r>
          </w:p>
        </w:tc>
      </w:tr>
      <w:tr>
        <w:tc>
          <w:tcPr>
            <w:tcW w:type="dxa" w:w="3447"/>
            <w:vAlign w:val="top"/>
            <w:tcMar>
              <w:top w:w="70" w:type="dxa"/>
              <w:start w:w="90" w:type="dxa"/>
              <w:bottom w:w="70" w:type="dxa"/>
              <w:end w:w="90" w:type="dxa"/>
            </w:tcMar>
            <w:shd w:fill="F4F7FA"/>
          </w:tcPr>
          <w:p>
            <w:pPr>
              <w:spacing w:after="0"/>
            </w:pPr>
            <w:r>
              <w:rPr>
                <w:b w:val="0"/>
                <w:i w:val="0"/>
                <w:sz w:val="16"/>
              </w:rPr>
              <w:t>Package manifests</w:t>
            </w:r>
          </w:p>
        </w:tc>
        <w:tc>
          <w:tcPr>
            <w:tcW w:type="dxa" w:w="3447"/>
            <w:vAlign w:val="top"/>
            <w:tcMar>
              <w:top w:w="70" w:type="dxa"/>
              <w:start w:w="90" w:type="dxa"/>
              <w:bottom w:w="70" w:type="dxa"/>
              <w:end w:w="90" w:type="dxa"/>
            </w:tcMar>
            <w:shd w:fill="F4F7FA"/>
          </w:tcPr>
          <w:p>
            <w:pPr>
              <w:spacing w:after="0"/>
            </w:pPr>
            <w:r>
              <w:rPr>
                <w:b w:val="0"/>
                <w:i w:val="0"/>
                <w:sz w:val="16"/>
              </w:rPr>
              <w:t xml:space="preserve">Root/workspace </w:t>
            </w:r>
            <w:r>
              <w:rPr>
                <w:rFonts w:ascii="Consolas" w:hAnsi="Consolas"/>
                <w:color w:val="7B2444"/>
                <w:sz w:val="16"/>
              </w:rPr>
              <w:t>package.json</w:t>
            </w:r>
            <w:r>
              <w:rPr>
                <w:b w:val="0"/>
                <w:i w:val="0"/>
                <w:sz w:val="16"/>
              </w:rPr>
              <w:t xml:space="preserve"> files and </w:t>
            </w:r>
            <w:r>
              <w:rPr>
                <w:rFonts w:ascii="Consolas" w:hAnsi="Consolas"/>
                <w:color w:val="7B2444"/>
                <w:sz w:val="16"/>
              </w:rPr>
              <w:t>package-lock.json</w:t>
            </w:r>
          </w:p>
        </w:tc>
        <w:tc>
          <w:tcPr>
            <w:tcW w:type="dxa" w:w="3447"/>
            <w:vAlign w:val="top"/>
            <w:tcMar>
              <w:top w:w="70" w:type="dxa"/>
              <w:start w:w="90" w:type="dxa"/>
              <w:bottom w:w="70" w:type="dxa"/>
              <w:end w:w="90" w:type="dxa"/>
            </w:tcMar>
            <w:shd w:fill="F4F7FA"/>
          </w:tcPr>
          <w:p>
            <w:pPr>
              <w:spacing w:after="0"/>
            </w:pPr>
            <w:r>
              <w:rPr>
                <w:b w:val="0"/>
                <w:i w:val="0"/>
                <w:sz w:val="16"/>
              </w:rPr>
              <w:t>Locked dependency install completes</w:t>
            </w:r>
          </w:p>
        </w:tc>
      </w:tr>
      <w:tr>
        <w:tc>
          <w:tcPr>
            <w:tcW w:type="dxa" w:w="3447"/>
            <w:vAlign w:val="top"/>
            <w:tcMar>
              <w:top w:w="70" w:type="dxa"/>
              <w:start w:w="90" w:type="dxa"/>
              <w:bottom w:w="70" w:type="dxa"/>
              <w:end w:w="90" w:type="dxa"/>
            </w:tcMar>
          </w:tcPr>
          <w:p>
            <w:pPr>
              <w:spacing w:after="0"/>
            </w:pPr>
            <w:r>
              <w:rPr>
                <w:b w:val="0"/>
                <w:i w:val="0"/>
                <w:sz w:val="16"/>
              </w:rPr>
              <w:t>Operational utilities</w:t>
            </w:r>
          </w:p>
        </w:tc>
        <w:tc>
          <w:tcPr>
            <w:tcW w:type="dxa" w:w="3447"/>
            <w:vAlign w:val="top"/>
            <w:tcMar>
              <w:top w:w="70" w:type="dxa"/>
              <w:start w:w="90" w:type="dxa"/>
              <w:bottom w:w="70" w:type="dxa"/>
              <w:end w:w="90" w:type="dxa"/>
            </w:tcMar>
          </w:tcPr>
          <w:p>
            <w:pPr>
              <w:spacing w:after="0"/>
            </w:pPr>
            <w:r>
              <w:rPr>
                <w:b w:val="0"/>
                <w:i w:val="0"/>
                <w:sz w:val="16"/>
              </w:rPr>
              <w:t>Import, database cleanup and product/sales-history scripts</w:t>
            </w:r>
          </w:p>
        </w:tc>
        <w:tc>
          <w:tcPr>
            <w:tcW w:type="dxa" w:w="3447"/>
            <w:vAlign w:val="top"/>
            <w:tcMar>
              <w:top w:w="70" w:type="dxa"/>
              <w:start w:w="90" w:type="dxa"/>
              <w:bottom w:w="70" w:type="dxa"/>
              <w:end w:w="90" w:type="dxa"/>
            </w:tcMar>
          </w:tcPr>
          <w:p>
            <w:pPr>
              <w:spacing w:after="0"/>
            </w:pPr>
            <w:r>
              <w:rPr>
                <w:b w:val="0"/>
                <w:i w:val="0"/>
                <w:sz w:val="16"/>
              </w:rPr>
              <w:t>Each utility’s purpose and risk are understood</w:t>
            </w:r>
          </w:p>
        </w:tc>
      </w:tr>
      <w:tr>
        <w:tc>
          <w:tcPr>
            <w:tcW w:type="dxa" w:w="3447"/>
            <w:vAlign w:val="top"/>
            <w:tcMar>
              <w:top w:w="70" w:type="dxa"/>
              <w:start w:w="90" w:type="dxa"/>
              <w:bottom w:w="70" w:type="dxa"/>
              <w:end w:w="90" w:type="dxa"/>
            </w:tcMar>
            <w:shd w:fill="F4F7FA"/>
          </w:tcPr>
          <w:p>
            <w:pPr>
              <w:spacing w:after="0"/>
            </w:pPr>
            <w:r>
              <w:rPr>
                <w:b w:val="0"/>
                <w:i w:val="0"/>
                <w:sz w:val="16"/>
              </w:rPr>
              <w:t>Documentation</w:t>
            </w:r>
          </w:p>
        </w:tc>
        <w:tc>
          <w:tcPr>
            <w:tcW w:type="dxa" w:w="3447"/>
            <w:vAlign w:val="top"/>
            <w:tcMar>
              <w:top w:w="70" w:type="dxa"/>
              <w:start w:w="90" w:type="dxa"/>
              <w:bottom w:w="70" w:type="dxa"/>
              <w:end w:w="90" w:type="dxa"/>
            </w:tcMar>
            <w:shd w:fill="F4F7FA"/>
          </w:tcPr>
          <w:p>
            <w:pPr>
              <w:spacing w:after="0"/>
            </w:pPr>
            <w:r>
              <w:rPr>
                <w:b w:val="0"/>
                <w:i w:val="0"/>
                <w:sz w:val="16"/>
              </w:rPr>
              <w:t>This Word manual, editable HTML source and existing product-flow/blueprint guides</w:t>
            </w:r>
          </w:p>
        </w:tc>
        <w:tc>
          <w:tcPr>
            <w:tcW w:type="dxa" w:w="3447"/>
            <w:vAlign w:val="top"/>
            <w:tcMar>
              <w:top w:w="70" w:type="dxa"/>
              <w:start w:w="90" w:type="dxa"/>
              <w:bottom w:w="70" w:type="dxa"/>
              <w:end w:w="90" w:type="dxa"/>
            </w:tcMar>
            <w:shd w:fill="F4F7FA"/>
          </w:tcPr>
          <w:p>
            <w:pPr>
              <w:spacing w:after="0"/>
            </w:pPr>
            <w:r>
              <w:rPr>
                <w:b w:val="0"/>
                <w:i w:val="0"/>
                <w:sz w:val="16"/>
              </w:rPr>
              <w:t>Client confirms the documents are readable and match the release</w:t>
            </w:r>
          </w:p>
        </w:tc>
      </w:tr>
      <w:tr>
        <w:tc>
          <w:tcPr>
            <w:tcW w:type="dxa" w:w="3447"/>
            <w:vAlign w:val="top"/>
            <w:tcMar>
              <w:top w:w="70" w:type="dxa"/>
              <w:start w:w="90" w:type="dxa"/>
              <w:bottom w:w="70" w:type="dxa"/>
              <w:end w:w="90" w:type="dxa"/>
            </w:tcMar>
          </w:tcPr>
          <w:p>
            <w:pPr>
              <w:spacing w:after="0"/>
            </w:pPr>
            <w:r>
              <w:rPr>
                <w:b w:val="0"/>
                <w:i w:val="0"/>
                <w:sz w:val="16"/>
              </w:rPr>
              <w:t>Data transfer, if contracted</w:t>
            </w:r>
          </w:p>
        </w:tc>
        <w:tc>
          <w:tcPr>
            <w:tcW w:type="dxa" w:w="3447"/>
            <w:vAlign w:val="top"/>
            <w:tcMar>
              <w:top w:w="70" w:type="dxa"/>
              <w:start w:w="90" w:type="dxa"/>
              <w:bottom w:w="70" w:type="dxa"/>
              <w:end w:w="90" w:type="dxa"/>
            </w:tcMar>
          </w:tcPr>
          <w:p>
            <w:pPr>
              <w:spacing w:after="0"/>
            </w:pPr>
            <w:r>
              <w:rPr>
                <w:b w:val="0"/>
                <w:i w:val="0"/>
                <w:sz w:val="16"/>
              </w:rPr>
              <w:t>PostgreSQL dump plus proof-object export, transmitted separately and encrypted</w:t>
            </w:r>
          </w:p>
        </w:tc>
        <w:tc>
          <w:tcPr>
            <w:tcW w:type="dxa" w:w="3447"/>
            <w:vAlign w:val="top"/>
            <w:tcMar>
              <w:top w:w="70" w:type="dxa"/>
              <w:start w:w="90" w:type="dxa"/>
              <w:bottom w:w="70" w:type="dxa"/>
              <w:end w:w="90" w:type="dxa"/>
            </w:tcMar>
          </w:tcPr>
          <w:p>
            <w:pPr>
              <w:spacing w:after="0"/>
            </w:pPr>
            <w:r>
              <w:rPr>
                <w:b w:val="0"/>
                <w:i w:val="0"/>
                <w:sz w:val="16"/>
              </w:rPr>
              <w:t>Restore rehearsal and record-count reconciliation pass</w:t>
            </w:r>
          </w:p>
        </w:tc>
      </w:tr>
    </w:tbl>
    <w:p>
      <w:pPr>
        <w:spacing w:after="20"/>
      </w:pPr>
    </w:p>
    <w:p>
      <w:pPr>
        <w:pStyle w:val="Heading2"/>
      </w:pPr>
      <w:r>
        <w:rPr>
          <w:b w:val="0"/>
          <w:i w:val="0"/>
        </w:rPr>
        <w:t>Repository map</w:t>
      </w:r>
    </w:p>
    <w:tbl>
      <w:tblPr>
        <w:tblStyle w:val="TableGrid"/>
        <w:tblW w:type="auto" w:w="0"/>
        <w:tblLayout w:type="autofit"/>
        <w:tblLook w:firstColumn="1" w:firstRow="1" w:lastColumn="0" w:lastRow="0" w:noHBand="0" w:noVBand="1" w:val="04A0"/>
      </w:tblPr>
      <w:tblGrid>
        <w:gridCol w:w="3447"/>
        <w:gridCol w:w="3447"/>
        <w:gridCol w:w="3447"/>
      </w:tblGrid>
      <w:tr>
        <w:tc>
          <w:tcPr>
            <w:tcW w:type="dxa" w:w="3447"/>
            <w:vAlign w:val="top"/>
            <w:tcMar>
              <w:top w:w="70" w:type="dxa"/>
              <w:start w:w="90" w:type="dxa"/>
              <w:bottom w:w="70" w:type="dxa"/>
              <w:end w:w="90" w:type="dxa"/>
            </w:tcMar>
            <w:shd w:fill="123A63"/>
          </w:tcPr>
          <w:p>
            <w:pPr>
              <w:spacing w:after="0"/>
            </w:pPr>
            <w:r>
              <w:rPr>
                <w:b/>
                <w:i w:val="0"/>
                <w:color w:val="FFFFFF"/>
                <w:sz w:val="16"/>
              </w:rPr>
              <w:t>Path</w:t>
            </w:r>
          </w:p>
        </w:tc>
        <w:tc>
          <w:tcPr>
            <w:tcW w:type="dxa" w:w="3447"/>
            <w:vAlign w:val="top"/>
            <w:tcMar>
              <w:top w:w="70" w:type="dxa"/>
              <w:start w:w="90" w:type="dxa"/>
              <w:bottom w:w="70" w:type="dxa"/>
              <w:end w:w="90" w:type="dxa"/>
            </w:tcMar>
            <w:shd w:fill="123A63"/>
          </w:tcPr>
          <w:p>
            <w:pPr>
              <w:spacing w:after="0"/>
            </w:pPr>
            <w:r>
              <w:rPr>
                <w:b/>
                <w:i w:val="0"/>
                <w:color w:val="FFFFFF"/>
                <w:sz w:val="16"/>
              </w:rPr>
              <w:t>Ownership and purpose</w:t>
            </w:r>
          </w:p>
        </w:tc>
        <w:tc>
          <w:tcPr>
            <w:tcW w:type="dxa" w:w="3447"/>
            <w:vAlign w:val="top"/>
            <w:tcMar>
              <w:top w:w="70" w:type="dxa"/>
              <w:start w:w="90" w:type="dxa"/>
              <w:bottom w:w="70" w:type="dxa"/>
              <w:end w:w="90" w:type="dxa"/>
            </w:tcMar>
            <w:shd w:fill="123A63"/>
          </w:tcPr>
          <w:p>
            <w:pPr>
              <w:spacing w:after="0"/>
            </w:pPr>
            <w:r>
              <w:rPr>
                <w:b/>
                <w:i w:val="0"/>
                <w:color w:val="FFFFFF"/>
                <w:sz w:val="16"/>
              </w:rPr>
              <w:t>Change impact</w:t>
            </w:r>
          </w:p>
        </w:tc>
      </w:tr>
      <w:tr>
        <w:tc>
          <w:tcPr>
            <w:tcW w:type="dxa" w:w="3447"/>
            <w:vAlign w:val="top"/>
            <w:tcMar>
              <w:top w:w="70" w:type="dxa"/>
              <w:start w:w="90" w:type="dxa"/>
              <w:bottom w:w="70" w:type="dxa"/>
              <w:end w:w="90" w:type="dxa"/>
            </w:tcMar>
            <w:shd w:fill="F4F7FA"/>
          </w:tcPr>
          <w:p>
            <w:pPr>
              <w:spacing w:after="0"/>
            </w:pPr>
            <w:r>
              <w:rPr>
                <w:rFonts w:ascii="Consolas" w:hAnsi="Consolas"/>
                <w:color w:val="7B2444"/>
                <w:sz w:val="16"/>
              </w:rPr>
              <w:t>apps/web/src/App.tsx</w:t>
            </w:r>
          </w:p>
        </w:tc>
        <w:tc>
          <w:tcPr>
            <w:tcW w:type="dxa" w:w="3447"/>
            <w:vAlign w:val="top"/>
            <w:tcMar>
              <w:top w:w="70" w:type="dxa"/>
              <w:start w:w="90" w:type="dxa"/>
              <w:bottom w:w="70" w:type="dxa"/>
              <w:end w:w="90" w:type="dxa"/>
            </w:tcMar>
            <w:shd w:fill="F4F7FA"/>
          </w:tcPr>
          <w:p>
            <w:pPr>
              <w:spacing w:after="0"/>
            </w:pPr>
            <w:r>
              <w:rPr>
                <w:b w:val="0"/>
                <w:i w:val="0"/>
                <w:sz w:val="16"/>
              </w:rPr>
              <w:t>Main React application, views, business presentation, forms, invoices, QR and reports</w:t>
            </w:r>
          </w:p>
        </w:tc>
        <w:tc>
          <w:tcPr>
            <w:tcW w:type="dxa" w:w="3447"/>
            <w:vAlign w:val="top"/>
            <w:tcMar>
              <w:top w:w="70" w:type="dxa"/>
              <w:start w:w="90" w:type="dxa"/>
              <w:bottom w:w="70" w:type="dxa"/>
              <w:end w:w="90" w:type="dxa"/>
            </w:tcMar>
            <w:shd w:fill="F4F7FA"/>
          </w:tcPr>
          <w:p>
            <w:pPr>
              <w:spacing w:after="0"/>
            </w:pPr>
            <w:r>
              <w:rPr>
                <w:b w:val="0"/>
                <w:i w:val="0"/>
                <w:sz w:val="16"/>
              </w:rPr>
              <w:t>High; changes can affect multiple roles and workflows</w:t>
            </w:r>
          </w:p>
        </w:tc>
      </w:tr>
      <w:tr>
        <w:tc>
          <w:tcPr>
            <w:tcW w:type="dxa" w:w="3447"/>
            <w:vAlign w:val="top"/>
            <w:tcMar>
              <w:top w:w="70" w:type="dxa"/>
              <w:start w:w="90" w:type="dxa"/>
              <w:bottom w:w="70" w:type="dxa"/>
              <w:end w:w="90" w:type="dxa"/>
            </w:tcMar>
          </w:tcPr>
          <w:p>
            <w:pPr>
              <w:spacing w:after="0"/>
            </w:pPr>
            <w:r>
              <w:rPr>
                <w:rFonts w:ascii="Consolas" w:hAnsi="Consolas"/>
                <w:color w:val="7B2444"/>
                <w:sz w:val="16"/>
              </w:rPr>
              <w:t>apps/web/src/styles.css</w:t>
            </w:r>
          </w:p>
        </w:tc>
        <w:tc>
          <w:tcPr>
            <w:tcW w:type="dxa" w:w="3447"/>
            <w:vAlign w:val="top"/>
            <w:tcMar>
              <w:top w:w="70" w:type="dxa"/>
              <w:start w:w="90" w:type="dxa"/>
              <w:bottom w:w="70" w:type="dxa"/>
              <w:end w:w="90" w:type="dxa"/>
            </w:tcMar>
          </w:tcPr>
          <w:p>
            <w:pPr>
              <w:spacing w:after="0"/>
            </w:pPr>
            <w:r>
              <w:rPr>
                <w:b w:val="0"/>
                <w:i w:val="0"/>
                <w:sz w:val="16"/>
              </w:rPr>
              <w:t>Responsive application styling</w:t>
            </w:r>
          </w:p>
        </w:tc>
        <w:tc>
          <w:tcPr>
            <w:tcW w:type="dxa" w:w="3447"/>
            <w:vAlign w:val="top"/>
            <w:tcMar>
              <w:top w:w="70" w:type="dxa"/>
              <w:start w:w="90" w:type="dxa"/>
              <w:bottom w:w="70" w:type="dxa"/>
              <w:end w:w="90" w:type="dxa"/>
            </w:tcMar>
          </w:tcPr>
          <w:p>
            <w:pPr>
              <w:spacing w:after="0"/>
            </w:pPr>
            <w:r>
              <w:rPr>
                <w:b w:val="0"/>
                <w:i w:val="0"/>
                <w:sz w:val="16"/>
              </w:rPr>
              <w:t>Visual/mobile regression risk</w:t>
            </w:r>
          </w:p>
        </w:tc>
      </w:tr>
      <w:tr>
        <w:tc>
          <w:tcPr>
            <w:tcW w:type="dxa" w:w="3447"/>
            <w:vAlign w:val="top"/>
            <w:tcMar>
              <w:top w:w="70" w:type="dxa"/>
              <w:start w:w="90" w:type="dxa"/>
              <w:bottom w:w="70" w:type="dxa"/>
              <w:end w:w="90" w:type="dxa"/>
            </w:tcMar>
            <w:shd w:fill="F4F7FA"/>
          </w:tcPr>
          <w:p>
            <w:pPr>
              <w:spacing w:after="0"/>
            </w:pPr>
            <w:r>
              <w:rPr>
                <w:rFonts w:ascii="Consolas" w:hAnsi="Consolas"/>
                <w:color w:val="7B2444"/>
                <w:sz w:val="16"/>
              </w:rPr>
              <w:t>apps/web/src/components</w:t>
            </w:r>
          </w:p>
        </w:tc>
        <w:tc>
          <w:tcPr>
            <w:tcW w:type="dxa" w:w="3447"/>
            <w:vAlign w:val="top"/>
            <w:tcMar>
              <w:top w:w="70" w:type="dxa"/>
              <w:start w:w="90" w:type="dxa"/>
              <w:bottom w:w="70" w:type="dxa"/>
              <w:end w:w="90" w:type="dxa"/>
            </w:tcMar>
            <w:shd w:fill="F4F7FA"/>
          </w:tcPr>
          <w:p>
            <w:pPr>
              <w:spacing w:after="0"/>
            </w:pPr>
            <w:r>
              <w:rPr>
                <w:b w:val="0"/>
                <w:i w:val="0"/>
                <w:sz w:val="16"/>
              </w:rPr>
              <w:t>Navigation and reusable UI containers/tables/badges</w:t>
            </w:r>
          </w:p>
        </w:tc>
        <w:tc>
          <w:tcPr>
            <w:tcW w:type="dxa" w:w="3447"/>
            <w:vAlign w:val="top"/>
            <w:tcMar>
              <w:top w:w="70" w:type="dxa"/>
              <w:start w:w="90" w:type="dxa"/>
              <w:bottom w:w="70" w:type="dxa"/>
              <w:end w:w="90" w:type="dxa"/>
            </w:tcMar>
            <w:shd w:fill="F4F7FA"/>
          </w:tcPr>
          <w:p>
            <w:pPr>
              <w:spacing w:after="0"/>
            </w:pPr>
            <w:r>
              <w:rPr>
                <w:b w:val="0"/>
                <w:i w:val="0"/>
                <w:sz w:val="16"/>
              </w:rPr>
              <w:t>Cross-screen UI impact</w:t>
            </w:r>
          </w:p>
        </w:tc>
      </w:tr>
      <w:tr>
        <w:tc>
          <w:tcPr>
            <w:tcW w:type="dxa" w:w="3447"/>
            <w:vAlign w:val="top"/>
            <w:tcMar>
              <w:top w:w="70" w:type="dxa"/>
              <w:start w:w="90" w:type="dxa"/>
              <w:bottom w:w="70" w:type="dxa"/>
              <w:end w:w="90" w:type="dxa"/>
            </w:tcMar>
          </w:tcPr>
          <w:p>
            <w:pPr>
              <w:spacing w:after="0"/>
            </w:pPr>
            <w:r>
              <w:rPr>
                <w:rFonts w:ascii="Consolas" w:hAnsi="Consolas"/>
                <w:color w:val="7B2444"/>
                <w:sz w:val="16"/>
              </w:rPr>
              <w:t>apps/web/src/utils/excel.ts</w:t>
            </w:r>
          </w:p>
        </w:tc>
        <w:tc>
          <w:tcPr>
            <w:tcW w:type="dxa" w:w="3447"/>
            <w:vAlign w:val="top"/>
            <w:tcMar>
              <w:top w:w="70" w:type="dxa"/>
              <w:start w:w="90" w:type="dxa"/>
              <w:bottom w:w="70" w:type="dxa"/>
              <w:end w:w="90" w:type="dxa"/>
            </w:tcMar>
          </w:tcPr>
          <w:p>
            <w:pPr>
              <w:spacing w:after="0"/>
            </w:pPr>
            <w:r>
              <w:rPr>
                <w:b w:val="0"/>
                <w:i w:val="0"/>
                <w:sz w:val="16"/>
              </w:rPr>
              <w:t>Excel workbook generation</w:t>
            </w:r>
          </w:p>
        </w:tc>
        <w:tc>
          <w:tcPr>
            <w:tcW w:type="dxa" w:w="3447"/>
            <w:vAlign w:val="top"/>
            <w:tcMar>
              <w:top w:w="70" w:type="dxa"/>
              <w:start w:w="90" w:type="dxa"/>
              <w:bottom w:w="70" w:type="dxa"/>
              <w:end w:w="90" w:type="dxa"/>
            </w:tcMar>
          </w:tcPr>
          <w:p>
            <w:pPr>
              <w:spacing w:after="0"/>
            </w:pPr>
            <w:r>
              <w:rPr>
                <w:b w:val="0"/>
                <w:i w:val="0"/>
                <w:sz w:val="16"/>
              </w:rPr>
              <w:t>Report/export compatibility</w:t>
            </w:r>
          </w:p>
        </w:tc>
      </w:tr>
      <w:tr>
        <w:tc>
          <w:tcPr>
            <w:tcW w:type="dxa" w:w="3447"/>
            <w:vAlign w:val="top"/>
            <w:tcMar>
              <w:top w:w="70" w:type="dxa"/>
              <w:start w:w="90" w:type="dxa"/>
              <w:bottom w:w="70" w:type="dxa"/>
              <w:end w:w="90" w:type="dxa"/>
            </w:tcMar>
            <w:shd w:fill="F4F7FA"/>
          </w:tcPr>
          <w:p>
            <w:pPr>
              <w:spacing w:after="0"/>
            </w:pPr>
            <w:r>
              <w:rPr>
                <w:rFonts w:ascii="Consolas" w:hAnsi="Consolas"/>
                <w:color w:val="7B2444"/>
                <w:sz w:val="16"/>
              </w:rPr>
              <w:t>apps/api/src/server.ts</w:t>
            </w:r>
          </w:p>
        </w:tc>
        <w:tc>
          <w:tcPr>
            <w:tcW w:type="dxa" w:w="3447"/>
            <w:vAlign w:val="top"/>
            <w:tcMar>
              <w:top w:w="70" w:type="dxa"/>
              <w:start w:w="90" w:type="dxa"/>
              <w:bottom w:w="70" w:type="dxa"/>
              <w:end w:w="90" w:type="dxa"/>
            </w:tcMar>
            <w:shd w:fill="F4F7FA"/>
          </w:tcPr>
          <w:p>
            <w:pPr>
              <w:spacing w:after="0"/>
            </w:pPr>
            <w:r>
              <w:rPr>
                <w:b w:val="0"/>
                <w:i w:val="0"/>
                <w:sz w:val="16"/>
              </w:rPr>
              <w:t>Express startup, middleware, routes, validation and authorization</w:t>
            </w:r>
          </w:p>
        </w:tc>
        <w:tc>
          <w:tcPr>
            <w:tcW w:type="dxa" w:w="3447"/>
            <w:vAlign w:val="top"/>
            <w:tcMar>
              <w:top w:w="70" w:type="dxa"/>
              <w:start w:w="90" w:type="dxa"/>
              <w:bottom w:w="70" w:type="dxa"/>
              <w:end w:w="90" w:type="dxa"/>
            </w:tcMar>
            <w:shd w:fill="F4F7FA"/>
          </w:tcPr>
          <w:p>
            <w:pPr>
              <w:spacing w:after="0"/>
            </w:pPr>
            <w:r>
              <w:rPr>
                <w:b w:val="0"/>
                <w:i w:val="0"/>
                <w:sz w:val="16"/>
              </w:rPr>
              <w:t>High; public contract/security boundary</w:t>
            </w:r>
          </w:p>
        </w:tc>
      </w:tr>
      <w:tr>
        <w:tc>
          <w:tcPr>
            <w:tcW w:type="dxa" w:w="3447"/>
            <w:vAlign w:val="top"/>
            <w:tcMar>
              <w:top w:w="70" w:type="dxa"/>
              <w:start w:w="90" w:type="dxa"/>
              <w:bottom w:w="70" w:type="dxa"/>
              <w:end w:w="90" w:type="dxa"/>
            </w:tcMar>
          </w:tcPr>
          <w:p>
            <w:pPr>
              <w:spacing w:after="0"/>
            </w:pPr>
            <w:r>
              <w:rPr>
                <w:rFonts w:ascii="Consolas" w:hAnsi="Consolas"/>
                <w:color w:val="7B2444"/>
                <w:sz w:val="16"/>
              </w:rPr>
              <w:t>apps/api/src/db.ts</w:t>
            </w:r>
          </w:p>
        </w:tc>
        <w:tc>
          <w:tcPr>
            <w:tcW w:type="dxa" w:w="3447"/>
            <w:vAlign w:val="top"/>
            <w:tcMar>
              <w:top w:w="70" w:type="dxa"/>
              <w:start w:w="90" w:type="dxa"/>
              <w:bottom w:w="70" w:type="dxa"/>
              <w:end w:w="90" w:type="dxa"/>
            </w:tcMar>
          </w:tcPr>
          <w:p>
            <w:pPr>
              <w:spacing w:after="0"/>
            </w:pPr>
            <w:r>
              <w:rPr>
                <w:b w:val="0"/>
                <w:i w:val="0"/>
                <w:sz w:val="16"/>
              </w:rPr>
              <w:t>PostgreSQL initialization, mapping and transactional business logic</w:t>
            </w:r>
          </w:p>
        </w:tc>
        <w:tc>
          <w:tcPr>
            <w:tcW w:type="dxa" w:w="3447"/>
            <w:vAlign w:val="top"/>
            <w:tcMar>
              <w:top w:w="70" w:type="dxa"/>
              <w:start w:w="90" w:type="dxa"/>
              <w:bottom w:w="70" w:type="dxa"/>
              <w:end w:w="90" w:type="dxa"/>
            </w:tcMar>
          </w:tcPr>
          <w:p>
            <w:pPr>
              <w:spacing w:after="0"/>
            </w:pPr>
            <w:r>
              <w:rPr>
                <w:b w:val="0"/>
                <w:i w:val="0"/>
                <w:sz w:val="16"/>
              </w:rPr>
              <w:t>Critical; data integrity and workflow transitions</w:t>
            </w:r>
          </w:p>
        </w:tc>
      </w:tr>
      <w:tr>
        <w:tc>
          <w:tcPr>
            <w:tcW w:type="dxa" w:w="3447"/>
            <w:vAlign w:val="top"/>
            <w:tcMar>
              <w:top w:w="70" w:type="dxa"/>
              <w:start w:w="90" w:type="dxa"/>
              <w:bottom w:w="70" w:type="dxa"/>
              <w:end w:w="90" w:type="dxa"/>
            </w:tcMar>
            <w:shd w:fill="F4F7FA"/>
          </w:tcPr>
          <w:p>
            <w:pPr>
              <w:spacing w:after="0"/>
            </w:pPr>
            <w:r>
              <w:rPr>
                <w:rFonts w:ascii="Consolas" w:hAnsi="Consolas"/>
                <w:color w:val="7B2444"/>
                <w:sz w:val="16"/>
              </w:rPr>
              <w:t>apps/api/src/object-storage.ts</w:t>
            </w:r>
          </w:p>
        </w:tc>
        <w:tc>
          <w:tcPr>
            <w:tcW w:type="dxa" w:w="3447"/>
            <w:vAlign w:val="top"/>
            <w:tcMar>
              <w:top w:w="70" w:type="dxa"/>
              <w:start w:w="90" w:type="dxa"/>
              <w:bottom w:w="70" w:type="dxa"/>
              <w:end w:w="90" w:type="dxa"/>
            </w:tcMar>
            <w:shd w:fill="F4F7FA"/>
          </w:tcPr>
          <w:p>
            <w:pPr>
              <w:spacing w:after="0"/>
            </w:pPr>
            <w:r>
              <w:rPr>
                <w:b w:val="0"/>
                <w:i w:val="0"/>
                <w:sz w:val="16"/>
              </w:rPr>
              <w:t>Private R2 proof-object adapter</w:t>
            </w:r>
          </w:p>
        </w:tc>
        <w:tc>
          <w:tcPr>
            <w:tcW w:type="dxa" w:w="3447"/>
            <w:vAlign w:val="top"/>
            <w:tcMar>
              <w:top w:w="70" w:type="dxa"/>
              <w:start w:w="90" w:type="dxa"/>
              <w:bottom w:w="70" w:type="dxa"/>
              <w:end w:w="90" w:type="dxa"/>
            </w:tcMar>
            <w:shd w:fill="F4F7FA"/>
          </w:tcPr>
          <w:p>
            <w:pPr>
              <w:spacing w:after="0"/>
            </w:pPr>
            <w:r>
              <w:rPr>
                <w:b w:val="0"/>
                <w:i w:val="0"/>
                <w:sz w:val="16"/>
              </w:rPr>
              <w:t>Proof confidentiality/availability</w:t>
            </w:r>
          </w:p>
        </w:tc>
      </w:tr>
      <w:tr>
        <w:tc>
          <w:tcPr>
            <w:tcW w:type="dxa" w:w="3447"/>
            <w:vAlign w:val="top"/>
            <w:tcMar>
              <w:top w:w="70" w:type="dxa"/>
              <w:start w:w="90" w:type="dxa"/>
              <w:bottom w:w="70" w:type="dxa"/>
              <w:end w:w="90" w:type="dxa"/>
            </w:tcMar>
          </w:tcPr>
          <w:p>
            <w:pPr>
              <w:spacing w:after="0"/>
            </w:pPr>
            <w:r>
              <w:rPr>
                <w:rFonts w:ascii="Consolas" w:hAnsi="Consolas"/>
                <w:color w:val="7B2444"/>
                <w:sz w:val="16"/>
              </w:rPr>
              <w:t>apps/api/src/product-import.ts</w:t>
            </w:r>
          </w:p>
        </w:tc>
        <w:tc>
          <w:tcPr>
            <w:tcW w:type="dxa" w:w="3447"/>
            <w:vAlign w:val="top"/>
            <w:tcMar>
              <w:top w:w="70" w:type="dxa"/>
              <w:start w:w="90" w:type="dxa"/>
              <w:bottom w:w="70" w:type="dxa"/>
              <w:end w:w="90" w:type="dxa"/>
            </w:tcMar>
          </w:tcPr>
          <w:p>
            <w:pPr>
              <w:spacing w:after="0"/>
            </w:pPr>
            <w:r>
              <w:rPr>
                <w:b w:val="0"/>
                <w:i w:val="0"/>
                <w:sz w:val="16"/>
              </w:rPr>
              <w:t>CSV/workbook product mapping and validation</w:t>
            </w:r>
          </w:p>
        </w:tc>
        <w:tc>
          <w:tcPr>
            <w:tcW w:type="dxa" w:w="3447"/>
            <w:vAlign w:val="top"/>
            <w:tcMar>
              <w:top w:w="70" w:type="dxa"/>
              <w:start w:w="90" w:type="dxa"/>
              <w:bottom w:w="70" w:type="dxa"/>
              <w:end w:w="90" w:type="dxa"/>
            </w:tcMar>
          </w:tcPr>
          <w:p>
            <w:pPr>
              <w:spacing w:after="0"/>
            </w:pPr>
            <w:r>
              <w:rPr>
                <w:b w:val="0"/>
                <w:i w:val="0"/>
                <w:sz w:val="16"/>
              </w:rPr>
              <w:t>Master-data quality</w:t>
            </w:r>
          </w:p>
        </w:tc>
      </w:tr>
      <w:tr>
        <w:tc>
          <w:tcPr>
            <w:tcW w:type="dxa" w:w="3447"/>
            <w:vAlign w:val="top"/>
            <w:tcMar>
              <w:top w:w="70" w:type="dxa"/>
              <w:start w:w="90" w:type="dxa"/>
              <w:bottom w:w="70" w:type="dxa"/>
              <w:end w:w="90" w:type="dxa"/>
            </w:tcMar>
            <w:shd w:fill="F4F7FA"/>
          </w:tcPr>
          <w:p>
            <w:pPr>
              <w:spacing w:after="0"/>
            </w:pPr>
            <w:r>
              <w:rPr>
                <w:rFonts w:ascii="Consolas" w:hAnsi="Consolas"/>
                <w:color w:val="7B2444"/>
                <w:sz w:val="16"/>
              </w:rPr>
              <w:t>packages/domain/src/index.ts</w:t>
            </w:r>
          </w:p>
        </w:tc>
        <w:tc>
          <w:tcPr>
            <w:tcW w:type="dxa" w:w="3447"/>
            <w:vAlign w:val="top"/>
            <w:tcMar>
              <w:top w:w="70" w:type="dxa"/>
              <w:start w:w="90" w:type="dxa"/>
              <w:bottom w:w="70" w:type="dxa"/>
              <w:end w:w="90" w:type="dxa"/>
            </w:tcMar>
            <w:shd w:fill="F4F7FA"/>
          </w:tcPr>
          <w:p>
            <w:pPr>
              <w:spacing w:after="0"/>
            </w:pPr>
            <w:r>
              <w:rPr>
                <w:b w:val="0"/>
                <w:i w:val="0"/>
                <w:sz w:val="16"/>
              </w:rPr>
              <w:t>Shared roles, statuses, types and product-weight inference</w:t>
            </w:r>
          </w:p>
        </w:tc>
        <w:tc>
          <w:tcPr>
            <w:tcW w:type="dxa" w:w="3447"/>
            <w:vAlign w:val="top"/>
            <w:tcMar>
              <w:top w:w="70" w:type="dxa"/>
              <w:start w:w="90" w:type="dxa"/>
              <w:bottom w:w="70" w:type="dxa"/>
              <w:end w:w="90" w:type="dxa"/>
            </w:tcMar>
            <w:shd w:fill="F4F7FA"/>
          </w:tcPr>
          <w:p>
            <w:pPr>
              <w:spacing w:after="0"/>
            </w:pPr>
            <w:r>
              <w:rPr>
                <w:b w:val="0"/>
                <w:i w:val="0"/>
                <w:sz w:val="16"/>
              </w:rPr>
              <w:t>Web/API contract; build domain first</w:t>
            </w:r>
          </w:p>
        </w:tc>
      </w:tr>
      <w:tr>
        <w:tc>
          <w:tcPr>
            <w:tcW w:type="dxa" w:w="3447"/>
            <w:vAlign w:val="top"/>
            <w:tcMar>
              <w:top w:w="70" w:type="dxa"/>
              <w:start w:w="90" w:type="dxa"/>
              <w:bottom w:w="70" w:type="dxa"/>
              <w:end w:w="90" w:type="dxa"/>
            </w:tcMar>
          </w:tcPr>
          <w:p>
            <w:pPr>
              <w:spacing w:after="0"/>
            </w:pPr>
            <w:r>
              <w:rPr>
                <w:rFonts w:ascii="Consolas" w:hAnsi="Consolas"/>
                <w:color w:val="7B2444"/>
                <w:sz w:val="16"/>
              </w:rPr>
              <w:t>postgres/init</w:t>
            </w:r>
          </w:p>
        </w:tc>
        <w:tc>
          <w:tcPr>
            <w:tcW w:type="dxa" w:w="3447"/>
            <w:vAlign w:val="top"/>
            <w:tcMar>
              <w:top w:w="70" w:type="dxa"/>
              <w:start w:w="90" w:type="dxa"/>
              <w:bottom w:w="70" w:type="dxa"/>
              <w:end w:w="90" w:type="dxa"/>
            </w:tcMar>
          </w:tcPr>
          <w:p>
            <w:pPr>
              <w:spacing w:after="0"/>
            </w:pPr>
            <w:r>
              <w:rPr>
                <w:b w:val="0"/>
                <w:i w:val="0"/>
                <w:sz w:val="16"/>
              </w:rPr>
              <w:t>Base schema and indexes</w:t>
            </w:r>
          </w:p>
        </w:tc>
        <w:tc>
          <w:tcPr>
            <w:tcW w:type="dxa" w:w="3447"/>
            <w:vAlign w:val="top"/>
            <w:tcMar>
              <w:top w:w="70" w:type="dxa"/>
              <w:start w:w="90" w:type="dxa"/>
              <w:bottom w:w="70" w:type="dxa"/>
              <w:end w:w="90" w:type="dxa"/>
            </w:tcMar>
          </w:tcPr>
          <w:p>
            <w:pPr>
              <w:spacing w:after="0"/>
            </w:pPr>
            <w:r>
              <w:rPr>
                <w:b w:val="0"/>
                <w:i w:val="0"/>
                <w:sz w:val="16"/>
              </w:rPr>
              <w:t>Critical; use reviewed forward migrations in production</w:t>
            </w:r>
          </w:p>
        </w:tc>
      </w:tr>
      <w:tr>
        <w:tc>
          <w:tcPr>
            <w:tcW w:type="dxa" w:w="3447"/>
            <w:vAlign w:val="top"/>
            <w:tcMar>
              <w:top w:w="70" w:type="dxa"/>
              <w:start w:w="90" w:type="dxa"/>
              <w:bottom w:w="70" w:type="dxa"/>
              <w:end w:w="90" w:type="dxa"/>
            </w:tcMar>
            <w:shd w:fill="F4F7FA"/>
          </w:tcPr>
          <w:p>
            <w:pPr>
              <w:spacing w:after="0"/>
            </w:pPr>
            <w:r>
              <w:rPr>
                <w:rFonts w:ascii="Consolas" w:hAnsi="Consolas"/>
                <w:color w:val="7B2444"/>
                <w:sz w:val="16"/>
              </w:rPr>
              <w:t>scripts</w:t>
            </w:r>
          </w:p>
        </w:tc>
        <w:tc>
          <w:tcPr>
            <w:tcW w:type="dxa" w:w="3447"/>
            <w:vAlign w:val="top"/>
            <w:tcMar>
              <w:top w:w="70" w:type="dxa"/>
              <w:start w:w="90" w:type="dxa"/>
              <w:bottom w:w="70" w:type="dxa"/>
              <w:end w:w="90" w:type="dxa"/>
            </w:tcMar>
            <w:shd w:fill="F4F7FA"/>
          </w:tcPr>
          <w:p>
            <w:pPr>
              <w:spacing w:after="0"/>
            </w:pPr>
            <w:r>
              <w:rPr>
                <w:b w:val="0"/>
                <w:i w:val="0"/>
                <w:sz w:val="16"/>
              </w:rPr>
              <w:t>Imports and documentation/build utilities</w:t>
            </w:r>
          </w:p>
        </w:tc>
        <w:tc>
          <w:tcPr>
            <w:tcW w:type="dxa" w:w="3447"/>
            <w:vAlign w:val="top"/>
            <w:tcMar>
              <w:top w:w="70" w:type="dxa"/>
              <w:start w:w="90" w:type="dxa"/>
              <w:bottom w:w="70" w:type="dxa"/>
              <w:end w:w="90" w:type="dxa"/>
            </w:tcMar>
            <w:shd w:fill="F4F7FA"/>
          </w:tcPr>
          <w:p>
            <w:pPr>
              <w:spacing w:after="0"/>
            </w:pPr>
            <w:r>
              <w:rPr>
                <w:b w:val="0"/>
                <w:i w:val="0"/>
                <w:sz w:val="16"/>
              </w:rPr>
              <w:t>Review inputs and back up before execution</w:t>
            </w:r>
          </w:p>
        </w:tc>
      </w:tr>
      <w:tr>
        <w:tc>
          <w:tcPr>
            <w:tcW w:type="dxa" w:w="3447"/>
            <w:vAlign w:val="top"/>
            <w:tcMar>
              <w:top w:w="70" w:type="dxa"/>
              <w:start w:w="90" w:type="dxa"/>
              <w:bottom w:w="70" w:type="dxa"/>
              <w:end w:w="90" w:type="dxa"/>
            </w:tcMar>
          </w:tcPr>
          <w:p>
            <w:pPr>
              <w:spacing w:after="0"/>
            </w:pPr>
            <w:r>
              <w:rPr>
                <w:rFonts w:ascii="Consolas" w:hAnsi="Consolas"/>
                <w:color w:val="7B2444"/>
                <w:sz w:val="16"/>
              </w:rPr>
              <w:t>docs</w:t>
            </w:r>
          </w:p>
        </w:tc>
        <w:tc>
          <w:tcPr>
            <w:tcW w:type="dxa" w:w="3447"/>
            <w:vAlign w:val="top"/>
            <w:tcMar>
              <w:top w:w="70" w:type="dxa"/>
              <w:start w:w="90" w:type="dxa"/>
              <w:bottom w:w="70" w:type="dxa"/>
              <w:end w:w="90" w:type="dxa"/>
            </w:tcMar>
          </w:tcPr>
          <w:p>
            <w:pPr>
              <w:spacing w:after="0"/>
            </w:pPr>
            <w:r>
              <w:rPr>
                <w:b w:val="0"/>
                <w:i w:val="0"/>
                <w:sz w:val="16"/>
              </w:rPr>
              <w:t>User, product, handover and architecture documentation</w:t>
            </w:r>
          </w:p>
        </w:tc>
        <w:tc>
          <w:tcPr>
            <w:tcW w:type="dxa" w:w="3447"/>
            <w:vAlign w:val="top"/>
            <w:tcMar>
              <w:top w:w="70" w:type="dxa"/>
              <w:start w:w="90" w:type="dxa"/>
              <w:bottom w:w="70" w:type="dxa"/>
              <w:end w:w="90" w:type="dxa"/>
            </w:tcMar>
          </w:tcPr>
          <w:p>
            <w:pPr>
              <w:spacing w:after="0"/>
            </w:pPr>
            <w:r>
              <w:rPr>
                <w:b w:val="0"/>
                <w:i w:val="0"/>
                <w:sz w:val="16"/>
              </w:rPr>
              <w:t>Update with each material release</w:t>
            </w:r>
          </w:p>
        </w:tc>
      </w:tr>
      <w:tr>
        <w:tc>
          <w:tcPr>
            <w:tcW w:type="dxa" w:w="3447"/>
            <w:vAlign w:val="top"/>
            <w:tcMar>
              <w:top w:w="70" w:type="dxa"/>
              <w:start w:w="90" w:type="dxa"/>
              <w:bottom w:w="70" w:type="dxa"/>
              <w:end w:w="90" w:type="dxa"/>
            </w:tcMar>
            <w:shd w:fill="F4F7FA"/>
          </w:tcPr>
          <w:p>
            <w:pPr>
              <w:spacing w:after="0"/>
            </w:pPr>
            <w:r>
              <w:rPr>
                <w:rFonts w:ascii="Consolas" w:hAnsi="Consolas"/>
                <w:color w:val="7B2444"/>
                <w:sz w:val="16"/>
              </w:rPr>
              <w:t>render.yaml</w:t>
            </w:r>
            <w:r>
              <w:rPr>
                <w:b w:val="0"/>
                <w:i w:val="0"/>
                <w:sz w:val="16"/>
              </w:rPr>
              <w:t xml:space="preserve">, </w:t>
            </w:r>
            <w:r>
              <w:rPr>
                <w:rFonts w:ascii="Consolas" w:hAnsi="Consolas"/>
                <w:color w:val="7B2444"/>
                <w:sz w:val="16"/>
              </w:rPr>
              <w:t>vercel.json</w:t>
            </w:r>
            <w:r>
              <w:rPr>
                <w:b w:val="0"/>
                <w:i w:val="0"/>
                <w:sz w:val="16"/>
              </w:rPr>
              <w:t>, Docker Compose</w:t>
            </w:r>
          </w:p>
        </w:tc>
        <w:tc>
          <w:tcPr>
            <w:tcW w:type="dxa" w:w="3447"/>
            <w:vAlign w:val="top"/>
            <w:tcMar>
              <w:top w:w="70" w:type="dxa"/>
              <w:start w:w="90" w:type="dxa"/>
              <w:bottom w:w="70" w:type="dxa"/>
              <w:end w:w="90" w:type="dxa"/>
            </w:tcMar>
            <w:shd w:fill="F4F7FA"/>
          </w:tcPr>
          <w:p>
            <w:pPr>
              <w:spacing w:after="0"/>
            </w:pPr>
            <w:r>
              <w:rPr>
                <w:b w:val="0"/>
                <w:i w:val="0"/>
                <w:sz w:val="16"/>
              </w:rPr>
              <w:t>Infrastructure/build examples</w:t>
            </w:r>
          </w:p>
        </w:tc>
        <w:tc>
          <w:tcPr>
            <w:tcW w:type="dxa" w:w="3447"/>
            <w:vAlign w:val="top"/>
            <w:tcMar>
              <w:top w:w="70" w:type="dxa"/>
              <w:start w:w="90" w:type="dxa"/>
              <w:bottom w:w="70" w:type="dxa"/>
              <w:end w:w="90" w:type="dxa"/>
            </w:tcMar>
            <w:shd w:fill="F4F7FA"/>
          </w:tcPr>
          <w:p>
            <w:pPr>
              <w:spacing w:after="0"/>
            </w:pPr>
            <w:r>
              <w:rPr>
                <w:b w:val="0"/>
                <w:i w:val="0"/>
                <w:sz w:val="16"/>
              </w:rPr>
              <w:t>Hosting, ports, persistence and environment variables</w:t>
            </w:r>
          </w:p>
        </w:tc>
      </w:tr>
    </w:tbl>
    <w:p>
      <w:pPr>
        <w:spacing w:after="20"/>
      </w:pPr>
    </w:p>
    <w:p>
      <w:pPr>
        <w:pStyle w:val="Heading2"/>
      </w:pPr>
      <w:r>
        <w:rPr>
          <w:b w:val="0"/>
          <w:i w:val="0"/>
        </w:rPr>
        <w:t>Items that should not be included in a clean client release</w:t>
      </w:r>
    </w:p>
    <w:p>
      <w:pPr>
        <w:pStyle w:val="ListBullet"/>
        <w:spacing w:after="40" w:before="0" w:line="259" w:lineRule="auto"/>
        <w:ind w:left="0"/>
      </w:pPr>
      <w:r>
        <w:rPr>
          <w:b w:val="0"/>
          <w:i w:val="0"/>
        </w:rPr>
        <w:t xml:space="preserve">Real </w:t>
      </w:r>
      <w:r>
        <w:rPr>
          <w:rFonts w:ascii="Consolas" w:hAnsi="Consolas"/>
          <w:color w:val="7B2444"/>
          <w:sz w:val="17"/>
        </w:rPr>
        <w:t>.env</w:t>
      </w:r>
      <w:r>
        <w:rPr>
          <w:b w:val="0"/>
          <w:i w:val="0"/>
        </w:rPr>
        <w:t xml:space="preserve"> files, database passwords, R2 keys, API tokens, private certificates or exported browser sessions.</w:t>
      </w:r>
    </w:p>
    <w:p>
      <w:pPr>
        <w:pStyle w:val="ListBullet"/>
        <w:spacing w:after="40" w:before="0" w:line="259" w:lineRule="auto"/>
        <w:ind w:left="0"/>
      </w:pPr>
      <w:r>
        <w:rPr>
          <w:rFonts w:ascii="Consolas" w:hAnsi="Consolas"/>
          <w:color w:val="7B2444"/>
          <w:sz w:val="17"/>
        </w:rPr>
        <w:t>node_modules</w:t>
      </w:r>
      <w:r>
        <w:rPr>
          <w:b w:val="0"/>
          <w:i w:val="0"/>
        </w:rPr>
        <w:t>, local build output, IDE caches, browser profiles, temporary ZIP folders and Codex/tool logs.</w:t>
      </w:r>
    </w:p>
    <w:p>
      <w:pPr>
        <w:pStyle w:val="ListBullet"/>
        <w:spacing w:after="40" w:before="0" w:line="259" w:lineRule="auto"/>
        <w:ind w:left="0"/>
      </w:pPr>
      <w:r>
        <w:rPr>
          <w:b w:val="0"/>
          <w:i w:val="0"/>
        </w:rPr>
        <w:t>Development log files, screenshots or test artifacts unless the client specifically accepts them as evidence.</w:t>
      </w:r>
    </w:p>
    <w:p>
      <w:pPr>
        <w:pStyle w:val="ListBullet"/>
        <w:spacing w:after="40" w:before="0" w:line="259" w:lineRule="auto"/>
        <w:ind w:left="0"/>
      </w:pPr>
      <w:r>
        <w:rPr>
          <w:b w:val="0"/>
          <w:i w:val="0"/>
        </w:rPr>
        <w:t>Production database/proof files inside the source archive. Transfer operational data separately using encryption and a documented chain of custody.</w:t>
      </w:r>
    </w:p>
    <w:p>
      <w:pPr>
        <w:pStyle w:val="ListBullet"/>
        <w:spacing w:after="40" w:before="0" w:line="259" w:lineRule="auto"/>
        <w:ind w:left="0"/>
      </w:pPr>
      <w:r>
        <w:rPr>
          <w:b w:val="0"/>
          <w:i w:val="0"/>
        </w:rPr>
        <w:t>Third-party assets without confirmed redistribution rights.</w:t>
      </w:r>
    </w:p>
    <w:p>
      <w:pPr>
        <w:pStyle w:val="Heading2"/>
      </w:pPr>
      <w:r>
        <w:rPr>
          <w:b w:val="0"/>
          <w:i w:val="0"/>
        </w:rPr>
        <w:t>Release identification</w:t>
      </w:r>
    </w:p>
    <w:tbl>
      <w:tblPr>
        <w:tblStyle w:val="TableGrid"/>
        <w:tblW w:type="auto" w:w="0"/>
        <w:tblLayout w:type="autofit"/>
        <w:tblLook w:firstColumn="1" w:firstRow="1" w:lastColumn="0" w:lastRow="0" w:noHBand="0" w:noVBand="1" w:val="04A0"/>
      </w:tblPr>
      <w:tblGrid>
        <w:gridCol w:w="5170"/>
        <w:gridCol w:w="5170"/>
      </w:tblGrid>
      <w:tr>
        <w:tc>
          <w:tcPr>
            <w:tcW w:type="dxa" w:w="5170"/>
            <w:vAlign w:val="top"/>
            <w:tcMar>
              <w:top w:w="70" w:type="dxa"/>
              <w:start w:w="90" w:type="dxa"/>
              <w:bottom w:w="70" w:type="dxa"/>
              <w:end w:w="90" w:type="dxa"/>
            </w:tcMar>
            <w:shd w:fill="123A63"/>
          </w:tcPr>
          <w:p>
            <w:pPr>
              <w:spacing w:after="0"/>
            </w:pPr>
            <w:r>
              <w:rPr>
                <w:b/>
                <w:i w:val="0"/>
                <w:color w:val="FFFFFF"/>
                <w:sz w:val="16"/>
              </w:rPr>
              <w:t>Field</w:t>
            </w:r>
          </w:p>
        </w:tc>
        <w:tc>
          <w:tcPr>
            <w:tcW w:type="dxa" w:w="5170"/>
            <w:vAlign w:val="top"/>
            <w:tcMar>
              <w:top w:w="70" w:type="dxa"/>
              <w:start w:w="90" w:type="dxa"/>
              <w:bottom w:w="70" w:type="dxa"/>
              <w:end w:w="90" w:type="dxa"/>
            </w:tcMar>
            <w:shd w:fill="123A63"/>
          </w:tcPr>
          <w:p>
            <w:pPr>
              <w:spacing w:after="0"/>
            </w:pPr>
            <w:r>
              <w:rPr>
                <w:b/>
                <w:i w:val="0"/>
                <w:color w:val="FFFFFF"/>
                <w:sz w:val="16"/>
              </w:rPr>
              <w:t>Value to complete at handover</w:t>
            </w:r>
          </w:p>
        </w:tc>
      </w:tr>
      <w:tr>
        <w:tc>
          <w:tcPr>
            <w:tcW w:type="dxa" w:w="5170"/>
            <w:vAlign w:val="top"/>
            <w:tcMar>
              <w:top w:w="70" w:type="dxa"/>
              <w:start w:w="90" w:type="dxa"/>
              <w:bottom w:w="70" w:type="dxa"/>
              <w:end w:w="90" w:type="dxa"/>
            </w:tcMar>
            <w:shd w:fill="F4F7FA"/>
          </w:tcPr>
          <w:p>
            <w:pPr>
              <w:spacing w:after="0"/>
            </w:pPr>
            <w:r>
              <w:rPr>
                <w:b w:val="0"/>
                <w:i w:val="0"/>
                <w:sz w:val="16"/>
              </w:rPr>
              <w:t>Repository name</w:t>
            </w:r>
          </w:p>
        </w:tc>
        <w:tc>
          <w:tcPr>
            <w:tcW w:type="dxa" w:w="5170"/>
            <w:vAlign w:val="top"/>
            <w:tcMar>
              <w:top w:w="70" w:type="dxa"/>
              <w:start w:w="90" w:type="dxa"/>
              <w:bottom w:w="70" w:type="dxa"/>
              <w:end w:w="90" w:type="dxa"/>
            </w:tcMar>
            <w:shd w:fill="F4F7FA"/>
          </w:tcPr>
          <w:p>
            <w:pPr>
              <w:spacing w:after="0"/>
            </w:pPr>
            <w:r>
              <w:rPr>
                <w:b w:val="0"/>
                <w:i w:val="0"/>
                <w:sz w:val="16"/>
              </w:rPr>
              <w:t>____________________________________________</w:t>
            </w:r>
          </w:p>
        </w:tc>
      </w:tr>
      <w:tr>
        <w:tc>
          <w:tcPr>
            <w:tcW w:type="dxa" w:w="5170"/>
            <w:vAlign w:val="top"/>
            <w:tcMar>
              <w:top w:w="70" w:type="dxa"/>
              <w:start w:w="90" w:type="dxa"/>
              <w:bottom w:w="70" w:type="dxa"/>
              <w:end w:w="90" w:type="dxa"/>
            </w:tcMar>
          </w:tcPr>
          <w:p>
            <w:pPr>
              <w:spacing w:after="0"/>
            </w:pPr>
            <w:r>
              <w:rPr>
                <w:b w:val="0"/>
                <w:i w:val="0"/>
                <w:sz w:val="16"/>
              </w:rPr>
              <w:t>Release version/tag</w:t>
            </w:r>
          </w:p>
        </w:tc>
        <w:tc>
          <w:tcPr>
            <w:tcW w:type="dxa" w:w="5170"/>
            <w:vAlign w:val="top"/>
            <w:tcMar>
              <w:top w:w="70" w:type="dxa"/>
              <w:start w:w="90" w:type="dxa"/>
              <w:bottom w:w="70" w:type="dxa"/>
              <w:end w:w="90" w:type="dxa"/>
            </w:tcMar>
          </w:tcPr>
          <w:p>
            <w:pPr>
              <w:spacing w:after="0"/>
            </w:pPr>
            <w:r>
              <w:rPr>
                <w:b w:val="0"/>
                <w:i w:val="0"/>
                <w:sz w:val="16"/>
              </w:rPr>
              <w:t>____________________________________________</w:t>
            </w:r>
          </w:p>
        </w:tc>
      </w:tr>
      <w:tr>
        <w:tc>
          <w:tcPr>
            <w:tcW w:type="dxa" w:w="5170"/>
            <w:vAlign w:val="top"/>
            <w:tcMar>
              <w:top w:w="70" w:type="dxa"/>
              <w:start w:w="90" w:type="dxa"/>
              <w:bottom w:w="70" w:type="dxa"/>
              <w:end w:w="90" w:type="dxa"/>
            </w:tcMar>
            <w:shd w:fill="F4F7FA"/>
          </w:tcPr>
          <w:p>
            <w:pPr>
              <w:spacing w:after="0"/>
            </w:pPr>
            <w:r>
              <w:rPr>
                <w:b w:val="0"/>
                <w:i w:val="0"/>
                <w:sz w:val="16"/>
              </w:rPr>
              <w:t>Git commit SHA</w:t>
            </w:r>
          </w:p>
        </w:tc>
        <w:tc>
          <w:tcPr>
            <w:tcW w:type="dxa" w:w="5170"/>
            <w:vAlign w:val="top"/>
            <w:tcMar>
              <w:top w:w="70" w:type="dxa"/>
              <w:start w:w="90" w:type="dxa"/>
              <w:bottom w:w="70" w:type="dxa"/>
              <w:end w:w="90" w:type="dxa"/>
            </w:tcMar>
            <w:shd w:fill="F4F7FA"/>
          </w:tcPr>
          <w:p>
            <w:pPr>
              <w:spacing w:after="0"/>
            </w:pPr>
            <w:r>
              <w:rPr>
                <w:b w:val="0"/>
                <w:i w:val="0"/>
                <w:sz w:val="16"/>
              </w:rPr>
              <w:t>____________________________________________</w:t>
            </w:r>
          </w:p>
        </w:tc>
      </w:tr>
      <w:tr>
        <w:tc>
          <w:tcPr>
            <w:tcW w:type="dxa" w:w="5170"/>
            <w:vAlign w:val="top"/>
            <w:tcMar>
              <w:top w:w="70" w:type="dxa"/>
              <w:start w:w="90" w:type="dxa"/>
              <w:bottom w:w="70" w:type="dxa"/>
              <w:end w:w="90" w:type="dxa"/>
            </w:tcMar>
          </w:tcPr>
          <w:p>
            <w:pPr>
              <w:spacing w:after="0"/>
            </w:pPr>
            <w:r>
              <w:rPr>
                <w:b w:val="0"/>
                <w:i w:val="0"/>
                <w:sz w:val="16"/>
              </w:rPr>
              <w:t>Source archive SHA-256</w:t>
            </w:r>
          </w:p>
        </w:tc>
        <w:tc>
          <w:tcPr>
            <w:tcW w:type="dxa" w:w="5170"/>
            <w:vAlign w:val="top"/>
            <w:tcMar>
              <w:top w:w="70" w:type="dxa"/>
              <w:start w:w="90" w:type="dxa"/>
              <w:bottom w:w="70" w:type="dxa"/>
              <w:end w:w="90" w:type="dxa"/>
            </w:tcMar>
          </w:tcPr>
          <w:p>
            <w:pPr>
              <w:spacing w:after="0"/>
            </w:pPr>
            <w:r>
              <w:rPr>
                <w:b w:val="0"/>
                <w:i w:val="0"/>
                <w:sz w:val="16"/>
              </w:rPr>
              <w:t>____________________________________________</w:t>
            </w:r>
          </w:p>
        </w:tc>
      </w:tr>
      <w:tr>
        <w:tc>
          <w:tcPr>
            <w:tcW w:type="dxa" w:w="5170"/>
            <w:vAlign w:val="top"/>
            <w:tcMar>
              <w:top w:w="70" w:type="dxa"/>
              <w:start w:w="90" w:type="dxa"/>
              <w:bottom w:w="70" w:type="dxa"/>
              <w:end w:w="90" w:type="dxa"/>
            </w:tcMar>
            <w:shd w:fill="F4F7FA"/>
          </w:tcPr>
          <w:p>
            <w:pPr>
              <w:spacing w:after="0"/>
            </w:pPr>
            <w:r>
              <w:rPr>
                <w:b w:val="0"/>
                <w:i w:val="0"/>
                <w:sz w:val="16"/>
              </w:rPr>
              <w:t>Database export SHA-256</w:t>
            </w:r>
          </w:p>
        </w:tc>
        <w:tc>
          <w:tcPr>
            <w:tcW w:type="dxa" w:w="5170"/>
            <w:vAlign w:val="top"/>
            <w:tcMar>
              <w:top w:w="70" w:type="dxa"/>
              <w:start w:w="90" w:type="dxa"/>
              <w:bottom w:w="70" w:type="dxa"/>
              <w:end w:w="90" w:type="dxa"/>
            </w:tcMar>
            <w:shd w:fill="F4F7FA"/>
          </w:tcPr>
          <w:p>
            <w:pPr>
              <w:spacing w:after="0"/>
            </w:pPr>
            <w:r>
              <w:rPr>
                <w:b w:val="0"/>
                <w:i w:val="0"/>
                <w:sz w:val="16"/>
              </w:rPr>
              <w:t>____________________________________________</w:t>
            </w:r>
          </w:p>
        </w:tc>
      </w:tr>
      <w:tr>
        <w:tc>
          <w:tcPr>
            <w:tcW w:type="dxa" w:w="5170"/>
            <w:vAlign w:val="top"/>
            <w:tcMar>
              <w:top w:w="70" w:type="dxa"/>
              <w:start w:w="90" w:type="dxa"/>
              <w:bottom w:w="70" w:type="dxa"/>
              <w:end w:w="90" w:type="dxa"/>
            </w:tcMar>
          </w:tcPr>
          <w:p>
            <w:pPr>
              <w:spacing w:after="0"/>
            </w:pPr>
            <w:r>
              <w:rPr>
                <w:b w:val="0"/>
                <w:i w:val="0"/>
                <w:sz w:val="16"/>
              </w:rPr>
              <w:t>Proof archive/object inventory checksum</w:t>
            </w:r>
          </w:p>
        </w:tc>
        <w:tc>
          <w:tcPr>
            <w:tcW w:type="dxa" w:w="5170"/>
            <w:vAlign w:val="top"/>
            <w:tcMar>
              <w:top w:w="70" w:type="dxa"/>
              <w:start w:w="90" w:type="dxa"/>
              <w:bottom w:w="70" w:type="dxa"/>
              <w:end w:w="90" w:type="dxa"/>
            </w:tcMar>
          </w:tcPr>
          <w:p>
            <w:pPr>
              <w:spacing w:after="0"/>
            </w:pPr>
            <w:r>
              <w:rPr>
                <w:b w:val="0"/>
                <w:i w:val="0"/>
                <w:sz w:val="16"/>
              </w:rPr>
              <w:t>____________________________________________</w:t>
            </w:r>
          </w:p>
        </w:tc>
      </w:tr>
      <w:tr>
        <w:tc>
          <w:tcPr>
            <w:tcW w:type="dxa" w:w="5170"/>
            <w:vAlign w:val="top"/>
            <w:tcMar>
              <w:top w:w="70" w:type="dxa"/>
              <w:start w:w="90" w:type="dxa"/>
              <w:bottom w:w="70" w:type="dxa"/>
              <w:end w:w="90" w:type="dxa"/>
            </w:tcMar>
            <w:shd w:fill="F4F7FA"/>
          </w:tcPr>
          <w:p>
            <w:pPr>
              <w:spacing w:after="0"/>
            </w:pPr>
            <w:r>
              <w:rPr>
                <w:b w:val="0"/>
                <w:i w:val="0"/>
                <w:sz w:val="16"/>
              </w:rPr>
              <w:t>Build performed by/date</w:t>
            </w:r>
          </w:p>
        </w:tc>
        <w:tc>
          <w:tcPr>
            <w:tcW w:type="dxa" w:w="5170"/>
            <w:vAlign w:val="top"/>
            <w:tcMar>
              <w:top w:w="70" w:type="dxa"/>
              <w:start w:w="90" w:type="dxa"/>
              <w:bottom w:w="70" w:type="dxa"/>
              <w:end w:w="90" w:type="dxa"/>
            </w:tcMar>
            <w:shd w:fill="F4F7FA"/>
          </w:tcPr>
          <w:p>
            <w:pPr>
              <w:spacing w:after="0"/>
            </w:pPr>
            <w:r>
              <w:rPr>
                <w:b w:val="0"/>
                <w:i w:val="0"/>
                <w:sz w:val="16"/>
              </w:rPr>
              <w:t>____________________________________________</w:t>
            </w:r>
          </w:p>
        </w:tc>
      </w:tr>
    </w:tbl>
    <w:p>
      <w:pPr>
        <w:spacing w:after="20"/>
      </w:pPr>
    </w:p>
    <w:p>
      <w:pPr>
        <w:pStyle w:val="Heading1"/>
      </w:pPr>
      <w:r>
        <w:rPr>
          <w:b w:val="0"/>
          <w:i w:val="0"/>
        </w:rPr>
        <w:t>15. Client installation and release runbook</w:t>
      </w:r>
    </w:p>
    <w:p>
      <w:pPr>
        <w:pStyle w:val="Heading2"/>
      </w:pPr>
      <w:r>
        <w:rPr>
          <w:b w:val="0"/>
          <w:i w:val="0"/>
        </w:rPr>
        <w:t>Recommended environment separation</w:t>
      </w:r>
    </w:p>
    <w:tbl>
      <w:tblPr>
        <w:tblStyle w:val="TableGrid"/>
        <w:tblW w:type="auto" w:w="0"/>
        <w:tblLayout w:type="autofit"/>
        <w:tblLook w:firstColumn="1" w:firstRow="1" w:lastColumn="0" w:lastRow="0" w:noHBand="0" w:noVBand="1" w:val="04A0"/>
      </w:tblPr>
      <w:tblGrid>
        <w:gridCol w:w="3447"/>
        <w:gridCol w:w="3447"/>
        <w:gridCol w:w="3447"/>
      </w:tblGrid>
      <w:tr>
        <w:tc>
          <w:tcPr>
            <w:tcW w:type="dxa" w:w="3447"/>
            <w:vAlign w:val="top"/>
            <w:tcMar>
              <w:top w:w="70" w:type="dxa"/>
              <w:start w:w="90" w:type="dxa"/>
              <w:bottom w:w="70" w:type="dxa"/>
              <w:end w:w="90" w:type="dxa"/>
            </w:tcMar>
            <w:shd w:fill="123A63"/>
          </w:tcPr>
          <w:p>
            <w:pPr>
              <w:spacing w:after="0"/>
            </w:pPr>
            <w:r>
              <w:rPr>
                <w:b/>
                <w:i w:val="0"/>
                <w:color w:val="FFFFFF"/>
                <w:sz w:val="16"/>
              </w:rPr>
              <w:t>Environment</w:t>
            </w:r>
          </w:p>
        </w:tc>
        <w:tc>
          <w:tcPr>
            <w:tcW w:type="dxa" w:w="3447"/>
            <w:vAlign w:val="top"/>
            <w:tcMar>
              <w:top w:w="70" w:type="dxa"/>
              <w:start w:w="90" w:type="dxa"/>
              <w:bottom w:w="70" w:type="dxa"/>
              <w:end w:w="90" w:type="dxa"/>
            </w:tcMar>
            <w:shd w:fill="123A63"/>
          </w:tcPr>
          <w:p>
            <w:pPr>
              <w:spacing w:after="0"/>
            </w:pPr>
            <w:r>
              <w:rPr>
                <w:b/>
                <w:i w:val="0"/>
                <w:color w:val="FFFFFF"/>
                <w:sz w:val="16"/>
              </w:rPr>
              <w:t>Purpose</w:t>
            </w:r>
          </w:p>
        </w:tc>
        <w:tc>
          <w:tcPr>
            <w:tcW w:type="dxa" w:w="3447"/>
            <w:vAlign w:val="top"/>
            <w:tcMar>
              <w:top w:w="70" w:type="dxa"/>
              <w:start w:w="90" w:type="dxa"/>
              <w:bottom w:w="70" w:type="dxa"/>
              <w:end w:w="90" w:type="dxa"/>
            </w:tcMar>
            <w:shd w:fill="123A63"/>
          </w:tcPr>
          <w:p>
            <w:pPr>
              <w:spacing w:after="0"/>
            </w:pPr>
            <w:r>
              <w:rPr>
                <w:b/>
                <w:i w:val="0"/>
                <w:color w:val="FFFFFF"/>
                <w:sz w:val="16"/>
              </w:rPr>
              <w:t>Data and access rules</w:t>
            </w:r>
          </w:p>
        </w:tc>
      </w:tr>
      <w:tr>
        <w:tc>
          <w:tcPr>
            <w:tcW w:type="dxa" w:w="3447"/>
            <w:vAlign w:val="top"/>
            <w:tcMar>
              <w:top w:w="70" w:type="dxa"/>
              <w:start w:w="90" w:type="dxa"/>
              <w:bottom w:w="70" w:type="dxa"/>
              <w:end w:w="90" w:type="dxa"/>
            </w:tcMar>
            <w:shd w:fill="F4F7FA"/>
          </w:tcPr>
          <w:p>
            <w:pPr>
              <w:spacing w:after="0"/>
            </w:pPr>
            <w:r>
              <w:rPr>
                <w:b w:val="0"/>
                <w:i w:val="0"/>
                <w:sz w:val="16"/>
              </w:rPr>
              <w:t>Development</w:t>
            </w:r>
          </w:p>
        </w:tc>
        <w:tc>
          <w:tcPr>
            <w:tcW w:type="dxa" w:w="3447"/>
            <w:vAlign w:val="top"/>
            <w:tcMar>
              <w:top w:w="70" w:type="dxa"/>
              <w:start w:w="90" w:type="dxa"/>
              <w:bottom w:w="70" w:type="dxa"/>
              <w:end w:w="90" w:type="dxa"/>
            </w:tcMar>
            <w:shd w:fill="F4F7FA"/>
          </w:tcPr>
          <w:p>
            <w:pPr>
              <w:spacing w:after="0"/>
            </w:pPr>
            <w:r>
              <w:rPr>
                <w:b w:val="0"/>
                <w:i w:val="0"/>
                <w:sz w:val="16"/>
              </w:rPr>
              <w:t>Feature work and local testing</w:t>
            </w:r>
          </w:p>
        </w:tc>
        <w:tc>
          <w:tcPr>
            <w:tcW w:type="dxa" w:w="3447"/>
            <w:vAlign w:val="top"/>
            <w:tcMar>
              <w:top w:w="70" w:type="dxa"/>
              <w:start w:w="90" w:type="dxa"/>
              <w:bottom w:w="70" w:type="dxa"/>
              <w:end w:w="90" w:type="dxa"/>
            </w:tcMar>
            <w:shd w:fill="F4F7FA"/>
          </w:tcPr>
          <w:p>
            <w:pPr>
              <w:spacing w:after="0"/>
            </w:pPr>
            <w:r>
              <w:rPr>
                <w:b w:val="0"/>
                <w:i w:val="0"/>
                <w:sz w:val="16"/>
              </w:rPr>
              <w:t>Synthetic data only; developer access</w:t>
            </w:r>
          </w:p>
        </w:tc>
      </w:tr>
      <w:tr>
        <w:tc>
          <w:tcPr>
            <w:tcW w:type="dxa" w:w="3447"/>
            <w:vAlign w:val="top"/>
            <w:tcMar>
              <w:top w:w="70" w:type="dxa"/>
              <w:start w:w="90" w:type="dxa"/>
              <w:bottom w:w="70" w:type="dxa"/>
              <w:end w:w="90" w:type="dxa"/>
            </w:tcMar>
          </w:tcPr>
          <w:p>
            <w:pPr>
              <w:spacing w:after="0"/>
            </w:pPr>
            <w:r>
              <w:rPr>
                <w:b w:val="0"/>
                <w:i w:val="0"/>
                <w:sz w:val="16"/>
              </w:rPr>
              <w:t>Staging/UAT</w:t>
            </w:r>
          </w:p>
        </w:tc>
        <w:tc>
          <w:tcPr>
            <w:tcW w:type="dxa" w:w="3447"/>
            <w:vAlign w:val="top"/>
            <w:tcMar>
              <w:top w:w="70" w:type="dxa"/>
              <w:start w:w="90" w:type="dxa"/>
              <w:bottom w:w="70" w:type="dxa"/>
              <w:end w:w="90" w:type="dxa"/>
            </w:tcMar>
          </w:tcPr>
          <w:p>
            <w:pPr>
              <w:spacing w:after="0"/>
            </w:pPr>
            <w:r>
              <w:rPr>
                <w:b w:val="0"/>
                <w:i w:val="0"/>
                <w:sz w:val="16"/>
              </w:rPr>
              <w:t>Client acceptance and release rehearsal</w:t>
            </w:r>
          </w:p>
        </w:tc>
        <w:tc>
          <w:tcPr>
            <w:tcW w:type="dxa" w:w="3447"/>
            <w:vAlign w:val="top"/>
            <w:tcMar>
              <w:top w:w="70" w:type="dxa"/>
              <w:start w:w="90" w:type="dxa"/>
              <w:bottom w:w="70" w:type="dxa"/>
              <w:end w:w="90" w:type="dxa"/>
            </w:tcMar>
          </w:tcPr>
          <w:p>
            <w:pPr>
              <w:spacing w:after="0"/>
            </w:pPr>
            <w:r>
              <w:rPr>
                <w:b w:val="0"/>
                <w:i w:val="0"/>
                <w:sz w:val="16"/>
              </w:rPr>
              <w:t>Masked/synthetic data; limited client testers</w:t>
            </w:r>
          </w:p>
        </w:tc>
      </w:tr>
      <w:tr>
        <w:tc>
          <w:tcPr>
            <w:tcW w:type="dxa" w:w="3447"/>
            <w:vAlign w:val="top"/>
            <w:tcMar>
              <w:top w:w="70" w:type="dxa"/>
              <w:start w:w="90" w:type="dxa"/>
              <w:bottom w:w="70" w:type="dxa"/>
              <w:end w:w="90" w:type="dxa"/>
            </w:tcMar>
            <w:shd w:fill="F4F7FA"/>
          </w:tcPr>
          <w:p>
            <w:pPr>
              <w:spacing w:after="0"/>
            </w:pPr>
            <w:r>
              <w:rPr>
                <w:b w:val="0"/>
                <w:i w:val="0"/>
                <w:sz w:val="16"/>
              </w:rPr>
              <w:t>Production</w:t>
            </w:r>
          </w:p>
        </w:tc>
        <w:tc>
          <w:tcPr>
            <w:tcW w:type="dxa" w:w="3447"/>
            <w:vAlign w:val="top"/>
            <w:tcMar>
              <w:top w:w="70" w:type="dxa"/>
              <w:start w:w="90" w:type="dxa"/>
              <w:bottom w:w="70" w:type="dxa"/>
              <w:end w:w="90" w:type="dxa"/>
            </w:tcMar>
            <w:shd w:fill="F4F7FA"/>
          </w:tcPr>
          <w:p>
            <w:pPr>
              <w:spacing w:after="0"/>
            </w:pPr>
            <w:r>
              <w:rPr>
                <w:b w:val="0"/>
                <w:i w:val="0"/>
                <w:sz w:val="16"/>
              </w:rPr>
              <w:t>Live business operation</w:t>
            </w:r>
          </w:p>
        </w:tc>
        <w:tc>
          <w:tcPr>
            <w:tcW w:type="dxa" w:w="3447"/>
            <w:vAlign w:val="top"/>
            <w:tcMar>
              <w:top w:w="70" w:type="dxa"/>
              <w:start w:w="90" w:type="dxa"/>
              <w:bottom w:w="70" w:type="dxa"/>
              <w:end w:w="90" w:type="dxa"/>
            </w:tcMar>
            <w:shd w:fill="F4F7FA"/>
          </w:tcPr>
          <w:p>
            <w:pPr>
              <w:spacing w:after="0"/>
            </w:pPr>
            <w:r>
              <w:rPr>
                <w:b w:val="0"/>
                <w:i w:val="0"/>
                <w:sz w:val="16"/>
              </w:rPr>
              <w:t>Client-owned accounts, least privilege, backups, monitoring and controlled releases</w:t>
            </w:r>
          </w:p>
        </w:tc>
      </w:tr>
    </w:tbl>
    <w:p>
      <w:pPr>
        <w:spacing w:after="20"/>
      </w:pPr>
    </w:p>
    <w:p>
      <w:pPr>
        <w:pStyle w:val="Heading2"/>
      </w:pPr>
      <w:r>
        <w:rPr>
          <w:b w:val="0"/>
          <w:i w:val="0"/>
        </w:rPr>
        <w:t>Clean-machine installation procedure</w:t>
      </w:r>
    </w:p>
    <w:p>
      <w:pPr>
        <w:pStyle w:val="ListNumber"/>
        <w:spacing w:after="40" w:before="0" w:line="259" w:lineRule="auto"/>
        <w:ind w:left="0"/>
      </w:pPr>
      <w:r>
        <w:rPr>
          <w:b w:val="0"/>
          <w:i w:val="0"/>
        </w:rPr>
        <w:t>Install an approved Node.js LTS release, npm, PostgreSQL 16 and Git. Record exact versions used for acceptance.</w:t>
      </w:r>
    </w:p>
    <w:p>
      <w:pPr>
        <w:pStyle w:val="ListNumber"/>
        <w:spacing w:after="40" w:before="0" w:line="259" w:lineRule="auto"/>
        <w:ind w:left="0"/>
      </w:pPr>
      <w:r>
        <w:rPr>
          <w:b w:val="0"/>
          <w:i w:val="0"/>
        </w:rPr>
        <w:t xml:space="preserve">Clone or extract the identified release into a new directory. Do not copy the vendor’s </w:t>
      </w:r>
      <w:r>
        <w:rPr>
          <w:rFonts w:ascii="Consolas" w:hAnsi="Consolas"/>
          <w:color w:val="7B2444"/>
          <w:sz w:val="17"/>
        </w:rPr>
        <w:t>node_modules</w:t>
      </w:r>
      <w:r>
        <w:rPr>
          <w:b w:val="0"/>
          <w:i w:val="0"/>
        </w:rPr>
        <w:t>.</w:t>
      </w:r>
    </w:p>
    <w:p>
      <w:pPr>
        <w:pStyle w:val="ListNumber"/>
        <w:spacing w:after="40" w:before="0" w:line="259" w:lineRule="auto"/>
        <w:ind w:left="0"/>
      </w:pPr>
      <w:r>
        <w:rPr>
          <w:b w:val="0"/>
          <w:i w:val="0"/>
        </w:rPr>
        <w:t xml:space="preserve">Copy </w:t>
      </w:r>
      <w:r>
        <w:rPr>
          <w:rFonts w:ascii="Consolas" w:hAnsi="Consolas"/>
          <w:color w:val="7B2444"/>
          <w:sz w:val="17"/>
        </w:rPr>
        <w:t>.env.example</w:t>
      </w:r>
      <w:r>
        <w:rPr>
          <w:b w:val="0"/>
          <w:i w:val="0"/>
        </w:rPr>
        <w:t xml:space="preserve"> to a local untracked </w:t>
      </w:r>
      <w:r>
        <w:rPr>
          <w:rFonts w:ascii="Consolas" w:hAnsi="Consolas"/>
          <w:color w:val="7B2444"/>
          <w:sz w:val="17"/>
        </w:rPr>
        <w:t>.env</w:t>
      </w:r>
      <w:r>
        <w:rPr>
          <w:b w:val="0"/>
          <w:i w:val="0"/>
        </w:rPr>
        <w:t xml:space="preserve"> and set client-owned values.</w:t>
      </w:r>
    </w:p>
    <w:p>
      <w:pPr>
        <w:pStyle w:val="ListNumber"/>
        <w:spacing w:after="40" w:before="0" w:line="259" w:lineRule="auto"/>
        <w:ind w:left="0"/>
      </w:pPr>
      <w:r>
        <w:rPr>
          <w:b w:val="0"/>
          <w:i w:val="0"/>
        </w:rPr>
        <w:t>Create an empty PostgreSQL database and restricted application user, or start the Docker Compose database for local evaluation.</w:t>
      </w:r>
    </w:p>
    <w:p>
      <w:pPr>
        <w:pStyle w:val="ListNumber"/>
        <w:spacing w:after="40" w:before="0" w:line="259" w:lineRule="auto"/>
        <w:ind w:left="0"/>
      </w:pPr>
      <w:r>
        <w:rPr>
          <w:b w:val="0"/>
          <w:i w:val="0"/>
        </w:rPr>
        <w:t xml:space="preserve">Run </w:t>
      </w:r>
      <w:r>
        <w:rPr>
          <w:rFonts w:ascii="Consolas" w:hAnsi="Consolas"/>
          <w:color w:val="7B2444"/>
          <w:sz w:val="17"/>
        </w:rPr>
        <w:t>npm ci</w:t>
      </w:r>
      <w:r>
        <w:rPr>
          <w:b w:val="0"/>
          <w:i w:val="0"/>
        </w:rPr>
        <w:t xml:space="preserve"> when the lockfile is authoritative; use </w:t>
      </w:r>
      <w:r>
        <w:rPr>
          <w:rFonts w:ascii="Consolas" w:hAnsi="Consolas"/>
          <w:color w:val="7B2444"/>
          <w:sz w:val="17"/>
        </w:rPr>
        <w:t>npm install</w:t>
      </w:r>
      <w:r>
        <w:rPr>
          <w:b w:val="0"/>
          <w:i w:val="0"/>
        </w:rPr>
        <w:t xml:space="preserve"> only when intentionally updating the lockfile.</w:t>
      </w:r>
    </w:p>
    <w:p>
      <w:pPr>
        <w:pStyle w:val="ListNumber"/>
        <w:spacing w:after="40" w:before="0" w:line="259" w:lineRule="auto"/>
        <w:ind w:left="0"/>
      </w:pPr>
      <w:r>
        <w:rPr>
          <w:b w:val="0"/>
          <w:i w:val="0"/>
        </w:rPr>
        <w:t xml:space="preserve">Run </w:t>
      </w:r>
      <w:r>
        <w:rPr>
          <w:rFonts w:ascii="Consolas" w:hAnsi="Consolas"/>
          <w:color w:val="7B2444"/>
          <w:sz w:val="17"/>
        </w:rPr>
        <w:t>npm run build</w:t>
      </w:r>
      <w:r>
        <w:rPr>
          <w:b w:val="0"/>
          <w:i w:val="0"/>
        </w:rPr>
        <w:t>. Treat TypeScript/build failures as a failed release.</w:t>
      </w:r>
    </w:p>
    <w:p>
      <w:pPr>
        <w:pStyle w:val="ListNumber"/>
        <w:spacing w:after="40" w:before="0" w:line="259" w:lineRule="auto"/>
        <w:ind w:left="0"/>
      </w:pPr>
      <w:r>
        <w:rPr>
          <w:b w:val="0"/>
          <w:i w:val="0"/>
        </w:rPr>
        <w:t xml:space="preserve">Start API and frontend, open </w:t>
      </w:r>
      <w:r>
        <w:rPr>
          <w:rFonts w:ascii="Consolas" w:hAnsi="Consolas"/>
          <w:color w:val="7B2444"/>
          <w:sz w:val="17"/>
        </w:rPr>
        <w:t>/health</w:t>
      </w:r>
      <w:r>
        <w:rPr>
          <w:b w:val="0"/>
          <w:i w:val="0"/>
        </w:rPr>
        <w:t>, log in with a newly rotated Admin account, and run the smoke test below.</w:t>
      </w:r>
    </w:p>
    <w:p>
      <w:pPr>
        <w:pStyle w:val="ListNumber"/>
        <w:spacing w:after="40" w:before="0" w:line="259" w:lineRule="auto"/>
        <w:ind w:left="0"/>
      </w:pPr>
      <w:r>
        <w:rPr>
          <w:b w:val="0"/>
          <w:i w:val="0"/>
        </w:rPr>
        <w:t>Disable/change seed credentials before exposing the service beyond an isolated acceptance network.</w:t>
      </w:r>
    </w:p>
    <w:p>
      <w:pPr>
        <w:pStyle w:val="Heading2"/>
      </w:pPr>
      <w:r>
        <w:rPr>
          <w:b w:val="0"/>
          <w:i w:val="0"/>
        </w:rPr>
        <w:t>Minimum smoke test</w:t>
      </w:r>
    </w:p>
    <w:p>
      <w:pPr>
        <w:pStyle w:val="ListNumber"/>
        <w:spacing w:after="40" w:before="0" w:line="259" w:lineRule="auto"/>
        <w:ind w:left="0"/>
      </w:pPr>
      <w:r>
        <w:rPr>
          <w:b w:val="0"/>
          <w:i w:val="0"/>
        </w:rPr>
        <w:t>Health endpoint reports OK and correct proof-storage mode.</w:t>
      </w:r>
    </w:p>
    <w:p>
      <w:pPr>
        <w:pStyle w:val="ListNumber"/>
        <w:spacing w:after="40" w:before="0" w:line="259" w:lineRule="auto"/>
        <w:ind w:left="0"/>
      </w:pPr>
      <w:r>
        <w:rPr>
          <w:b w:val="0"/>
          <w:i w:val="0"/>
        </w:rPr>
        <w:t>Admin login/logout and role-based navigation work.</w:t>
      </w:r>
    </w:p>
    <w:p>
      <w:pPr>
        <w:pStyle w:val="ListNumber"/>
        <w:spacing w:after="40" w:before="0" w:line="259" w:lineRule="auto"/>
        <w:ind w:left="0"/>
      </w:pPr>
      <w:r>
        <w:rPr>
          <w:b w:val="0"/>
          <w:i w:val="0"/>
        </w:rPr>
        <w:t>Create test warehouse, product, supplier, shop and non-production role users.</w:t>
      </w:r>
    </w:p>
    <w:p>
      <w:pPr>
        <w:pStyle w:val="ListNumber"/>
        <w:spacing w:after="40" w:before="0" w:line="259" w:lineRule="auto"/>
        <w:ind w:left="0"/>
      </w:pPr>
      <w:r>
        <w:rPr>
          <w:b w:val="0"/>
          <w:i w:val="0"/>
        </w:rPr>
        <w:t>Create grouped PO, purchase payment and inbound task; receive it and confirm stock.</w:t>
      </w:r>
    </w:p>
    <w:p>
      <w:pPr>
        <w:pStyle w:val="ListNumber"/>
        <w:spacing w:after="40" w:before="0" w:line="259" w:lineRule="auto"/>
        <w:ind w:left="0"/>
      </w:pPr>
      <w:r>
        <w:rPr>
          <w:b w:val="0"/>
          <w:i w:val="0"/>
        </w:rPr>
        <w:t>Create sales cart, payment, docket, consignment/task and deliver it.</w:t>
      </w:r>
    </w:p>
    <w:p>
      <w:pPr>
        <w:pStyle w:val="ListNumber"/>
        <w:spacing w:after="40" w:before="0" w:line="259" w:lineRule="auto"/>
        <w:ind w:left="0"/>
      </w:pPr>
      <w:r>
        <w:rPr>
          <w:b w:val="0"/>
          <w:i w:val="0"/>
        </w:rPr>
        <w:t>Confirm ledger settlement, invoice PDF, Excel export and QR/status view.</w:t>
      </w:r>
    </w:p>
    <w:p>
      <w:pPr>
        <w:pStyle w:val="ListNumber"/>
        <w:spacing w:after="40" w:before="0" w:line="259" w:lineRule="auto"/>
        <w:ind w:left="0"/>
      </w:pPr>
      <w:r>
        <w:rPr>
          <w:b w:val="0"/>
          <w:i w:val="0"/>
        </w:rPr>
        <w:t>Upload/open one proof in every category.</w:t>
      </w:r>
    </w:p>
    <w:p>
      <w:pPr>
        <w:pStyle w:val="ListNumber"/>
        <w:spacing w:after="40" w:before="0" w:line="259" w:lineRule="auto"/>
        <w:ind w:left="0"/>
      </w:pPr>
      <w:r>
        <w:rPr>
          <w:b w:val="0"/>
          <w:i w:val="0"/>
        </w:rPr>
        <w:t>Create one purchase return and one sales return.</w:t>
      </w:r>
    </w:p>
    <w:p>
      <w:pPr>
        <w:pStyle w:val="ListNumber"/>
        <w:spacing w:after="40" w:before="0" w:line="259" w:lineRule="auto"/>
        <w:ind w:left="0"/>
      </w:pPr>
      <w:r>
        <w:rPr>
          <w:b w:val="0"/>
          <w:i w:val="0"/>
        </w:rPr>
        <w:t>Verify each role sees only expected screens and scoped records.</w:t>
      </w:r>
    </w:p>
    <w:p>
      <w:pPr>
        <w:pStyle w:val="ListNumber"/>
        <w:spacing w:after="40" w:before="0" w:line="259" w:lineRule="auto"/>
        <w:ind w:left="0"/>
      </w:pPr>
      <w:r>
        <w:rPr>
          <w:b w:val="0"/>
          <w:i w:val="0"/>
        </w:rPr>
        <w:t>Back up, restore into a separate database/storage location and repeat login/read checks.</w:t>
      </w:r>
    </w:p>
    <w:p>
      <w:pPr>
        <w:pStyle w:val="Heading2"/>
      </w:pPr>
      <w:r>
        <w:rPr>
          <w:b w:val="0"/>
          <w:i w:val="0"/>
        </w:rPr>
        <w:t>Release process</w:t>
      </w:r>
    </w:p>
    <w:p>
      <w:pPr>
        <w:pStyle w:val="ListNumber"/>
        <w:spacing w:after="40" w:before="0" w:line="259" w:lineRule="auto"/>
        <w:ind w:left="0"/>
      </w:pPr>
      <w:r>
        <w:rPr>
          <w:b w:val="0"/>
          <w:i w:val="0"/>
        </w:rPr>
        <w:t>Freeze and identify the source commit; update version, changelog and this manual.</w:t>
      </w:r>
    </w:p>
    <w:p>
      <w:pPr>
        <w:pStyle w:val="ListNumber"/>
        <w:spacing w:after="40" w:before="0" w:line="259" w:lineRule="auto"/>
        <w:ind w:left="0"/>
      </w:pPr>
      <w:r>
        <w:rPr>
          <w:b w:val="0"/>
          <w:i w:val="0"/>
        </w:rPr>
        <w:t>Review dependency/security advisories and decide documented remediations.</w:t>
      </w:r>
    </w:p>
    <w:p>
      <w:pPr>
        <w:pStyle w:val="ListNumber"/>
        <w:spacing w:after="40" w:before="0" w:line="259" w:lineRule="auto"/>
        <w:ind w:left="0"/>
      </w:pPr>
      <w:r>
        <w:rPr>
          <w:b w:val="0"/>
          <w:i w:val="0"/>
        </w:rPr>
        <w:t>Build and test in a clean environment, not only the developer workstation.</w:t>
      </w:r>
    </w:p>
    <w:p>
      <w:pPr>
        <w:pStyle w:val="ListNumber"/>
        <w:spacing w:after="40" w:before="0" w:line="259" w:lineRule="auto"/>
        <w:ind w:left="0"/>
      </w:pPr>
      <w:r>
        <w:rPr>
          <w:b w:val="0"/>
          <w:i w:val="0"/>
        </w:rPr>
        <w:t>Take production database/proof backups and verify recovery points.</w:t>
      </w:r>
    </w:p>
    <w:p>
      <w:pPr>
        <w:pStyle w:val="ListNumber"/>
        <w:spacing w:after="40" w:before="0" w:line="259" w:lineRule="auto"/>
        <w:ind w:left="0"/>
      </w:pPr>
      <w:r>
        <w:rPr>
          <w:b w:val="0"/>
          <w:i w:val="0"/>
        </w:rPr>
        <w:t>Deploy database-compatible API first where required, then frontend; monitor health and logs.</w:t>
      </w:r>
    </w:p>
    <w:p>
      <w:pPr>
        <w:pStyle w:val="ListNumber"/>
        <w:spacing w:after="40" w:before="0" w:line="259" w:lineRule="auto"/>
        <w:ind w:left="0"/>
      </w:pPr>
      <w:r>
        <w:rPr>
          <w:b w:val="0"/>
          <w:i w:val="0"/>
        </w:rPr>
        <w:t>Run smoke tests and reconcile record counts. Keep a defined rollback artifact and decision window.</w:t>
      </w:r>
    </w:p>
    <w:p>
      <w:pPr>
        <w:pStyle w:val="ListNumber"/>
        <w:spacing w:after="40" w:before="0" w:line="259" w:lineRule="auto"/>
        <w:ind w:left="0"/>
      </w:pPr>
      <w:r>
        <w:rPr>
          <w:b w:val="0"/>
          <w:i w:val="0"/>
        </w:rPr>
        <w:t>Record release time, operator, commit, environment changes and acceptance result.</w:t>
      </w:r>
    </w:p>
    <w:p>
      <w:pPr>
        <w:pStyle w:val="Heading2"/>
      </w:pPr>
      <w:r>
        <w:rPr>
          <w:b w:val="0"/>
          <w:i w:val="0"/>
        </w:rPr>
        <w:t>Rollback</w:t>
      </w:r>
    </w:p>
    <w:p>
      <w:pPr>
        <w:spacing w:after="100" w:before="0" w:line="259" w:lineRule="auto"/>
      </w:pPr>
      <w:r>
        <w:rPr>
          <w:b w:val="0"/>
          <w:i w:val="0"/>
        </w:rPr>
        <w:t>Application rollback means redeploying the previously accepted source/build with compatible configuration. Database rollback is not the same operation: do not reverse schema/data changes by copying old files. Use reviewed forward fixes or restore a verified database/proof backup only after the business owner accepts loss of transactions since that recovery point.</w:t>
      </w:r>
    </w:p>
    <w:p>
      <w:pPr>
        <w:pStyle w:val="Heading1"/>
      </w:pPr>
      <w:r>
        <w:rPr>
          <w:b w:val="0"/>
          <w:i w:val="0"/>
        </w:rPr>
        <w:t>16. Data and service migration to client ownership</w:t>
      </w:r>
    </w:p>
    <w:p>
      <w:pPr>
        <w:pStyle w:val="Heading2"/>
      </w:pPr>
      <w:r>
        <w:rPr>
          <w:b w:val="0"/>
          <w:i w:val="0"/>
        </w:rPr>
        <w:t>Database transfer</w:t>
      </w:r>
    </w:p>
    <w:p>
      <w:pPr>
        <w:pStyle w:val="ListNumber"/>
        <w:spacing w:after="40" w:before="0" w:line="259" w:lineRule="auto"/>
        <w:ind w:left="0"/>
      </w:pPr>
      <w:r>
        <w:rPr>
          <w:b w:val="0"/>
          <w:i w:val="0"/>
        </w:rPr>
        <w:t>Stop writes or agree a final cutover window.</w:t>
      </w:r>
    </w:p>
    <w:p>
      <w:pPr>
        <w:pStyle w:val="ListNumber"/>
        <w:spacing w:after="40" w:before="0" w:line="259" w:lineRule="auto"/>
        <w:ind w:left="0"/>
      </w:pPr>
      <w:r>
        <w:rPr>
          <w:b w:val="0"/>
          <w:i w:val="0"/>
        </w:rPr>
        <w:t>Create a consistent PostgreSQL dump and record engine version, row counts and SHA-256.</w:t>
      </w:r>
    </w:p>
    <w:p>
      <w:pPr>
        <w:pStyle w:val="ListNumber"/>
        <w:spacing w:after="40" w:before="0" w:line="259" w:lineRule="auto"/>
        <w:ind w:left="0"/>
      </w:pPr>
      <w:r>
        <w:rPr>
          <w:b w:val="0"/>
          <w:i w:val="0"/>
        </w:rPr>
        <w:t>Transfer the encrypted dump separately from its password/key.</w:t>
      </w:r>
    </w:p>
    <w:p>
      <w:pPr>
        <w:pStyle w:val="ListNumber"/>
        <w:spacing w:after="40" w:before="0" w:line="259" w:lineRule="auto"/>
        <w:ind w:left="0"/>
      </w:pPr>
      <w:r>
        <w:rPr>
          <w:b w:val="0"/>
          <w:i w:val="0"/>
        </w:rPr>
        <w:t>Restore into the client database, apply the delivered application startup/migrations and review errors.</w:t>
      </w:r>
    </w:p>
    <w:p>
      <w:pPr>
        <w:pStyle w:val="ListNumber"/>
        <w:spacing w:after="40" w:before="0" w:line="259" w:lineRule="auto"/>
        <w:ind w:left="0"/>
      </w:pPr>
      <w:r>
        <w:rPr>
          <w:b w:val="0"/>
          <w:i w:val="0"/>
        </w:rPr>
        <w:t>Compare row counts for all tables and sample PO/SO/payment/receipt/stock/delivery/ledger chains.</w:t>
      </w:r>
    </w:p>
    <w:p>
      <w:pPr>
        <w:pStyle w:val="ListNumber"/>
        <w:spacing w:after="40" w:before="0" w:line="259" w:lineRule="auto"/>
        <w:ind w:left="0"/>
      </w:pPr>
      <w:r>
        <w:rPr>
          <w:b w:val="0"/>
          <w:i w:val="0"/>
        </w:rPr>
        <w:t>Run client acceptance before changing DNS or frontend API URL.</w:t>
      </w:r>
    </w:p>
    <w:p>
      <w:pPr>
        <w:pStyle w:val="Heading2"/>
      </w:pPr>
      <w:r>
        <w:rPr>
          <w:b w:val="0"/>
          <w:i w:val="0"/>
        </w:rPr>
        <w:t>Proof-object transfer</w:t>
      </w:r>
    </w:p>
    <w:p>
      <w:pPr>
        <w:pStyle w:val="ListNumber"/>
        <w:spacing w:after="40" w:before="0" w:line="259" w:lineRule="auto"/>
        <w:ind w:left="0"/>
      </w:pPr>
      <w:r>
        <w:rPr>
          <w:b w:val="0"/>
          <w:i w:val="0"/>
        </w:rPr>
        <w:t>Inventory objects by category and record count/total size/checksum where practical.</w:t>
      </w:r>
    </w:p>
    <w:p>
      <w:pPr>
        <w:pStyle w:val="ListNumber"/>
        <w:spacing w:after="40" w:before="0" w:line="259" w:lineRule="auto"/>
        <w:ind w:left="0"/>
      </w:pPr>
      <w:r>
        <w:rPr>
          <w:b w:val="0"/>
          <w:i w:val="0"/>
        </w:rPr>
        <w:t>Copy local upload folders or R2 objects to client-owned storage without changing filenames/category paths.</w:t>
      </w:r>
    </w:p>
    <w:p>
      <w:pPr>
        <w:pStyle w:val="ListNumber"/>
        <w:spacing w:after="40" w:before="0" w:line="259" w:lineRule="auto"/>
        <w:ind w:left="0"/>
      </w:pPr>
      <w:r>
        <w:rPr>
          <w:b w:val="0"/>
          <w:i w:val="0"/>
        </w:rPr>
        <w:t>Set new storage credentials and test database proof links through the API.</w:t>
      </w:r>
    </w:p>
    <w:p>
      <w:pPr>
        <w:pStyle w:val="ListNumber"/>
        <w:spacing w:after="40" w:before="0" w:line="259" w:lineRule="auto"/>
        <w:ind w:left="0"/>
      </w:pPr>
      <w:r>
        <w:rPr>
          <w:b w:val="0"/>
          <w:i w:val="0"/>
        </w:rPr>
        <w:t>Keep the previous storage read-only during the agreed rollback/retention window.</w:t>
      </w:r>
    </w:p>
    <w:p>
      <w:pPr>
        <w:pStyle w:val="ListNumber"/>
        <w:spacing w:after="40" w:before="0" w:line="259" w:lineRule="auto"/>
        <w:ind w:left="0"/>
      </w:pPr>
      <w:r>
        <w:rPr>
          <w:b w:val="0"/>
          <w:i w:val="0"/>
        </w:rPr>
        <w:t>Delete vendor-held copies only after written client authorization and contractual retention requirements are satisfied.</w:t>
      </w:r>
    </w:p>
    <w:p>
      <w:pPr>
        <w:pStyle w:val="Heading2"/>
      </w:pPr>
      <w:r>
        <w:rPr>
          <w:b w:val="0"/>
          <w:i w:val="0"/>
        </w:rPr>
        <w:t>Reconciliation worksheet</w:t>
      </w:r>
    </w:p>
    <w:tbl>
      <w:tblPr>
        <w:tblStyle w:val="TableGrid"/>
        <w:tblW w:type="auto" w:w="0"/>
        <w:tblLayout w:type="autofit"/>
        <w:tblLook w:firstColumn="1" w:firstRow="1" w:lastColumn="0" w:lastRow="0" w:noHBand="0" w:noVBand="1" w:val="04A0"/>
      </w:tblPr>
      <w:tblGrid>
        <w:gridCol w:w="2585"/>
        <w:gridCol w:w="2585"/>
        <w:gridCol w:w="2585"/>
        <w:gridCol w:w="2585"/>
      </w:tblGrid>
      <w:tr>
        <w:tc>
          <w:tcPr>
            <w:tcW w:type="dxa" w:w="2585"/>
            <w:vAlign w:val="top"/>
            <w:tcMar>
              <w:top w:w="70" w:type="dxa"/>
              <w:start w:w="90" w:type="dxa"/>
              <w:bottom w:w="70" w:type="dxa"/>
              <w:end w:w="90" w:type="dxa"/>
            </w:tcMar>
            <w:shd w:fill="123A63"/>
          </w:tcPr>
          <w:p>
            <w:pPr>
              <w:spacing w:after="0"/>
            </w:pPr>
            <w:r>
              <w:rPr>
                <w:b/>
                <w:i w:val="0"/>
                <w:color w:val="FFFFFF"/>
                <w:sz w:val="16"/>
              </w:rPr>
              <w:t>Item</w:t>
            </w:r>
          </w:p>
        </w:tc>
        <w:tc>
          <w:tcPr>
            <w:tcW w:type="dxa" w:w="2585"/>
            <w:vAlign w:val="top"/>
            <w:tcMar>
              <w:top w:w="70" w:type="dxa"/>
              <w:start w:w="90" w:type="dxa"/>
              <w:bottom w:w="70" w:type="dxa"/>
              <w:end w:w="90" w:type="dxa"/>
            </w:tcMar>
            <w:shd w:fill="123A63"/>
          </w:tcPr>
          <w:p>
            <w:pPr>
              <w:spacing w:after="0"/>
            </w:pPr>
            <w:r>
              <w:rPr>
                <w:b/>
                <w:i w:val="0"/>
                <w:color w:val="FFFFFF"/>
                <w:sz w:val="16"/>
              </w:rPr>
              <w:t>Source count</w:t>
            </w:r>
          </w:p>
        </w:tc>
        <w:tc>
          <w:tcPr>
            <w:tcW w:type="dxa" w:w="2585"/>
            <w:vAlign w:val="top"/>
            <w:tcMar>
              <w:top w:w="70" w:type="dxa"/>
              <w:start w:w="90" w:type="dxa"/>
              <w:bottom w:w="70" w:type="dxa"/>
              <w:end w:w="90" w:type="dxa"/>
            </w:tcMar>
            <w:shd w:fill="123A63"/>
          </w:tcPr>
          <w:p>
            <w:pPr>
              <w:spacing w:after="0"/>
            </w:pPr>
            <w:r>
              <w:rPr>
                <w:b/>
                <w:i w:val="0"/>
                <w:color w:val="FFFFFF"/>
                <w:sz w:val="16"/>
              </w:rPr>
              <w:t>Client count</w:t>
            </w:r>
          </w:p>
        </w:tc>
        <w:tc>
          <w:tcPr>
            <w:tcW w:type="dxa" w:w="2585"/>
            <w:vAlign w:val="top"/>
            <w:tcMar>
              <w:top w:w="70" w:type="dxa"/>
              <w:start w:w="90" w:type="dxa"/>
              <w:bottom w:w="70" w:type="dxa"/>
              <w:end w:w="90" w:type="dxa"/>
            </w:tcMar>
            <w:shd w:fill="123A63"/>
          </w:tcPr>
          <w:p>
            <w:pPr>
              <w:spacing w:after="0"/>
            </w:pPr>
            <w:r>
              <w:rPr>
                <w:b/>
                <w:i w:val="0"/>
                <w:color w:val="FFFFFF"/>
                <w:sz w:val="16"/>
              </w:rPr>
              <w:t>Result/notes</w:t>
            </w:r>
          </w:p>
        </w:tc>
      </w:tr>
      <w:tr>
        <w:tc>
          <w:tcPr>
            <w:tcW w:type="dxa" w:w="2585"/>
            <w:vAlign w:val="top"/>
            <w:tcMar>
              <w:top w:w="70" w:type="dxa"/>
              <w:start w:w="90" w:type="dxa"/>
              <w:bottom w:w="70" w:type="dxa"/>
              <w:end w:w="90" w:type="dxa"/>
            </w:tcMar>
            <w:shd w:fill="F4F7FA"/>
          </w:tcPr>
          <w:p>
            <w:pPr>
              <w:spacing w:after="0"/>
            </w:pPr>
            <w:r>
              <w:rPr>
                <w:b w:val="0"/>
                <w:i w:val="0"/>
                <w:sz w:val="16"/>
              </w:rPr>
              <w:t>Users / warehouses / products / counterparties</w:t>
            </w:r>
          </w:p>
        </w:tc>
        <w:tc>
          <w:tcPr>
            <w:tcW w:type="dxa" w:w="2585"/>
            <w:vAlign w:val="top"/>
            <w:tcMar>
              <w:top w:w="70" w:type="dxa"/>
              <w:start w:w="90" w:type="dxa"/>
              <w:bottom w:w="70" w:type="dxa"/>
              <w:end w:w="90" w:type="dxa"/>
            </w:tcMar>
            <w:shd w:fill="F4F7FA"/>
          </w:tcPr>
          <w:p>
            <w:pPr>
              <w:spacing w:after="0"/>
            </w:pPr>
          </w:p>
        </w:tc>
        <w:tc>
          <w:tcPr>
            <w:tcW w:type="dxa" w:w="2585"/>
            <w:vAlign w:val="top"/>
            <w:tcMar>
              <w:top w:w="70" w:type="dxa"/>
              <w:start w:w="90" w:type="dxa"/>
              <w:bottom w:w="70" w:type="dxa"/>
              <w:end w:w="90" w:type="dxa"/>
            </w:tcMar>
            <w:shd w:fill="F4F7FA"/>
          </w:tcPr>
          <w:p>
            <w:pPr>
              <w:spacing w:after="0"/>
            </w:pPr>
          </w:p>
        </w:tc>
        <w:tc>
          <w:tcPr>
            <w:tcW w:type="dxa" w:w="2585"/>
            <w:vAlign w:val="top"/>
            <w:tcMar>
              <w:top w:w="70" w:type="dxa"/>
              <w:start w:w="90" w:type="dxa"/>
              <w:bottom w:w="70" w:type="dxa"/>
              <w:end w:w="90" w:type="dxa"/>
            </w:tcMar>
            <w:shd w:fill="F4F7FA"/>
          </w:tcPr>
          <w:p>
            <w:pPr>
              <w:spacing w:after="0"/>
            </w:pPr>
          </w:p>
        </w:tc>
      </w:tr>
      <w:tr>
        <w:tc>
          <w:tcPr>
            <w:tcW w:type="dxa" w:w="2585"/>
            <w:vAlign w:val="top"/>
            <w:tcMar>
              <w:top w:w="70" w:type="dxa"/>
              <w:start w:w="90" w:type="dxa"/>
              <w:bottom w:w="70" w:type="dxa"/>
              <w:end w:w="90" w:type="dxa"/>
            </w:tcMar>
          </w:tcPr>
          <w:p>
            <w:pPr>
              <w:spacing w:after="0"/>
            </w:pPr>
            <w:r>
              <w:rPr>
                <w:b w:val="0"/>
                <w:i w:val="0"/>
                <w:sz w:val="16"/>
              </w:rPr>
              <w:t>Purchase and sales order lines/groups</w:t>
            </w:r>
          </w:p>
        </w:tc>
        <w:tc>
          <w:tcPr>
            <w:tcW w:type="dxa" w:w="2585"/>
            <w:vAlign w:val="top"/>
            <w:tcMar>
              <w:top w:w="70" w:type="dxa"/>
              <w:start w:w="90" w:type="dxa"/>
              <w:bottom w:w="70" w:type="dxa"/>
              <w:end w:w="90" w:type="dxa"/>
            </w:tcMar>
          </w:tcPr>
          <w:p>
            <w:pPr>
              <w:spacing w:after="0"/>
            </w:pPr>
          </w:p>
        </w:tc>
        <w:tc>
          <w:tcPr>
            <w:tcW w:type="dxa" w:w="2585"/>
            <w:vAlign w:val="top"/>
            <w:tcMar>
              <w:top w:w="70" w:type="dxa"/>
              <w:start w:w="90" w:type="dxa"/>
              <w:bottom w:w="70" w:type="dxa"/>
              <w:end w:w="90" w:type="dxa"/>
            </w:tcMar>
          </w:tcPr>
          <w:p>
            <w:pPr>
              <w:spacing w:after="0"/>
            </w:pPr>
          </w:p>
        </w:tc>
        <w:tc>
          <w:tcPr>
            <w:tcW w:type="dxa" w:w="2585"/>
            <w:vAlign w:val="top"/>
            <w:tcMar>
              <w:top w:w="70" w:type="dxa"/>
              <w:start w:w="90" w:type="dxa"/>
              <w:bottom w:w="70" w:type="dxa"/>
              <w:end w:w="90" w:type="dxa"/>
            </w:tcMar>
          </w:tcPr>
          <w:p>
            <w:pPr>
              <w:spacing w:after="0"/>
            </w:pPr>
          </w:p>
        </w:tc>
      </w:tr>
      <w:tr>
        <w:tc>
          <w:tcPr>
            <w:tcW w:type="dxa" w:w="2585"/>
            <w:vAlign w:val="top"/>
            <w:tcMar>
              <w:top w:w="70" w:type="dxa"/>
              <w:start w:w="90" w:type="dxa"/>
              <w:bottom w:w="70" w:type="dxa"/>
              <w:end w:w="90" w:type="dxa"/>
            </w:tcMar>
            <w:shd w:fill="F4F7FA"/>
          </w:tcPr>
          <w:p>
            <w:pPr>
              <w:spacing w:after="0"/>
            </w:pPr>
            <w:r>
              <w:rPr>
                <w:b w:val="0"/>
                <w:i w:val="0"/>
                <w:sz w:val="16"/>
              </w:rPr>
              <w:t>Payments and ledger entries</w:t>
            </w:r>
          </w:p>
        </w:tc>
        <w:tc>
          <w:tcPr>
            <w:tcW w:type="dxa" w:w="2585"/>
            <w:vAlign w:val="top"/>
            <w:tcMar>
              <w:top w:w="70" w:type="dxa"/>
              <w:start w:w="90" w:type="dxa"/>
              <w:bottom w:w="70" w:type="dxa"/>
              <w:end w:w="90" w:type="dxa"/>
            </w:tcMar>
            <w:shd w:fill="F4F7FA"/>
          </w:tcPr>
          <w:p>
            <w:pPr>
              <w:spacing w:after="0"/>
            </w:pPr>
          </w:p>
        </w:tc>
        <w:tc>
          <w:tcPr>
            <w:tcW w:type="dxa" w:w="2585"/>
            <w:vAlign w:val="top"/>
            <w:tcMar>
              <w:top w:w="70" w:type="dxa"/>
              <w:start w:w="90" w:type="dxa"/>
              <w:bottom w:w="70" w:type="dxa"/>
              <w:end w:w="90" w:type="dxa"/>
            </w:tcMar>
            <w:shd w:fill="F4F7FA"/>
          </w:tcPr>
          <w:p>
            <w:pPr>
              <w:spacing w:after="0"/>
            </w:pPr>
          </w:p>
        </w:tc>
        <w:tc>
          <w:tcPr>
            <w:tcW w:type="dxa" w:w="2585"/>
            <w:vAlign w:val="top"/>
            <w:tcMar>
              <w:top w:w="70" w:type="dxa"/>
              <w:start w:w="90" w:type="dxa"/>
              <w:bottom w:w="70" w:type="dxa"/>
              <w:end w:w="90" w:type="dxa"/>
            </w:tcMar>
            <w:shd w:fill="F4F7FA"/>
          </w:tcPr>
          <w:p>
            <w:pPr>
              <w:spacing w:after="0"/>
            </w:pPr>
          </w:p>
        </w:tc>
      </w:tr>
      <w:tr>
        <w:tc>
          <w:tcPr>
            <w:tcW w:type="dxa" w:w="2585"/>
            <w:vAlign w:val="top"/>
            <w:tcMar>
              <w:top w:w="70" w:type="dxa"/>
              <w:start w:w="90" w:type="dxa"/>
              <w:bottom w:w="70" w:type="dxa"/>
              <w:end w:w="90" w:type="dxa"/>
            </w:tcMar>
          </w:tcPr>
          <w:p>
            <w:pPr>
              <w:spacing w:after="0"/>
            </w:pPr>
            <w:r>
              <w:rPr>
                <w:b w:val="0"/>
                <w:i w:val="0"/>
                <w:sz w:val="16"/>
              </w:rPr>
              <w:t>Receipts, inventory lots and probationary sales</w:t>
            </w:r>
          </w:p>
        </w:tc>
        <w:tc>
          <w:tcPr>
            <w:tcW w:type="dxa" w:w="2585"/>
            <w:vAlign w:val="top"/>
            <w:tcMar>
              <w:top w:w="70" w:type="dxa"/>
              <w:start w:w="90" w:type="dxa"/>
              <w:bottom w:w="70" w:type="dxa"/>
              <w:end w:w="90" w:type="dxa"/>
            </w:tcMar>
          </w:tcPr>
          <w:p>
            <w:pPr>
              <w:spacing w:after="0"/>
            </w:pPr>
          </w:p>
        </w:tc>
        <w:tc>
          <w:tcPr>
            <w:tcW w:type="dxa" w:w="2585"/>
            <w:vAlign w:val="top"/>
            <w:tcMar>
              <w:top w:w="70" w:type="dxa"/>
              <w:start w:w="90" w:type="dxa"/>
              <w:bottom w:w="70" w:type="dxa"/>
              <w:end w:w="90" w:type="dxa"/>
            </w:tcMar>
          </w:tcPr>
          <w:p>
            <w:pPr>
              <w:spacing w:after="0"/>
            </w:pPr>
          </w:p>
        </w:tc>
        <w:tc>
          <w:tcPr>
            <w:tcW w:type="dxa" w:w="2585"/>
            <w:vAlign w:val="top"/>
            <w:tcMar>
              <w:top w:w="70" w:type="dxa"/>
              <w:start w:w="90" w:type="dxa"/>
              <w:bottom w:w="70" w:type="dxa"/>
              <w:end w:w="90" w:type="dxa"/>
            </w:tcMar>
          </w:tcPr>
          <w:p>
            <w:pPr>
              <w:spacing w:after="0"/>
            </w:pPr>
          </w:p>
        </w:tc>
      </w:tr>
      <w:tr>
        <w:tc>
          <w:tcPr>
            <w:tcW w:type="dxa" w:w="2585"/>
            <w:vAlign w:val="top"/>
            <w:tcMar>
              <w:top w:w="70" w:type="dxa"/>
              <w:start w:w="90" w:type="dxa"/>
              <w:bottom w:w="70" w:type="dxa"/>
              <w:end w:w="90" w:type="dxa"/>
            </w:tcMar>
            <w:shd w:fill="F4F7FA"/>
          </w:tcPr>
          <w:p>
            <w:pPr>
              <w:spacing w:after="0"/>
            </w:pPr>
            <w:r>
              <w:rPr>
                <w:b w:val="0"/>
                <w:i w:val="0"/>
                <w:sz w:val="16"/>
              </w:rPr>
              <w:t>Returns</w:t>
            </w:r>
          </w:p>
        </w:tc>
        <w:tc>
          <w:tcPr>
            <w:tcW w:type="dxa" w:w="2585"/>
            <w:vAlign w:val="top"/>
            <w:tcMar>
              <w:top w:w="70" w:type="dxa"/>
              <w:start w:w="90" w:type="dxa"/>
              <w:bottom w:w="70" w:type="dxa"/>
              <w:end w:w="90" w:type="dxa"/>
            </w:tcMar>
            <w:shd w:fill="F4F7FA"/>
          </w:tcPr>
          <w:p>
            <w:pPr>
              <w:spacing w:after="0"/>
            </w:pPr>
          </w:p>
        </w:tc>
        <w:tc>
          <w:tcPr>
            <w:tcW w:type="dxa" w:w="2585"/>
            <w:vAlign w:val="top"/>
            <w:tcMar>
              <w:top w:w="70" w:type="dxa"/>
              <w:start w:w="90" w:type="dxa"/>
              <w:bottom w:w="70" w:type="dxa"/>
              <w:end w:w="90" w:type="dxa"/>
            </w:tcMar>
            <w:shd w:fill="F4F7FA"/>
          </w:tcPr>
          <w:p>
            <w:pPr>
              <w:spacing w:after="0"/>
            </w:pPr>
          </w:p>
        </w:tc>
        <w:tc>
          <w:tcPr>
            <w:tcW w:type="dxa" w:w="2585"/>
            <w:vAlign w:val="top"/>
            <w:tcMar>
              <w:top w:w="70" w:type="dxa"/>
              <w:start w:w="90" w:type="dxa"/>
              <w:bottom w:w="70" w:type="dxa"/>
              <w:end w:w="90" w:type="dxa"/>
            </w:tcMar>
            <w:shd w:fill="F4F7FA"/>
          </w:tcPr>
          <w:p>
            <w:pPr>
              <w:spacing w:after="0"/>
            </w:pPr>
          </w:p>
        </w:tc>
      </w:tr>
      <w:tr>
        <w:tc>
          <w:tcPr>
            <w:tcW w:type="dxa" w:w="2585"/>
            <w:vAlign w:val="top"/>
            <w:tcMar>
              <w:top w:w="70" w:type="dxa"/>
              <w:start w:w="90" w:type="dxa"/>
              <w:bottom w:w="70" w:type="dxa"/>
              <w:end w:w="90" w:type="dxa"/>
            </w:tcMar>
          </w:tcPr>
          <w:p>
            <w:pPr>
              <w:spacing w:after="0"/>
            </w:pPr>
            <w:r>
              <w:rPr>
                <w:b w:val="0"/>
                <w:i w:val="0"/>
                <w:sz w:val="16"/>
              </w:rPr>
              <w:t>Delivery tasks, dockets and consignments</w:t>
            </w:r>
          </w:p>
        </w:tc>
        <w:tc>
          <w:tcPr>
            <w:tcW w:type="dxa" w:w="2585"/>
            <w:vAlign w:val="top"/>
            <w:tcMar>
              <w:top w:w="70" w:type="dxa"/>
              <w:start w:w="90" w:type="dxa"/>
              <w:bottom w:w="70" w:type="dxa"/>
              <w:end w:w="90" w:type="dxa"/>
            </w:tcMar>
          </w:tcPr>
          <w:p>
            <w:pPr>
              <w:spacing w:after="0"/>
            </w:pPr>
          </w:p>
        </w:tc>
        <w:tc>
          <w:tcPr>
            <w:tcW w:type="dxa" w:w="2585"/>
            <w:vAlign w:val="top"/>
            <w:tcMar>
              <w:top w:w="70" w:type="dxa"/>
              <w:start w:w="90" w:type="dxa"/>
              <w:bottom w:w="70" w:type="dxa"/>
              <w:end w:w="90" w:type="dxa"/>
            </w:tcMar>
          </w:tcPr>
          <w:p>
            <w:pPr>
              <w:spacing w:after="0"/>
            </w:pPr>
          </w:p>
        </w:tc>
        <w:tc>
          <w:tcPr>
            <w:tcW w:type="dxa" w:w="2585"/>
            <w:vAlign w:val="top"/>
            <w:tcMar>
              <w:top w:w="70" w:type="dxa"/>
              <w:start w:w="90" w:type="dxa"/>
              <w:bottom w:w="70" w:type="dxa"/>
              <w:end w:w="90" w:type="dxa"/>
            </w:tcMar>
          </w:tcPr>
          <w:p>
            <w:pPr>
              <w:spacing w:after="0"/>
            </w:pPr>
          </w:p>
        </w:tc>
      </w:tr>
      <w:tr>
        <w:tc>
          <w:tcPr>
            <w:tcW w:type="dxa" w:w="2585"/>
            <w:vAlign w:val="top"/>
            <w:tcMar>
              <w:top w:w="70" w:type="dxa"/>
              <w:start w:w="90" w:type="dxa"/>
              <w:bottom w:w="70" w:type="dxa"/>
              <w:end w:w="90" w:type="dxa"/>
            </w:tcMar>
            <w:shd w:fill="F4F7FA"/>
          </w:tcPr>
          <w:p>
            <w:pPr>
              <w:spacing w:after="0"/>
            </w:pPr>
            <w:r>
              <w:rPr>
                <w:b w:val="0"/>
                <w:i w:val="0"/>
                <w:sz w:val="16"/>
              </w:rPr>
              <w:t>Goods warrants and notes</w:t>
            </w:r>
          </w:p>
        </w:tc>
        <w:tc>
          <w:tcPr>
            <w:tcW w:type="dxa" w:w="2585"/>
            <w:vAlign w:val="top"/>
            <w:tcMar>
              <w:top w:w="70" w:type="dxa"/>
              <w:start w:w="90" w:type="dxa"/>
              <w:bottom w:w="70" w:type="dxa"/>
              <w:end w:w="90" w:type="dxa"/>
            </w:tcMar>
            <w:shd w:fill="F4F7FA"/>
          </w:tcPr>
          <w:p>
            <w:pPr>
              <w:spacing w:after="0"/>
            </w:pPr>
          </w:p>
        </w:tc>
        <w:tc>
          <w:tcPr>
            <w:tcW w:type="dxa" w:w="2585"/>
            <w:vAlign w:val="top"/>
            <w:tcMar>
              <w:top w:w="70" w:type="dxa"/>
              <w:start w:w="90" w:type="dxa"/>
              <w:bottom w:w="70" w:type="dxa"/>
              <w:end w:w="90" w:type="dxa"/>
            </w:tcMar>
            <w:shd w:fill="F4F7FA"/>
          </w:tcPr>
          <w:p>
            <w:pPr>
              <w:spacing w:after="0"/>
            </w:pPr>
          </w:p>
        </w:tc>
        <w:tc>
          <w:tcPr>
            <w:tcW w:type="dxa" w:w="2585"/>
            <w:vAlign w:val="top"/>
            <w:tcMar>
              <w:top w:w="70" w:type="dxa"/>
              <w:start w:w="90" w:type="dxa"/>
              <w:bottom w:w="70" w:type="dxa"/>
              <w:end w:w="90" w:type="dxa"/>
            </w:tcMar>
            <w:shd w:fill="F4F7FA"/>
          </w:tcPr>
          <w:p>
            <w:pPr>
              <w:spacing w:after="0"/>
            </w:pPr>
          </w:p>
        </w:tc>
      </w:tr>
      <w:tr>
        <w:tc>
          <w:tcPr>
            <w:tcW w:type="dxa" w:w="2585"/>
            <w:vAlign w:val="top"/>
            <w:tcMar>
              <w:top w:w="70" w:type="dxa"/>
              <w:start w:w="90" w:type="dxa"/>
              <w:bottom w:w="70" w:type="dxa"/>
              <w:end w:w="90" w:type="dxa"/>
            </w:tcMar>
          </w:tcPr>
          <w:p>
            <w:pPr>
              <w:spacing w:after="0"/>
            </w:pPr>
            <w:r>
              <w:rPr>
                <w:b w:val="0"/>
                <w:i w:val="0"/>
                <w:sz w:val="16"/>
              </w:rPr>
              <w:t>Proof objects by category</w:t>
            </w:r>
          </w:p>
        </w:tc>
        <w:tc>
          <w:tcPr>
            <w:tcW w:type="dxa" w:w="2585"/>
            <w:vAlign w:val="top"/>
            <w:tcMar>
              <w:top w:w="70" w:type="dxa"/>
              <w:start w:w="90" w:type="dxa"/>
              <w:bottom w:w="70" w:type="dxa"/>
              <w:end w:w="90" w:type="dxa"/>
            </w:tcMar>
          </w:tcPr>
          <w:p>
            <w:pPr>
              <w:spacing w:after="0"/>
            </w:pPr>
          </w:p>
        </w:tc>
        <w:tc>
          <w:tcPr>
            <w:tcW w:type="dxa" w:w="2585"/>
            <w:vAlign w:val="top"/>
            <w:tcMar>
              <w:top w:w="70" w:type="dxa"/>
              <w:start w:w="90" w:type="dxa"/>
              <w:bottom w:w="70" w:type="dxa"/>
              <w:end w:w="90" w:type="dxa"/>
            </w:tcMar>
          </w:tcPr>
          <w:p>
            <w:pPr>
              <w:spacing w:after="0"/>
            </w:pPr>
          </w:p>
        </w:tc>
        <w:tc>
          <w:tcPr>
            <w:tcW w:type="dxa" w:w="2585"/>
            <w:vAlign w:val="top"/>
            <w:tcMar>
              <w:top w:w="70" w:type="dxa"/>
              <w:start w:w="90" w:type="dxa"/>
              <w:bottom w:w="70" w:type="dxa"/>
              <w:end w:w="90" w:type="dxa"/>
            </w:tcMar>
          </w:tcPr>
          <w:p>
            <w:pPr>
              <w:spacing w:after="0"/>
            </w:pPr>
          </w:p>
        </w:tc>
      </w:tr>
    </w:tbl>
    <w:p>
      <w:pPr>
        <w:spacing w:after="20"/>
      </w:pPr>
    </w:p>
    <w:p>
      <w:pPr>
        <w:pStyle w:val="Heading1"/>
      </w:pPr>
      <w:r>
        <w:rPr>
          <w:b w:val="0"/>
          <w:i w:val="0"/>
        </w:rPr>
        <w:t>17. Credential, account and asset handover</w:t>
      </w:r>
    </w:p>
    <w:tbl>
      <w:tblPr>
        <w:tblStyle w:val="TableGrid"/>
        <w:tblW w:type="auto" w:w="0"/>
        <w:tblLook w:firstColumn="1" w:firstRow="1" w:lastColumn="0" w:lastRow="0" w:noHBand="0" w:noVBand="1" w:val="04A0"/>
      </w:tblPr>
      <w:tblGrid>
        <w:gridCol w:w="10340"/>
      </w:tblGrid>
      <w:tr>
        <w:tc>
          <w:tcPr>
            <w:tcW w:type="dxa" w:w="10340"/>
            <w:shd w:fill="FDECEC"/>
            <w:tcMar>
              <w:top w:w="110" w:type="dxa"/>
              <w:start w:w="130" w:type="dxa"/>
              <w:bottom w:w="110" w:type="dxa"/>
              <w:end w:w="130" w:type="dxa"/>
            </w:tcMar>
          </w:tcPr>
          <w:p>
            <w:pPr>
              <w:spacing w:after="0" w:before="0" w:line="259" w:lineRule="auto"/>
            </w:pPr>
            <w:r>
              <w:rPr>
                <w:b/>
                <w:i w:val="0"/>
              </w:rPr>
              <w:t>Never write credentials in this document.</w:t>
            </w:r>
            <w:r>
              <w:rPr>
                <w:b w:val="0"/>
                <w:i w:val="0"/>
              </w:rPr>
              <w:t xml:space="preserve"> Transfer secrets through the client’s password manager or another approved encrypted channel. The client should create or rotate every production secret so the outgoing vendor does not retain access.</w:t>
            </w:r>
          </w:p>
        </w:tc>
      </w:tr>
    </w:tbl>
    <w:p>
      <w:pPr>
        <w:spacing w:after="20"/>
      </w:pPr>
    </w:p>
    <w:tbl>
      <w:tblPr>
        <w:tblStyle w:val="TableGrid"/>
        <w:tblW w:type="auto" w:w="0"/>
        <w:tblLayout w:type="autofit"/>
        <w:tblLook w:firstColumn="1" w:firstRow="1" w:lastColumn="0" w:lastRow="0" w:noHBand="0" w:noVBand="1" w:val="04A0"/>
      </w:tblPr>
      <w:tblGrid>
        <w:gridCol w:w="2585"/>
        <w:gridCol w:w="2585"/>
        <w:gridCol w:w="2585"/>
        <w:gridCol w:w="2585"/>
      </w:tblGrid>
      <w:tr>
        <w:tc>
          <w:tcPr>
            <w:tcW w:type="dxa" w:w="2585"/>
            <w:vAlign w:val="top"/>
            <w:tcMar>
              <w:top w:w="70" w:type="dxa"/>
              <w:start w:w="90" w:type="dxa"/>
              <w:bottom w:w="70" w:type="dxa"/>
              <w:end w:w="90" w:type="dxa"/>
            </w:tcMar>
            <w:shd w:fill="123A63"/>
          </w:tcPr>
          <w:p>
            <w:pPr>
              <w:spacing w:after="0"/>
            </w:pPr>
            <w:r>
              <w:rPr>
                <w:b/>
                <w:i w:val="0"/>
                <w:color w:val="FFFFFF"/>
                <w:sz w:val="16"/>
              </w:rPr>
              <w:t>Asset/account</w:t>
            </w:r>
          </w:p>
        </w:tc>
        <w:tc>
          <w:tcPr>
            <w:tcW w:type="dxa" w:w="2585"/>
            <w:vAlign w:val="top"/>
            <w:tcMar>
              <w:top w:w="70" w:type="dxa"/>
              <w:start w:w="90" w:type="dxa"/>
              <w:bottom w:w="70" w:type="dxa"/>
              <w:end w:w="90" w:type="dxa"/>
            </w:tcMar>
            <w:shd w:fill="123A63"/>
          </w:tcPr>
          <w:p>
            <w:pPr>
              <w:spacing w:after="0"/>
            </w:pPr>
            <w:r>
              <w:rPr>
                <w:b/>
                <w:i w:val="0"/>
                <w:color w:val="FFFFFF"/>
                <w:sz w:val="16"/>
              </w:rPr>
              <w:t>Transfer requirement</w:t>
            </w:r>
          </w:p>
        </w:tc>
        <w:tc>
          <w:tcPr>
            <w:tcW w:type="dxa" w:w="2585"/>
            <w:vAlign w:val="top"/>
            <w:tcMar>
              <w:top w:w="70" w:type="dxa"/>
              <w:start w:w="90" w:type="dxa"/>
              <w:bottom w:w="70" w:type="dxa"/>
              <w:end w:w="90" w:type="dxa"/>
            </w:tcMar>
            <w:shd w:fill="123A63"/>
          </w:tcPr>
          <w:p>
            <w:pPr>
              <w:spacing w:after="0"/>
            </w:pPr>
            <w:r>
              <w:rPr>
                <w:b/>
                <w:i w:val="0"/>
                <w:color w:val="FFFFFF"/>
                <w:sz w:val="16"/>
              </w:rPr>
              <w:t>Owner after handover</w:t>
            </w:r>
          </w:p>
        </w:tc>
        <w:tc>
          <w:tcPr>
            <w:tcW w:type="dxa" w:w="2585"/>
            <w:vAlign w:val="top"/>
            <w:tcMar>
              <w:top w:w="70" w:type="dxa"/>
              <w:start w:w="90" w:type="dxa"/>
              <w:bottom w:w="70" w:type="dxa"/>
              <w:end w:w="90" w:type="dxa"/>
            </w:tcMar>
            <w:shd w:fill="123A63"/>
          </w:tcPr>
          <w:p>
            <w:pPr>
              <w:spacing w:after="0"/>
            </w:pPr>
            <w:r>
              <w:rPr>
                <w:b/>
                <w:i w:val="0"/>
                <w:color w:val="FFFFFF"/>
                <w:sz w:val="16"/>
              </w:rPr>
              <w:t>Completed</w:t>
            </w:r>
          </w:p>
        </w:tc>
      </w:tr>
      <w:tr>
        <w:tc>
          <w:tcPr>
            <w:tcW w:type="dxa" w:w="2585"/>
            <w:vAlign w:val="top"/>
            <w:tcMar>
              <w:top w:w="70" w:type="dxa"/>
              <w:start w:w="90" w:type="dxa"/>
              <w:bottom w:w="70" w:type="dxa"/>
              <w:end w:w="90" w:type="dxa"/>
            </w:tcMar>
            <w:shd w:fill="F4F7FA"/>
          </w:tcPr>
          <w:p>
            <w:pPr>
              <w:spacing w:after="0"/>
            </w:pPr>
            <w:r>
              <w:rPr>
                <w:b w:val="0"/>
                <w:i w:val="0"/>
                <w:sz w:val="16"/>
              </w:rPr>
              <w:t>Source repository and admin rights</w:t>
            </w:r>
          </w:p>
        </w:tc>
        <w:tc>
          <w:tcPr>
            <w:tcW w:type="dxa" w:w="2585"/>
            <w:vAlign w:val="top"/>
            <w:tcMar>
              <w:top w:w="70" w:type="dxa"/>
              <w:start w:w="90" w:type="dxa"/>
              <w:bottom w:w="70" w:type="dxa"/>
              <w:end w:w="90" w:type="dxa"/>
            </w:tcMar>
            <w:shd w:fill="F4F7FA"/>
          </w:tcPr>
          <w:p>
            <w:pPr>
              <w:spacing w:after="0"/>
            </w:pPr>
            <w:r>
              <w:rPr>
                <w:b w:val="0"/>
                <w:i w:val="0"/>
                <w:sz w:val="16"/>
              </w:rPr>
              <w:t>Client organization owns repository; protect branches and require MFA</w:t>
            </w:r>
          </w:p>
        </w:tc>
        <w:tc>
          <w:tcPr>
            <w:tcW w:type="dxa" w:w="2585"/>
            <w:vAlign w:val="top"/>
            <w:tcMar>
              <w:top w:w="70" w:type="dxa"/>
              <w:start w:w="90" w:type="dxa"/>
              <w:bottom w:w="70" w:type="dxa"/>
              <w:end w:w="90" w:type="dxa"/>
            </w:tcMar>
            <w:shd w:fill="F4F7FA"/>
          </w:tcPr>
          <w:p>
            <w:pPr>
              <w:spacing w:after="0"/>
            </w:pPr>
          </w:p>
        </w:tc>
        <w:tc>
          <w:tcPr>
            <w:tcW w:type="dxa" w:w="2585"/>
            <w:vAlign w:val="top"/>
            <w:tcMar>
              <w:top w:w="70" w:type="dxa"/>
              <w:start w:w="90" w:type="dxa"/>
              <w:bottom w:w="70" w:type="dxa"/>
              <w:end w:w="90" w:type="dxa"/>
            </w:tcMar>
            <w:shd w:fill="F4F7FA"/>
          </w:tcPr>
          <w:p>
            <w:pPr>
              <w:spacing w:after="0"/>
            </w:pPr>
            <w:r>
              <w:rPr>
                <w:b w:val="0"/>
                <w:i w:val="0"/>
                <w:sz w:val="16"/>
              </w:rPr>
              <w:t>☐</w:t>
            </w:r>
          </w:p>
        </w:tc>
      </w:tr>
      <w:tr>
        <w:tc>
          <w:tcPr>
            <w:tcW w:type="dxa" w:w="2585"/>
            <w:vAlign w:val="top"/>
            <w:tcMar>
              <w:top w:w="70" w:type="dxa"/>
              <w:start w:w="90" w:type="dxa"/>
              <w:bottom w:w="70" w:type="dxa"/>
              <w:end w:w="90" w:type="dxa"/>
            </w:tcMar>
          </w:tcPr>
          <w:p>
            <w:pPr>
              <w:spacing w:after="0"/>
            </w:pPr>
            <w:r>
              <w:rPr>
                <w:b w:val="0"/>
                <w:i w:val="0"/>
                <w:sz w:val="16"/>
              </w:rPr>
              <w:t>Render/Vercel or replacement hosting</w:t>
            </w:r>
          </w:p>
        </w:tc>
        <w:tc>
          <w:tcPr>
            <w:tcW w:type="dxa" w:w="2585"/>
            <w:vAlign w:val="top"/>
            <w:tcMar>
              <w:top w:w="70" w:type="dxa"/>
              <w:start w:w="90" w:type="dxa"/>
              <w:bottom w:w="70" w:type="dxa"/>
              <w:end w:w="90" w:type="dxa"/>
            </w:tcMar>
          </w:tcPr>
          <w:p>
            <w:pPr>
              <w:spacing w:after="0"/>
            </w:pPr>
            <w:r>
              <w:rPr>
                <w:b w:val="0"/>
                <w:i w:val="0"/>
                <w:sz w:val="16"/>
              </w:rPr>
              <w:t>Billing, owners, service definitions, environment variables and deploy hooks</w:t>
            </w:r>
          </w:p>
        </w:tc>
        <w:tc>
          <w:tcPr>
            <w:tcW w:type="dxa" w:w="2585"/>
            <w:vAlign w:val="top"/>
            <w:tcMar>
              <w:top w:w="70" w:type="dxa"/>
              <w:start w:w="90" w:type="dxa"/>
              <w:bottom w:w="70" w:type="dxa"/>
              <w:end w:w="90" w:type="dxa"/>
            </w:tcMar>
          </w:tcPr>
          <w:p>
            <w:pPr>
              <w:spacing w:after="0"/>
            </w:pPr>
          </w:p>
        </w:tc>
        <w:tc>
          <w:tcPr>
            <w:tcW w:type="dxa" w:w="2585"/>
            <w:vAlign w:val="top"/>
            <w:tcMar>
              <w:top w:w="70" w:type="dxa"/>
              <w:start w:w="90" w:type="dxa"/>
              <w:bottom w:w="70" w:type="dxa"/>
              <w:end w:w="90" w:type="dxa"/>
            </w:tcMar>
          </w:tcPr>
          <w:p>
            <w:pPr>
              <w:spacing w:after="0"/>
            </w:pPr>
            <w:r>
              <w:rPr>
                <w:b w:val="0"/>
                <w:i w:val="0"/>
                <w:sz w:val="16"/>
              </w:rPr>
              <w:t>☐</w:t>
            </w:r>
          </w:p>
        </w:tc>
      </w:tr>
      <w:tr>
        <w:tc>
          <w:tcPr>
            <w:tcW w:type="dxa" w:w="2585"/>
            <w:vAlign w:val="top"/>
            <w:tcMar>
              <w:top w:w="70" w:type="dxa"/>
              <w:start w:w="90" w:type="dxa"/>
              <w:bottom w:w="70" w:type="dxa"/>
              <w:end w:w="90" w:type="dxa"/>
            </w:tcMar>
            <w:shd w:fill="F4F7FA"/>
          </w:tcPr>
          <w:p>
            <w:pPr>
              <w:spacing w:after="0"/>
            </w:pPr>
            <w:r>
              <w:rPr>
                <w:b w:val="0"/>
                <w:i w:val="0"/>
                <w:sz w:val="16"/>
              </w:rPr>
              <w:t>PostgreSQL</w:t>
            </w:r>
          </w:p>
        </w:tc>
        <w:tc>
          <w:tcPr>
            <w:tcW w:type="dxa" w:w="2585"/>
            <w:vAlign w:val="top"/>
            <w:tcMar>
              <w:top w:w="70" w:type="dxa"/>
              <w:start w:w="90" w:type="dxa"/>
              <w:bottom w:w="70" w:type="dxa"/>
              <w:end w:w="90" w:type="dxa"/>
            </w:tcMar>
            <w:shd w:fill="F4F7FA"/>
          </w:tcPr>
          <w:p>
            <w:pPr>
              <w:spacing w:after="0"/>
            </w:pPr>
            <w:r>
              <w:rPr>
                <w:b w:val="0"/>
                <w:i w:val="0"/>
                <w:sz w:val="16"/>
              </w:rPr>
              <w:t>Admin and application users, backups, network rules, TLS and alerts</w:t>
            </w:r>
          </w:p>
        </w:tc>
        <w:tc>
          <w:tcPr>
            <w:tcW w:type="dxa" w:w="2585"/>
            <w:vAlign w:val="top"/>
            <w:tcMar>
              <w:top w:w="70" w:type="dxa"/>
              <w:start w:w="90" w:type="dxa"/>
              <w:bottom w:w="70" w:type="dxa"/>
              <w:end w:w="90" w:type="dxa"/>
            </w:tcMar>
            <w:shd w:fill="F4F7FA"/>
          </w:tcPr>
          <w:p>
            <w:pPr>
              <w:spacing w:after="0"/>
            </w:pPr>
          </w:p>
        </w:tc>
        <w:tc>
          <w:tcPr>
            <w:tcW w:type="dxa" w:w="2585"/>
            <w:vAlign w:val="top"/>
            <w:tcMar>
              <w:top w:w="70" w:type="dxa"/>
              <w:start w:w="90" w:type="dxa"/>
              <w:bottom w:w="70" w:type="dxa"/>
              <w:end w:w="90" w:type="dxa"/>
            </w:tcMar>
            <w:shd w:fill="F4F7FA"/>
          </w:tcPr>
          <w:p>
            <w:pPr>
              <w:spacing w:after="0"/>
            </w:pPr>
            <w:r>
              <w:rPr>
                <w:b w:val="0"/>
                <w:i w:val="0"/>
                <w:sz w:val="16"/>
              </w:rPr>
              <w:t>☐</w:t>
            </w:r>
          </w:p>
        </w:tc>
      </w:tr>
      <w:tr>
        <w:tc>
          <w:tcPr>
            <w:tcW w:type="dxa" w:w="2585"/>
            <w:vAlign w:val="top"/>
            <w:tcMar>
              <w:top w:w="70" w:type="dxa"/>
              <w:start w:w="90" w:type="dxa"/>
              <w:bottom w:w="70" w:type="dxa"/>
              <w:end w:w="90" w:type="dxa"/>
            </w:tcMar>
          </w:tcPr>
          <w:p>
            <w:pPr>
              <w:spacing w:after="0"/>
            </w:pPr>
            <w:r>
              <w:rPr>
                <w:b w:val="0"/>
                <w:i w:val="0"/>
                <w:sz w:val="16"/>
              </w:rPr>
              <w:t>Cloudflare/R2</w:t>
            </w:r>
          </w:p>
        </w:tc>
        <w:tc>
          <w:tcPr>
            <w:tcW w:type="dxa" w:w="2585"/>
            <w:vAlign w:val="top"/>
            <w:tcMar>
              <w:top w:w="70" w:type="dxa"/>
              <w:start w:w="90" w:type="dxa"/>
              <w:bottom w:w="70" w:type="dxa"/>
              <w:end w:w="90" w:type="dxa"/>
            </w:tcMar>
          </w:tcPr>
          <w:p>
            <w:pPr>
              <w:spacing w:after="0"/>
            </w:pPr>
            <w:r>
              <w:rPr>
                <w:b w:val="0"/>
                <w:i w:val="0"/>
                <w:sz w:val="16"/>
              </w:rPr>
              <w:t>Account, private bucket, scoped key, lifecycle/versioning and billing</w:t>
            </w:r>
          </w:p>
        </w:tc>
        <w:tc>
          <w:tcPr>
            <w:tcW w:type="dxa" w:w="2585"/>
            <w:vAlign w:val="top"/>
            <w:tcMar>
              <w:top w:w="70" w:type="dxa"/>
              <w:start w:w="90" w:type="dxa"/>
              <w:bottom w:w="70" w:type="dxa"/>
              <w:end w:w="90" w:type="dxa"/>
            </w:tcMar>
          </w:tcPr>
          <w:p>
            <w:pPr>
              <w:spacing w:after="0"/>
            </w:pPr>
          </w:p>
        </w:tc>
        <w:tc>
          <w:tcPr>
            <w:tcW w:type="dxa" w:w="2585"/>
            <w:vAlign w:val="top"/>
            <w:tcMar>
              <w:top w:w="70" w:type="dxa"/>
              <w:start w:w="90" w:type="dxa"/>
              <w:bottom w:w="70" w:type="dxa"/>
              <w:end w:w="90" w:type="dxa"/>
            </w:tcMar>
          </w:tcPr>
          <w:p>
            <w:pPr>
              <w:spacing w:after="0"/>
            </w:pPr>
            <w:r>
              <w:rPr>
                <w:b w:val="0"/>
                <w:i w:val="0"/>
                <w:sz w:val="16"/>
              </w:rPr>
              <w:t>☐</w:t>
            </w:r>
          </w:p>
        </w:tc>
      </w:tr>
      <w:tr>
        <w:tc>
          <w:tcPr>
            <w:tcW w:type="dxa" w:w="2585"/>
            <w:vAlign w:val="top"/>
            <w:tcMar>
              <w:top w:w="70" w:type="dxa"/>
              <w:start w:w="90" w:type="dxa"/>
              <w:bottom w:w="70" w:type="dxa"/>
              <w:end w:w="90" w:type="dxa"/>
            </w:tcMar>
            <w:shd w:fill="F4F7FA"/>
          </w:tcPr>
          <w:p>
            <w:pPr>
              <w:spacing w:after="0"/>
            </w:pPr>
            <w:r>
              <w:rPr>
                <w:b w:val="0"/>
                <w:i w:val="0"/>
                <w:sz w:val="16"/>
              </w:rPr>
              <w:t>Domains/DNS/TLS</w:t>
            </w:r>
          </w:p>
        </w:tc>
        <w:tc>
          <w:tcPr>
            <w:tcW w:type="dxa" w:w="2585"/>
            <w:vAlign w:val="top"/>
            <w:tcMar>
              <w:top w:w="70" w:type="dxa"/>
              <w:start w:w="90" w:type="dxa"/>
              <w:bottom w:w="70" w:type="dxa"/>
              <w:end w:w="90" w:type="dxa"/>
            </w:tcMar>
            <w:shd w:fill="F4F7FA"/>
          </w:tcPr>
          <w:p>
            <w:pPr>
              <w:spacing w:after="0"/>
            </w:pPr>
            <w:r>
              <w:rPr>
                <w:b w:val="0"/>
                <w:i w:val="0"/>
                <w:sz w:val="16"/>
              </w:rPr>
              <w:t>Registrar ownership, DNS records, renewal and certificate automation</w:t>
            </w:r>
          </w:p>
        </w:tc>
        <w:tc>
          <w:tcPr>
            <w:tcW w:type="dxa" w:w="2585"/>
            <w:vAlign w:val="top"/>
            <w:tcMar>
              <w:top w:w="70" w:type="dxa"/>
              <w:start w:w="90" w:type="dxa"/>
              <w:bottom w:w="70" w:type="dxa"/>
              <w:end w:w="90" w:type="dxa"/>
            </w:tcMar>
            <w:shd w:fill="F4F7FA"/>
          </w:tcPr>
          <w:p>
            <w:pPr>
              <w:spacing w:after="0"/>
            </w:pPr>
          </w:p>
        </w:tc>
        <w:tc>
          <w:tcPr>
            <w:tcW w:type="dxa" w:w="2585"/>
            <w:vAlign w:val="top"/>
            <w:tcMar>
              <w:top w:w="70" w:type="dxa"/>
              <w:start w:w="90" w:type="dxa"/>
              <w:bottom w:w="70" w:type="dxa"/>
              <w:end w:w="90" w:type="dxa"/>
            </w:tcMar>
            <w:shd w:fill="F4F7FA"/>
          </w:tcPr>
          <w:p>
            <w:pPr>
              <w:spacing w:after="0"/>
            </w:pPr>
            <w:r>
              <w:rPr>
                <w:b w:val="0"/>
                <w:i w:val="0"/>
                <w:sz w:val="16"/>
              </w:rPr>
              <w:t>☐</w:t>
            </w:r>
          </w:p>
        </w:tc>
      </w:tr>
      <w:tr>
        <w:tc>
          <w:tcPr>
            <w:tcW w:type="dxa" w:w="2585"/>
            <w:vAlign w:val="top"/>
            <w:tcMar>
              <w:top w:w="70" w:type="dxa"/>
              <w:start w:w="90" w:type="dxa"/>
              <w:bottom w:w="70" w:type="dxa"/>
              <w:end w:w="90" w:type="dxa"/>
            </w:tcMar>
          </w:tcPr>
          <w:p>
            <w:pPr>
              <w:spacing w:after="0"/>
            </w:pPr>
            <w:r>
              <w:rPr>
                <w:b w:val="0"/>
                <w:i w:val="0"/>
                <w:sz w:val="16"/>
              </w:rPr>
              <w:t>Application Admin users</w:t>
            </w:r>
          </w:p>
        </w:tc>
        <w:tc>
          <w:tcPr>
            <w:tcW w:type="dxa" w:w="2585"/>
            <w:vAlign w:val="top"/>
            <w:tcMar>
              <w:top w:w="70" w:type="dxa"/>
              <w:start w:w="90" w:type="dxa"/>
              <w:bottom w:w="70" w:type="dxa"/>
              <w:end w:w="90" w:type="dxa"/>
            </w:tcMar>
          </w:tcPr>
          <w:p>
            <w:pPr>
              <w:spacing w:after="0"/>
            </w:pPr>
            <w:r>
              <w:rPr>
                <w:b w:val="0"/>
                <w:i w:val="0"/>
                <w:sz w:val="16"/>
              </w:rPr>
              <w:t>Create named client admins; rotate/remove seed/shared users</w:t>
            </w:r>
          </w:p>
        </w:tc>
        <w:tc>
          <w:tcPr>
            <w:tcW w:type="dxa" w:w="2585"/>
            <w:vAlign w:val="top"/>
            <w:tcMar>
              <w:top w:w="70" w:type="dxa"/>
              <w:start w:w="90" w:type="dxa"/>
              <w:bottom w:w="70" w:type="dxa"/>
              <w:end w:w="90" w:type="dxa"/>
            </w:tcMar>
          </w:tcPr>
          <w:p>
            <w:pPr>
              <w:spacing w:after="0"/>
            </w:pPr>
          </w:p>
        </w:tc>
        <w:tc>
          <w:tcPr>
            <w:tcW w:type="dxa" w:w="2585"/>
            <w:vAlign w:val="top"/>
            <w:tcMar>
              <w:top w:w="70" w:type="dxa"/>
              <w:start w:w="90" w:type="dxa"/>
              <w:bottom w:w="70" w:type="dxa"/>
              <w:end w:w="90" w:type="dxa"/>
            </w:tcMar>
          </w:tcPr>
          <w:p>
            <w:pPr>
              <w:spacing w:after="0"/>
            </w:pPr>
            <w:r>
              <w:rPr>
                <w:b w:val="0"/>
                <w:i w:val="0"/>
                <w:sz w:val="16"/>
              </w:rPr>
              <w:t>☐</w:t>
            </w:r>
          </w:p>
        </w:tc>
      </w:tr>
      <w:tr>
        <w:tc>
          <w:tcPr>
            <w:tcW w:type="dxa" w:w="2585"/>
            <w:vAlign w:val="top"/>
            <w:tcMar>
              <w:top w:w="70" w:type="dxa"/>
              <w:start w:w="90" w:type="dxa"/>
              <w:bottom w:w="70" w:type="dxa"/>
              <w:end w:w="90" w:type="dxa"/>
            </w:tcMar>
            <w:shd w:fill="F4F7FA"/>
          </w:tcPr>
          <w:p>
            <w:pPr>
              <w:spacing w:after="0"/>
            </w:pPr>
            <w:r>
              <w:rPr>
                <w:b w:val="0"/>
                <w:i w:val="0"/>
                <w:sz w:val="16"/>
              </w:rPr>
              <w:t>Monitoring/logging</w:t>
            </w:r>
          </w:p>
        </w:tc>
        <w:tc>
          <w:tcPr>
            <w:tcW w:type="dxa" w:w="2585"/>
            <w:vAlign w:val="top"/>
            <w:tcMar>
              <w:top w:w="70" w:type="dxa"/>
              <w:start w:w="90" w:type="dxa"/>
              <w:bottom w:w="70" w:type="dxa"/>
              <w:end w:w="90" w:type="dxa"/>
            </w:tcMar>
            <w:shd w:fill="F4F7FA"/>
          </w:tcPr>
          <w:p>
            <w:pPr>
              <w:spacing w:after="0"/>
            </w:pPr>
            <w:r>
              <w:rPr>
                <w:b w:val="0"/>
                <w:i w:val="0"/>
                <w:sz w:val="16"/>
              </w:rPr>
              <w:t>Client recipients, retention, alert thresholds and escalation</w:t>
            </w:r>
          </w:p>
        </w:tc>
        <w:tc>
          <w:tcPr>
            <w:tcW w:type="dxa" w:w="2585"/>
            <w:vAlign w:val="top"/>
            <w:tcMar>
              <w:top w:w="70" w:type="dxa"/>
              <w:start w:w="90" w:type="dxa"/>
              <w:bottom w:w="70" w:type="dxa"/>
              <w:end w:w="90" w:type="dxa"/>
            </w:tcMar>
            <w:shd w:fill="F4F7FA"/>
          </w:tcPr>
          <w:p>
            <w:pPr>
              <w:spacing w:after="0"/>
            </w:pPr>
          </w:p>
        </w:tc>
        <w:tc>
          <w:tcPr>
            <w:tcW w:type="dxa" w:w="2585"/>
            <w:vAlign w:val="top"/>
            <w:tcMar>
              <w:top w:w="70" w:type="dxa"/>
              <w:start w:w="90" w:type="dxa"/>
              <w:bottom w:w="70" w:type="dxa"/>
              <w:end w:w="90" w:type="dxa"/>
            </w:tcMar>
            <w:shd w:fill="F4F7FA"/>
          </w:tcPr>
          <w:p>
            <w:pPr>
              <w:spacing w:after="0"/>
            </w:pPr>
            <w:r>
              <w:rPr>
                <w:b w:val="0"/>
                <w:i w:val="0"/>
                <w:sz w:val="16"/>
              </w:rPr>
              <w:t>☐</w:t>
            </w:r>
          </w:p>
        </w:tc>
      </w:tr>
      <w:tr>
        <w:tc>
          <w:tcPr>
            <w:tcW w:type="dxa" w:w="2585"/>
            <w:vAlign w:val="top"/>
            <w:tcMar>
              <w:top w:w="70" w:type="dxa"/>
              <w:start w:w="90" w:type="dxa"/>
              <w:bottom w:w="70" w:type="dxa"/>
              <w:end w:w="90" w:type="dxa"/>
            </w:tcMar>
          </w:tcPr>
          <w:p>
            <w:pPr>
              <w:spacing w:after="0"/>
            </w:pPr>
            <w:r>
              <w:rPr>
                <w:b w:val="0"/>
                <w:i w:val="0"/>
                <w:sz w:val="16"/>
              </w:rPr>
              <w:t>Brand assets/logo</w:t>
            </w:r>
          </w:p>
        </w:tc>
        <w:tc>
          <w:tcPr>
            <w:tcW w:type="dxa" w:w="2585"/>
            <w:vAlign w:val="top"/>
            <w:tcMar>
              <w:top w:w="70" w:type="dxa"/>
              <w:start w:w="90" w:type="dxa"/>
              <w:bottom w:w="70" w:type="dxa"/>
              <w:end w:w="90" w:type="dxa"/>
            </w:tcMar>
          </w:tcPr>
          <w:p>
            <w:pPr>
              <w:spacing w:after="0"/>
            </w:pPr>
            <w:r>
              <w:rPr>
                <w:b w:val="0"/>
                <w:i w:val="0"/>
                <w:sz w:val="16"/>
              </w:rPr>
              <w:t>Confirm ownership/permission and replace hard-coded local logo path</w:t>
            </w:r>
          </w:p>
        </w:tc>
        <w:tc>
          <w:tcPr>
            <w:tcW w:type="dxa" w:w="2585"/>
            <w:vAlign w:val="top"/>
            <w:tcMar>
              <w:top w:w="70" w:type="dxa"/>
              <w:start w:w="90" w:type="dxa"/>
              <w:bottom w:w="70" w:type="dxa"/>
              <w:end w:w="90" w:type="dxa"/>
            </w:tcMar>
          </w:tcPr>
          <w:p>
            <w:pPr>
              <w:spacing w:after="0"/>
            </w:pPr>
          </w:p>
        </w:tc>
        <w:tc>
          <w:tcPr>
            <w:tcW w:type="dxa" w:w="2585"/>
            <w:vAlign w:val="top"/>
            <w:tcMar>
              <w:top w:w="70" w:type="dxa"/>
              <w:start w:w="90" w:type="dxa"/>
              <w:bottom w:w="70" w:type="dxa"/>
              <w:end w:w="90" w:type="dxa"/>
            </w:tcMar>
          </w:tcPr>
          <w:p>
            <w:pPr>
              <w:spacing w:after="0"/>
            </w:pPr>
            <w:r>
              <w:rPr>
                <w:b w:val="0"/>
                <w:i w:val="0"/>
                <w:sz w:val="16"/>
              </w:rPr>
              <w:t>☐</w:t>
            </w:r>
          </w:p>
        </w:tc>
      </w:tr>
      <w:tr>
        <w:tc>
          <w:tcPr>
            <w:tcW w:type="dxa" w:w="2585"/>
            <w:vAlign w:val="top"/>
            <w:tcMar>
              <w:top w:w="70" w:type="dxa"/>
              <w:start w:w="90" w:type="dxa"/>
              <w:bottom w:w="70" w:type="dxa"/>
              <w:end w:w="90" w:type="dxa"/>
            </w:tcMar>
            <w:shd w:fill="F4F7FA"/>
          </w:tcPr>
          <w:p>
            <w:pPr>
              <w:spacing w:after="0"/>
            </w:pPr>
            <w:r>
              <w:rPr>
                <w:b w:val="0"/>
                <w:i w:val="0"/>
                <w:sz w:val="16"/>
              </w:rPr>
              <w:t>Backup encryption/recovery keys</w:t>
            </w:r>
          </w:p>
        </w:tc>
        <w:tc>
          <w:tcPr>
            <w:tcW w:type="dxa" w:w="2585"/>
            <w:vAlign w:val="top"/>
            <w:tcMar>
              <w:top w:w="70" w:type="dxa"/>
              <w:start w:w="90" w:type="dxa"/>
              <w:bottom w:w="70" w:type="dxa"/>
              <w:end w:w="90" w:type="dxa"/>
            </w:tcMar>
            <w:shd w:fill="F4F7FA"/>
          </w:tcPr>
          <w:p>
            <w:pPr>
              <w:spacing w:after="0"/>
            </w:pPr>
            <w:r>
              <w:rPr>
                <w:b w:val="0"/>
                <w:i w:val="0"/>
                <w:sz w:val="16"/>
              </w:rPr>
              <w:t>At least two authorized client custodians; recovery test</w:t>
            </w:r>
          </w:p>
        </w:tc>
        <w:tc>
          <w:tcPr>
            <w:tcW w:type="dxa" w:w="2585"/>
            <w:vAlign w:val="top"/>
            <w:tcMar>
              <w:top w:w="70" w:type="dxa"/>
              <w:start w:w="90" w:type="dxa"/>
              <w:bottom w:w="70" w:type="dxa"/>
              <w:end w:w="90" w:type="dxa"/>
            </w:tcMar>
            <w:shd w:fill="F4F7FA"/>
          </w:tcPr>
          <w:p>
            <w:pPr>
              <w:spacing w:after="0"/>
            </w:pPr>
          </w:p>
        </w:tc>
        <w:tc>
          <w:tcPr>
            <w:tcW w:type="dxa" w:w="2585"/>
            <w:vAlign w:val="top"/>
            <w:tcMar>
              <w:top w:w="70" w:type="dxa"/>
              <w:start w:w="90" w:type="dxa"/>
              <w:bottom w:w="70" w:type="dxa"/>
              <w:end w:w="90" w:type="dxa"/>
            </w:tcMar>
            <w:shd w:fill="F4F7FA"/>
          </w:tcPr>
          <w:p>
            <w:pPr>
              <w:spacing w:after="0"/>
            </w:pPr>
            <w:r>
              <w:rPr>
                <w:b w:val="0"/>
                <w:i w:val="0"/>
                <w:sz w:val="16"/>
              </w:rPr>
              <w:t>☐</w:t>
            </w:r>
          </w:p>
        </w:tc>
      </w:tr>
    </w:tbl>
    <w:p>
      <w:pPr>
        <w:spacing w:after="20"/>
      </w:pPr>
    </w:p>
    <w:p>
      <w:pPr>
        <w:pStyle w:val="Heading2"/>
      </w:pPr>
      <w:r>
        <w:rPr>
          <w:b w:val="0"/>
          <w:i w:val="0"/>
        </w:rPr>
        <w:t>Post-transfer access revocation</w:t>
      </w:r>
    </w:p>
    <w:p>
      <w:pPr>
        <w:pStyle w:val="ListBullet"/>
        <w:spacing w:after="40" w:before="0" w:line="259" w:lineRule="auto"/>
        <w:ind w:left="0"/>
      </w:pPr>
      <w:r>
        <w:rPr>
          <w:b w:val="0"/>
          <w:i w:val="0"/>
        </w:rPr>
        <w:t>Rotate database, R2, hosting, deployment and application credentials.</w:t>
      </w:r>
    </w:p>
    <w:p>
      <w:pPr>
        <w:pStyle w:val="ListBullet"/>
        <w:spacing w:after="40" w:before="0" w:line="259" w:lineRule="auto"/>
        <w:ind w:left="0"/>
      </w:pPr>
      <w:r>
        <w:rPr>
          <w:b w:val="0"/>
          <w:i w:val="0"/>
        </w:rPr>
        <w:t>Remove vendor members, personal API tokens, deploy keys, SSH keys and webhook secrets not covered by support.</w:t>
      </w:r>
    </w:p>
    <w:p>
      <w:pPr>
        <w:pStyle w:val="ListBullet"/>
        <w:spacing w:after="40" w:before="0" w:line="259" w:lineRule="auto"/>
        <w:ind w:left="0"/>
      </w:pPr>
      <w:r>
        <w:rPr>
          <w:b w:val="0"/>
          <w:i w:val="0"/>
        </w:rPr>
        <w:t>Review authentication, billing contacts, recovery email/phone, MFA and audit logs.</w:t>
      </w:r>
    </w:p>
    <w:p>
      <w:pPr>
        <w:pStyle w:val="ListBullet"/>
        <w:spacing w:after="40" w:before="0" w:line="259" w:lineRule="auto"/>
        <w:ind w:left="0"/>
      </w:pPr>
      <w:r>
        <w:rPr>
          <w:b w:val="0"/>
          <w:i w:val="0"/>
        </w:rPr>
        <w:t>Record any vendor access retained for support, with purpose, expiry and client approver.</w:t>
      </w:r>
    </w:p>
    <w:p>
      <w:pPr>
        <w:pStyle w:val="Heading1"/>
      </w:pPr>
      <w:r>
        <w:rPr>
          <w:b w:val="0"/>
          <w:i w:val="0"/>
        </w:rPr>
        <w:t>18. Testing and acceptance</w:t>
      </w:r>
    </w:p>
    <w:p>
      <w:pPr>
        <w:pStyle w:val="Heading2"/>
      </w:pPr>
      <w:r>
        <w:rPr>
          <w:b w:val="0"/>
          <w:i w:val="0"/>
        </w:rPr>
        <w:t>Build verification performed for this document</w:t>
      </w:r>
    </w:p>
    <w:p>
      <w:pPr>
        <w:spacing w:after="100" w:before="0" w:line="259" w:lineRule="auto"/>
      </w:pPr>
      <w:r>
        <w:rPr>
          <w:b w:val="0"/>
          <w:i w:val="0"/>
        </w:rPr>
        <w:t>The reviewed workspace completed the root production build successfully: shared domain TypeScript, API TypeScript and React/Vite frontend. Vite reported a non-fatal warning that the main minified JavaScript chunk exceeds 500 kB; code splitting is a recommended performance improvement.</w:t>
      </w:r>
    </w:p>
    <w:p>
      <w:pPr>
        <w:pStyle w:val="Heading2"/>
      </w:pPr>
      <w:r>
        <w:rPr>
          <w:b w:val="0"/>
          <w:i w:val="0"/>
        </w:rPr>
        <w:t>Client acceptance matrix</w:t>
      </w:r>
    </w:p>
    <w:tbl>
      <w:tblPr>
        <w:tblStyle w:val="TableGrid"/>
        <w:tblW w:type="auto" w:w="0"/>
        <w:tblLayout w:type="autofit"/>
        <w:tblLook w:firstColumn="1" w:firstRow="1" w:lastColumn="0" w:lastRow="0" w:noHBand="0" w:noVBand="1" w:val="04A0"/>
      </w:tblPr>
      <w:tblGrid>
        <w:gridCol w:w="2585"/>
        <w:gridCol w:w="2585"/>
        <w:gridCol w:w="2585"/>
        <w:gridCol w:w="2585"/>
      </w:tblGrid>
      <w:tr>
        <w:tc>
          <w:tcPr>
            <w:tcW w:type="dxa" w:w="2585"/>
            <w:vAlign w:val="top"/>
            <w:tcMar>
              <w:top w:w="70" w:type="dxa"/>
              <w:start w:w="90" w:type="dxa"/>
              <w:bottom w:w="70" w:type="dxa"/>
              <w:end w:w="90" w:type="dxa"/>
            </w:tcMar>
            <w:shd w:fill="123A63"/>
          </w:tcPr>
          <w:p>
            <w:pPr>
              <w:spacing w:after="0"/>
            </w:pPr>
            <w:r>
              <w:rPr>
                <w:b/>
                <w:i w:val="0"/>
                <w:color w:val="FFFFFF"/>
                <w:sz w:val="16"/>
              </w:rPr>
              <w:t>Area</w:t>
            </w:r>
          </w:p>
        </w:tc>
        <w:tc>
          <w:tcPr>
            <w:tcW w:type="dxa" w:w="2585"/>
            <w:vAlign w:val="top"/>
            <w:tcMar>
              <w:top w:w="70" w:type="dxa"/>
              <w:start w:w="90" w:type="dxa"/>
              <w:bottom w:w="70" w:type="dxa"/>
              <w:end w:w="90" w:type="dxa"/>
            </w:tcMar>
            <w:shd w:fill="123A63"/>
          </w:tcPr>
          <w:p>
            <w:pPr>
              <w:spacing w:after="0"/>
            </w:pPr>
            <w:r>
              <w:rPr>
                <w:b/>
                <w:i w:val="0"/>
                <w:color w:val="FFFFFF"/>
                <w:sz w:val="16"/>
              </w:rPr>
              <w:t>Acceptance evidence</w:t>
            </w:r>
          </w:p>
        </w:tc>
        <w:tc>
          <w:tcPr>
            <w:tcW w:type="dxa" w:w="2585"/>
            <w:vAlign w:val="top"/>
            <w:tcMar>
              <w:top w:w="70" w:type="dxa"/>
              <w:start w:w="90" w:type="dxa"/>
              <w:bottom w:w="70" w:type="dxa"/>
              <w:end w:w="90" w:type="dxa"/>
            </w:tcMar>
            <w:shd w:fill="123A63"/>
          </w:tcPr>
          <w:p>
            <w:pPr>
              <w:spacing w:after="0"/>
            </w:pPr>
            <w:r>
              <w:rPr>
                <w:b/>
                <w:i w:val="0"/>
                <w:color w:val="FFFFFF"/>
                <w:sz w:val="16"/>
              </w:rPr>
              <w:t>Pass/Fail</w:t>
            </w:r>
          </w:p>
        </w:tc>
        <w:tc>
          <w:tcPr>
            <w:tcW w:type="dxa" w:w="2585"/>
            <w:vAlign w:val="top"/>
            <w:tcMar>
              <w:top w:w="70" w:type="dxa"/>
              <w:start w:w="90" w:type="dxa"/>
              <w:bottom w:w="70" w:type="dxa"/>
              <w:end w:w="90" w:type="dxa"/>
            </w:tcMar>
            <w:shd w:fill="123A63"/>
          </w:tcPr>
          <w:p>
            <w:pPr>
              <w:spacing w:after="0"/>
            </w:pPr>
            <w:r>
              <w:rPr>
                <w:b/>
                <w:i w:val="0"/>
                <w:color w:val="FFFFFF"/>
                <w:sz w:val="16"/>
              </w:rPr>
              <w:t>Client initials</w:t>
            </w:r>
          </w:p>
        </w:tc>
      </w:tr>
      <w:tr>
        <w:tc>
          <w:tcPr>
            <w:tcW w:type="dxa" w:w="2585"/>
            <w:vAlign w:val="top"/>
            <w:tcMar>
              <w:top w:w="70" w:type="dxa"/>
              <w:start w:w="90" w:type="dxa"/>
              <w:bottom w:w="70" w:type="dxa"/>
              <w:end w:w="90" w:type="dxa"/>
            </w:tcMar>
            <w:shd w:fill="F4F7FA"/>
          </w:tcPr>
          <w:p>
            <w:pPr>
              <w:spacing w:after="0"/>
            </w:pPr>
            <w:r>
              <w:rPr>
                <w:b w:val="0"/>
                <w:i w:val="0"/>
                <w:sz w:val="16"/>
              </w:rPr>
              <w:t>Source completeness</w:t>
            </w:r>
          </w:p>
        </w:tc>
        <w:tc>
          <w:tcPr>
            <w:tcW w:type="dxa" w:w="2585"/>
            <w:vAlign w:val="top"/>
            <w:tcMar>
              <w:top w:w="70" w:type="dxa"/>
              <w:start w:w="90" w:type="dxa"/>
              <w:bottom w:w="70" w:type="dxa"/>
              <w:end w:w="90" w:type="dxa"/>
            </w:tcMar>
            <w:shd w:fill="F4F7FA"/>
          </w:tcPr>
          <w:p>
            <w:pPr>
              <w:spacing w:after="0"/>
            </w:pPr>
            <w:r>
              <w:rPr>
                <w:b w:val="0"/>
                <w:i w:val="0"/>
                <w:sz w:val="16"/>
              </w:rPr>
              <w:t>Identified commit/archive builds on clean machine</w:t>
            </w:r>
          </w:p>
        </w:tc>
        <w:tc>
          <w:tcPr>
            <w:tcW w:type="dxa" w:w="2585"/>
            <w:vAlign w:val="top"/>
            <w:tcMar>
              <w:top w:w="70" w:type="dxa"/>
              <w:start w:w="90" w:type="dxa"/>
              <w:bottom w:w="70" w:type="dxa"/>
              <w:end w:w="90" w:type="dxa"/>
            </w:tcMar>
            <w:shd w:fill="F4F7FA"/>
          </w:tcPr>
          <w:p>
            <w:pPr>
              <w:spacing w:after="0"/>
            </w:pPr>
          </w:p>
        </w:tc>
        <w:tc>
          <w:tcPr>
            <w:tcW w:type="dxa" w:w="2585"/>
            <w:vAlign w:val="top"/>
            <w:tcMar>
              <w:top w:w="70" w:type="dxa"/>
              <w:start w:w="90" w:type="dxa"/>
              <w:bottom w:w="70" w:type="dxa"/>
              <w:end w:w="90" w:type="dxa"/>
            </w:tcMar>
            <w:shd w:fill="F4F7FA"/>
          </w:tcPr>
          <w:p>
            <w:pPr>
              <w:spacing w:after="0"/>
            </w:pPr>
          </w:p>
        </w:tc>
      </w:tr>
      <w:tr>
        <w:tc>
          <w:tcPr>
            <w:tcW w:type="dxa" w:w="2585"/>
            <w:vAlign w:val="top"/>
            <w:tcMar>
              <w:top w:w="70" w:type="dxa"/>
              <w:start w:w="90" w:type="dxa"/>
              <w:bottom w:w="70" w:type="dxa"/>
              <w:end w:w="90" w:type="dxa"/>
            </w:tcMar>
          </w:tcPr>
          <w:p>
            <w:pPr>
              <w:spacing w:after="0"/>
            </w:pPr>
            <w:r>
              <w:rPr>
                <w:b w:val="0"/>
                <w:i w:val="0"/>
                <w:sz w:val="16"/>
              </w:rPr>
              <w:t>Authentication and roles</w:t>
            </w:r>
          </w:p>
        </w:tc>
        <w:tc>
          <w:tcPr>
            <w:tcW w:type="dxa" w:w="2585"/>
            <w:vAlign w:val="top"/>
            <w:tcMar>
              <w:top w:w="70" w:type="dxa"/>
              <w:start w:w="90" w:type="dxa"/>
              <w:bottom w:w="70" w:type="dxa"/>
              <w:end w:w="90" w:type="dxa"/>
            </w:tcMar>
          </w:tcPr>
          <w:p>
            <w:pPr>
              <w:spacing w:after="0"/>
            </w:pPr>
            <w:r>
              <w:rPr>
                <w:b w:val="0"/>
                <w:i w:val="0"/>
                <w:sz w:val="16"/>
              </w:rPr>
              <w:t>All roles tested; incorrect action denied</w:t>
            </w:r>
          </w:p>
        </w:tc>
        <w:tc>
          <w:tcPr>
            <w:tcW w:type="dxa" w:w="2585"/>
            <w:vAlign w:val="top"/>
            <w:tcMar>
              <w:top w:w="70" w:type="dxa"/>
              <w:start w:w="90" w:type="dxa"/>
              <w:bottom w:w="70" w:type="dxa"/>
              <w:end w:w="90" w:type="dxa"/>
            </w:tcMar>
          </w:tcPr>
          <w:p>
            <w:pPr>
              <w:spacing w:after="0"/>
            </w:pPr>
          </w:p>
        </w:tc>
        <w:tc>
          <w:tcPr>
            <w:tcW w:type="dxa" w:w="2585"/>
            <w:vAlign w:val="top"/>
            <w:tcMar>
              <w:top w:w="70" w:type="dxa"/>
              <w:start w:w="90" w:type="dxa"/>
              <w:bottom w:w="70" w:type="dxa"/>
              <w:end w:w="90" w:type="dxa"/>
            </w:tcMar>
          </w:tcPr>
          <w:p>
            <w:pPr>
              <w:spacing w:after="0"/>
            </w:pPr>
          </w:p>
        </w:tc>
      </w:tr>
      <w:tr>
        <w:tc>
          <w:tcPr>
            <w:tcW w:type="dxa" w:w="2585"/>
            <w:vAlign w:val="top"/>
            <w:tcMar>
              <w:top w:w="70" w:type="dxa"/>
              <w:start w:w="90" w:type="dxa"/>
              <w:bottom w:w="70" w:type="dxa"/>
              <w:end w:w="90" w:type="dxa"/>
            </w:tcMar>
            <w:shd w:fill="F4F7FA"/>
          </w:tcPr>
          <w:p>
            <w:pPr>
              <w:spacing w:after="0"/>
            </w:pPr>
            <w:r>
              <w:rPr>
                <w:b w:val="0"/>
                <w:i w:val="0"/>
                <w:sz w:val="16"/>
              </w:rPr>
              <w:t>Masters</w:t>
            </w:r>
          </w:p>
        </w:tc>
        <w:tc>
          <w:tcPr>
            <w:tcW w:type="dxa" w:w="2585"/>
            <w:vAlign w:val="top"/>
            <w:tcMar>
              <w:top w:w="70" w:type="dxa"/>
              <w:start w:w="90" w:type="dxa"/>
              <w:bottom w:w="70" w:type="dxa"/>
              <w:end w:w="90" w:type="dxa"/>
            </w:tcMar>
            <w:shd w:fill="F4F7FA"/>
          </w:tcPr>
          <w:p>
            <w:pPr>
              <w:spacing w:after="0"/>
            </w:pPr>
            <w:r>
              <w:rPr>
                <w:b w:val="0"/>
                <w:i w:val="0"/>
                <w:sz w:val="16"/>
              </w:rPr>
              <w:t>User, warehouse, product import/edit and party workflows</w:t>
            </w:r>
          </w:p>
        </w:tc>
        <w:tc>
          <w:tcPr>
            <w:tcW w:type="dxa" w:w="2585"/>
            <w:vAlign w:val="top"/>
            <w:tcMar>
              <w:top w:w="70" w:type="dxa"/>
              <w:start w:w="90" w:type="dxa"/>
              <w:bottom w:w="70" w:type="dxa"/>
              <w:end w:w="90" w:type="dxa"/>
            </w:tcMar>
            <w:shd w:fill="F4F7FA"/>
          </w:tcPr>
          <w:p>
            <w:pPr>
              <w:spacing w:after="0"/>
            </w:pPr>
          </w:p>
        </w:tc>
        <w:tc>
          <w:tcPr>
            <w:tcW w:type="dxa" w:w="2585"/>
            <w:vAlign w:val="top"/>
            <w:tcMar>
              <w:top w:w="70" w:type="dxa"/>
              <w:start w:w="90" w:type="dxa"/>
              <w:bottom w:w="70" w:type="dxa"/>
              <w:end w:w="90" w:type="dxa"/>
            </w:tcMar>
            <w:shd w:fill="F4F7FA"/>
          </w:tcPr>
          <w:p>
            <w:pPr>
              <w:spacing w:after="0"/>
            </w:pPr>
          </w:p>
        </w:tc>
      </w:tr>
      <w:tr>
        <w:tc>
          <w:tcPr>
            <w:tcW w:type="dxa" w:w="2585"/>
            <w:vAlign w:val="top"/>
            <w:tcMar>
              <w:top w:w="70" w:type="dxa"/>
              <w:start w:w="90" w:type="dxa"/>
              <w:bottom w:w="70" w:type="dxa"/>
              <w:end w:w="90" w:type="dxa"/>
            </w:tcMar>
          </w:tcPr>
          <w:p>
            <w:pPr>
              <w:spacing w:after="0"/>
            </w:pPr>
            <w:r>
              <w:rPr>
                <w:b w:val="0"/>
                <w:i w:val="0"/>
                <w:sz w:val="16"/>
              </w:rPr>
              <w:t>Purchase/inbound</w:t>
            </w:r>
          </w:p>
        </w:tc>
        <w:tc>
          <w:tcPr>
            <w:tcW w:type="dxa" w:w="2585"/>
            <w:vAlign w:val="top"/>
            <w:tcMar>
              <w:top w:w="70" w:type="dxa"/>
              <w:start w:w="90" w:type="dxa"/>
              <w:bottom w:w="70" w:type="dxa"/>
              <w:end w:w="90" w:type="dxa"/>
            </w:tcMar>
          </w:tcPr>
          <w:p>
            <w:pPr>
              <w:spacing w:after="0"/>
            </w:pPr>
            <w:r>
              <w:rPr>
                <w:b w:val="0"/>
                <w:i w:val="0"/>
                <w:sz w:val="16"/>
              </w:rPr>
              <w:t>PO → payment/task → receipt → inventory → ledger</w:t>
            </w:r>
          </w:p>
        </w:tc>
        <w:tc>
          <w:tcPr>
            <w:tcW w:type="dxa" w:w="2585"/>
            <w:vAlign w:val="top"/>
            <w:tcMar>
              <w:top w:w="70" w:type="dxa"/>
              <w:start w:w="90" w:type="dxa"/>
              <w:bottom w:w="70" w:type="dxa"/>
              <w:end w:w="90" w:type="dxa"/>
            </w:tcMar>
          </w:tcPr>
          <w:p>
            <w:pPr>
              <w:spacing w:after="0"/>
            </w:pPr>
          </w:p>
        </w:tc>
        <w:tc>
          <w:tcPr>
            <w:tcW w:type="dxa" w:w="2585"/>
            <w:vAlign w:val="top"/>
            <w:tcMar>
              <w:top w:w="70" w:type="dxa"/>
              <w:start w:w="90" w:type="dxa"/>
              <w:bottom w:w="70" w:type="dxa"/>
              <w:end w:w="90" w:type="dxa"/>
            </w:tcMar>
          </w:tcPr>
          <w:p>
            <w:pPr>
              <w:spacing w:after="0"/>
            </w:pPr>
          </w:p>
        </w:tc>
      </w:tr>
      <w:tr>
        <w:tc>
          <w:tcPr>
            <w:tcW w:type="dxa" w:w="2585"/>
            <w:vAlign w:val="top"/>
            <w:tcMar>
              <w:top w:w="70" w:type="dxa"/>
              <w:start w:w="90" w:type="dxa"/>
              <w:bottom w:w="70" w:type="dxa"/>
              <w:end w:w="90" w:type="dxa"/>
            </w:tcMar>
            <w:shd w:fill="F4F7FA"/>
          </w:tcPr>
          <w:p>
            <w:pPr>
              <w:spacing w:after="0"/>
            </w:pPr>
            <w:r>
              <w:rPr>
                <w:b w:val="0"/>
                <w:i w:val="0"/>
                <w:sz w:val="16"/>
              </w:rPr>
              <w:t>Sales/outbound</w:t>
            </w:r>
          </w:p>
        </w:tc>
        <w:tc>
          <w:tcPr>
            <w:tcW w:type="dxa" w:w="2585"/>
            <w:vAlign w:val="top"/>
            <w:tcMar>
              <w:top w:w="70" w:type="dxa"/>
              <w:start w:w="90" w:type="dxa"/>
              <w:bottom w:w="70" w:type="dxa"/>
              <w:end w:w="90" w:type="dxa"/>
            </w:tcMar>
            <w:shd w:fill="F4F7FA"/>
          </w:tcPr>
          <w:p>
            <w:pPr>
              <w:spacing w:after="0"/>
            </w:pPr>
            <w:r>
              <w:rPr>
                <w:b w:val="0"/>
                <w:i w:val="0"/>
                <w:sz w:val="16"/>
              </w:rPr>
              <w:t>Cart → payment → docket/consignment/task → delivery → ledger</w:t>
            </w:r>
          </w:p>
        </w:tc>
        <w:tc>
          <w:tcPr>
            <w:tcW w:type="dxa" w:w="2585"/>
            <w:vAlign w:val="top"/>
            <w:tcMar>
              <w:top w:w="70" w:type="dxa"/>
              <w:start w:w="90" w:type="dxa"/>
              <w:bottom w:w="70" w:type="dxa"/>
              <w:end w:w="90" w:type="dxa"/>
            </w:tcMar>
            <w:shd w:fill="F4F7FA"/>
          </w:tcPr>
          <w:p>
            <w:pPr>
              <w:spacing w:after="0"/>
            </w:pPr>
          </w:p>
        </w:tc>
        <w:tc>
          <w:tcPr>
            <w:tcW w:type="dxa" w:w="2585"/>
            <w:vAlign w:val="top"/>
            <w:tcMar>
              <w:top w:w="70" w:type="dxa"/>
              <w:start w:w="90" w:type="dxa"/>
              <w:bottom w:w="70" w:type="dxa"/>
              <w:end w:w="90" w:type="dxa"/>
            </w:tcMar>
            <w:shd w:fill="F4F7FA"/>
          </w:tcPr>
          <w:p>
            <w:pPr>
              <w:spacing w:after="0"/>
            </w:pPr>
          </w:p>
        </w:tc>
      </w:tr>
      <w:tr>
        <w:tc>
          <w:tcPr>
            <w:tcW w:type="dxa" w:w="2585"/>
            <w:vAlign w:val="top"/>
            <w:tcMar>
              <w:top w:w="70" w:type="dxa"/>
              <w:start w:w="90" w:type="dxa"/>
              <w:bottom w:w="70" w:type="dxa"/>
              <w:end w:w="90" w:type="dxa"/>
            </w:tcMar>
          </w:tcPr>
          <w:p>
            <w:pPr>
              <w:spacing w:after="0"/>
            </w:pPr>
            <w:r>
              <w:rPr>
                <w:b w:val="0"/>
                <w:i w:val="0"/>
                <w:sz w:val="16"/>
              </w:rPr>
              <w:t>Returns/exceptions</w:t>
            </w:r>
          </w:p>
        </w:tc>
        <w:tc>
          <w:tcPr>
            <w:tcW w:type="dxa" w:w="2585"/>
            <w:vAlign w:val="top"/>
            <w:tcMar>
              <w:top w:w="70" w:type="dxa"/>
              <w:start w:w="90" w:type="dxa"/>
              <w:bottom w:w="70" w:type="dxa"/>
              <w:end w:w="90" w:type="dxa"/>
            </w:tcMar>
          </w:tcPr>
          <w:p>
            <w:pPr>
              <w:spacing w:after="0"/>
            </w:pPr>
            <w:r>
              <w:rPr>
                <w:b w:val="0"/>
                <w:i w:val="0"/>
                <w:sz w:val="16"/>
              </w:rPr>
              <w:t>Purchase/sales return, shortage, weight flag and dispute</w:t>
            </w:r>
          </w:p>
        </w:tc>
        <w:tc>
          <w:tcPr>
            <w:tcW w:type="dxa" w:w="2585"/>
            <w:vAlign w:val="top"/>
            <w:tcMar>
              <w:top w:w="70" w:type="dxa"/>
              <w:start w:w="90" w:type="dxa"/>
              <w:bottom w:w="70" w:type="dxa"/>
              <w:end w:w="90" w:type="dxa"/>
            </w:tcMar>
          </w:tcPr>
          <w:p>
            <w:pPr>
              <w:spacing w:after="0"/>
            </w:pPr>
          </w:p>
        </w:tc>
        <w:tc>
          <w:tcPr>
            <w:tcW w:type="dxa" w:w="2585"/>
            <w:vAlign w:val="top"/>
            <w:tcMar>
              <w:top w:w="70" w:type="dxa"/>
              <w:start w:w="90" w:type="dxa"/>
              <w:bottom w:w="70" w:type="dxa"/>
              <w:end w:w="90" w:type="dxa"/>
            </w:tcMar>
          </w:tcPr>
          <w:p>
            <w:pPr>
              <w:spacing w:after="0"/>
            </w:pPr>
          </w:p>
        </w:tc>
      </w:tr>
      <w:tr>
        <w:tc>
          <w:tcPr>
            <w:tcW w:type="dxa" w:w="2585"/>
            <w:vAlign w:val="top"/>
            <w:tcMar>
              <w:top w:w="70" w:type="dxa"/>
              <w:start w:w="90" w:type="dxa"/>
              <w:bottom w:w="70" w:type="dxa"/>
              <w:end w:w="90" w:type="dxa"/>
            </w:tcMar>
            <w:shd w:fill="F4F7FA"/>
          </w:tcPr>
          <w:p>
            <w:pPr>
              <w:spacing w:after="0"/>
            </w:pPr>
            <w:r>
              <w:rPr>
                <w:b w:val="0"/>
                <w:i w:val="0"/>
                <w:sz w:val="16"/>
              </w:rPr>
              <w:t>Documents</w:t>
            </w:r>
          </w:p>
        </w:tc>
        <w:tc>
          <w:tcPr>
            <w:tcW w:type="dxa" w:w="2585"/>
            <w:vAlign w:val="top"/>
            <w:tcMar>
              <w:top w:w="70" w:type="dxa"/>
              <w:start w:w="90" w:type="dxa"/>
              <w:bottom w:w="70" w:type="dxa"/>
              <w:end w:w="90" w:type="dxa"/>
            </w:tcMar>
            <w:shd w:fill="F4F7FA"/>
          </w:tcPr>
          <w:p>
            <w:pPr>
              <w:spacing w:after="0"/>
            </w:pPr>
            <w:r>
              <w:rPr>
                <w:b w:val="0"/>
                <w:i w:val="0"/>
                <w:sz w:val="16"/>
              </w:rPr>
              <w:t>Invoice/estimate PDF, print/share, QR/status, Excel and warrants</w:t>
            </w:r>
          </w:p>
        </w:tc>
        <w:tc>
          <w:tcPr>
            <w:tcW w:type="dxa" w:w="2585"/>
            <w:vAlign w:val="top"/>
            <w:tcMar>
              <w:top w:w="70" w:type="dxa"/>
              <w:start w:w="90" w:type="dxa"/>
              <w:bottom w:w="70" w:type="dxa"/>
              <w:end w:w="90" w:type="dxa"/>
            </w:tcMar>
            <w:shd w:fill="F4F7FA"/>
          </w:tcPr>
          <w:p>
            <w:pPr>
              <w:spacing w:after="0"/>
            </w:pPr>
          </w:p>
        </w:tc>
        <w:tc>
          <w:tcPr>
            <w:tcW w:type="dxa" w:w="2585"/>
            <w:vAlign w:val="top"/>
            <w:tcMar>
              <w:top w:w="70" w:type="dxa"/>
              <w:start w:w="90" w:type="dxa"/>
              <w:bottom w:w="70" w:type="dxa"/>
              <w:end w:w="90" w:type="dxa"/>
            </w:tcMar>
            <w:shd w:fill="F4F7FA"/>
          </w:tcPr>
          <w:p>
            <w:pPr>
              <w:spacing w:after="0"/>
            </w:pPr>
          </w:p>
        </w:tc>
      </w:tr>
      <w:tr>
        <w:tc>
          <w:tcPr>
            <w:tcW w:type="dxa" w:w="2585"/>
            <w:vAlign w:val="top"/>
            <w:tcMar>
              <w:top w:w="70" w:type="dxa"/>
              <w:start w:w="90" w:type="dxa"/>
              <w:bottom w:w="70" w:type="dxa"/>
              <w:end w:w="90" w:type="dxa"/>
            </w:tcMar>
          </w:tcPr>
          <w:p>
            <w:pPr>
              <w:spacing w:after="0"/>
            </w:pPr>
            <w:r>
              <w:rPr>
                <w:b w:val="0"/>
                <w:i w:val="0"/>
                <w:sz w:val="16"/>
              </w:rPr>
              <w:t>Proof storage</w:t>
            </w:r>
          </w:p>
        </w:tc>
        <w:tc>
          <w:tcPr>
            <w:tcW w:type="dxa" w:w="2585"/>
            <w:vAlign w:val="top"/>
            <w:tcMar>
              <w:top w:w="70" w:type="dxa"/>
              <w:start w:w="90" w:type="dxa"/>
              <w:bottom w:w="70" w:type="dxa"/>
              <w:end w:w="90" w:type="dxa"/>
            </w:tcMar>
          </w:tcPr>
          <w:p>
            <w:pPr>
              <w:spacing w:after="0"/>
            </w:pPr>
            <w:r>
              <w:rPr>
                <w:b w:val="0"/>
                <w:i w:val="0"/>
                <w:sz w:val="16"/>
              </w:rPr>
              <w:t>Upload/read all four categories in client-owned storage</w:t>
            </w:r>
          </w:p>
        </w:tc>
        <w:tc>
          <w:tcPr>
            <w:tcW w:type="dxa" w:w="2585"/>
            <w:vAlign w:val="top"/>
            <w:tcMar>
              <w:top w:w="70" w:type="dxa"/>
              <w:start w:w="90" w:type="dxa"/>
              <w:bottom w:w="70" w:type="dxa"/>
              <w:end w:w="90" w:type="dxa"/>
            </w:tcMar>
          </w:tcPr>
          <w:p>
            <w:pPr>
              <w:spacing w:after="0"/>
            </w:pPr>
          </w:p>
        </w:tc>
        <w:tc>
          <w:tcPr>
            <w:tcW w:type="dxa" w:w="2585"/>
            <w:vAlign w:val="top"/>
            <w:tcMar>
              <w:top w:w="70" w:type="dxa"/>
              <w:start w:w="90" w:type="dxa"/>
              <w:bottom w:w="70" w:type="dxa"/>
              <w:end w:w="90" w:type="dxa"/>
            </w:tcMar>
          </w:tcPr>
          <w:p>
            <w:pPr>
              <w:spacing w:after="0"/>
            </w:pPr>
          </w:p>
        </w:tc>
      </w:tr>
      <w:tr>
        <w:tc>
          <w:tcPr>
            <w:tcW w:type="dxa" w:w="2585"/>
            <w:vAlign w:val="top"/>
            <w:tcMar>
              <w:top w:w="70" w:type="dxa"/>
              <w:start w:w="90" w:type="dxa"/>
              <w:bottom w:w="70" w:type="dxa"/>
              <w:end w:w="90" w:type="dxa"/>
            </w:tcMar>
            <w:shd w:fill="F4F7FA"/>
          </w:tcPr>
          <w:p>
            <w:pPr>
              <w:spacing w:after="0"/>
            </w:pPr>
            <w:r>
              <w:rPr>
                <w:b w:val="0"/>
                <w:i w:val="0"/>
                <w:sz w:val="16"/>
              </w:rPr>
              <w:t>Data migration</w:t>
            </w:r>
          </w:p>
        </w:tc>
        <w:tc>
          <w:tcPr>
            <w:tcW w:type="dxa" w:w="2585"/>
            <w:vAlign w:val="top"/>
            <w:tcMar>
              <w:top w:w="70" w:type="dxa"/>
              <w:start w:w="90" w:type="dxa"/>
              <w:bottom w:w="70" w:type="dxa"/>
              <w:end w:w="90" w:type="dxa"/>
            </w:tcMar>
            <w:shd w:fill="F4F7FA"/>
          </w:tcPr>
          <w:p>
            <w:pPr>
              <w:spacing w:after="0"/>
            </w:pPr>
            <w:r>
              <w:rPr>
                <w:b w:val="0"/>
                <w:i w:val="0"/>
                <w:sz w:val="16"/>
              </w:rPr>
              <w:t>Counts/checksums/sample chains reconciled</w:t>
            </w:r>
          </w:p>
        </w:tc>
        <w:tc>
          <w:tcPr>
            <w:tcW w:type="dxa" w:w="2585"/>
            <w:vAlign w:val="top"/>
            <w:tcMar>
              <w:top w:w="70" w:type="dxa"/>
              <w:start w:w="90" w:type="dxa"/>
              <w:bottom w:w="70" w:type="dxa"/>
              <w:end w:w="90" w:type="dxa"/>
            </w:tcMar>
            <w:shd w:fill="F4F7FA"/>
          </w:tcPr>
          <w:p>
            <w:pPr>
              <w:spacing w:after="0"/>
            </w:pPr>
          </w:p>
        </w:tc>
        <w:tc>
          <w:tcPr>
            <w:tcW w:type="dxa" w:w="2585"/>
            <w:vAlign w:val="top"/>
            <w:tcMar>
              <w:top w:w="70" w:type="dxa"/>
              <w:start w:w="90" w:type="dxa"/>
              <w:bottom w:w="70" w:type="dxa"/>
              <w:end w:w="90" w:type="dxa"/>
            </w:tcMar>
            <w:shd w:fill="F4F7FA"/>
          </w:tcPr>
          <w:p>
            <w:pPr>
              <w:spacing w:after="0"/>
            </w:pPr>
          </w:p>
        </w:tc>
      </w:tr>
      <w:tr>
        <w:tc>
          <w:tcPr>
            <w:tcW w:type="dxa" w:w="2585"/>
            <w:vAlign w:val="top"/>
            <w:tcMar>
              <w:top w:w="70" w:type="dxa"/>
              <w:start w:w="90" w:type="dxa"/>
              <w:bottom w:w="70" w:type="dxa"/>
              <w:end w:w="90" w:type="dxa"/>
            </w:tcMar>
          </w:tcPr>
          <w:p>
            <w:pPr>
              <w:spacing w:after="0"/>
            </w:pPr>
            <w:r>
              <w:rPr>
                <w:b w:val="0"/>
                <w:i w:val="0"/>
                <w:sz w:val="16"/>
              </w:rPr>
              <w:t>Backup/recovery</w:t>
            </w:r>
          </w:p>
        </w:tc>
        <w:tc>
          <w:tcPr>
            <w:tcW w:type="dxa" w:w="2585"/>
            <w:vAlign w:val="top"/>
            <w:tcMar>
              <w:top w:w="70" w:type="dxa"/>
              <w:start w:w="90" w:type="dxa"/>
              <w:bottom w:w="70" w:type="dxa"/>
              <w:end w:w="90" w:type="dxa"/>
            </w:tcMar>
          </w:tcPr>
          <w:p>
            <w:pPr>
              <w:spacing w:after="0"/>
            </w:pPr>
            <w:r>
              <w:rPr>
                <w:b w:val="0"/>
                <w:i w:val="0"/>
                <w:sz w:val="16"/>
              </w:rPr>
              <w:t>Timed database and proof recovery demonstrated</w:t>
            </w:r>
          </w:p>
        </w:tc>
        <w:tc>
          <w:tcPr>
            <w:tcW w:type="dxa" w:w="2585"/>
            <w:vAlign w:val="top"/>
            <w:tcMar>
              <w:top w:w="70" w:type="dxa"/>
              <w:start w:w="90" w:type="dxa"/>
              <w:bottom w:w="70" w:type="dxa"/>
              <w:end w:w="90" w:type="dxa"/>
            </w:tcMar>
          </w:tcPr>
          <w:p>
            <w:pPr>
              <w:spacing w:after="0"/>
            </w:pPr>
          </w:p>
        </w:tc>
        <w:tc>
          <w:tcPr>
            <w:tcW w:type="dxa" w:w="2585"/>
            <w:vAlign w:val="top"/>
            <w:tcMar>
              <w:top w:w="70" w:type="dxa"/>
              <w:start w:w="90" w:type="dxa"/>
              <w:bottom w:w="70" w:type="dxa"/>
              <w:end w:w="90" w:type="dxa"/>
            </w:tcMar>
          </w:tcPr>
          <w:p>
            <w:pPr>
              <w:spacing w:after="0"/>
            </w:pPr>
          </w:p>
        </w:tc>
      </w:tr>
      <w:tr>
        <w:tc>
          <w:tcPr>
            <w:tcW w:type="dxa" w:w="2585"/>
            <w:vAlign w:val="top"/>
            <w:tcMar>
              <w:top w:w="70" w:type="dxa"/>
              <w:start w:w="90" w:type="dxa"/>
              <w:bottom w:w="70" w:type="dxa"/>
              <w:end w:w="90" w:type="dxa"/>
            </w:tcMar>
            <w:shd w:fill="F4F7FA"/>
          </w:tcPr>
          <w:p>
            <w:pPr>
              <w:spacing w:after="0"/>
            </w:pPr>
            <w:r>
              <w:rPr>
                <w:b w:val="0"/>
                <w:i w:val="0"/>
                <w:sz w:val="16"/>
              </w:rPr>
              <w:t>Deployment/rollback</w:t>
            </w:r>
          </w:p>
        </w:tc>
        <w:tc>
          <w:tcPr>
            <w:tcW w:type="dxa" w:w="2585"/>
            <w:vAlign w:val="top"/>
            <w:tcMar>
              <w:top w:w="70" w:type="dxa"/>
              <w:start w:w="90" w:type="dxa"/>
              <w:bottom w:w="70" w:type="dxa"/>
              <w:end w:w="90" w:type="dxa"/>
            </w:tcMar>
            <w:shd w:fill="F4F7FA"/>
          </w:tcPr>
          <w:p>
            <w:pPr>
              <w:spacing w:after="0"/>
            </w:pPr>
            <w:r>
              <w:rPr>
                <w:b w:val="0"/>
                <w:i w:val="0"/>
                <w:sz w:val="16"/>
              </w:rPr>
              <w:t>Production deployment and rollback rehearsal documented</w:t>
            </w:r>
          </w:p>
        </w:tc>
        <w:tc>
          <w:tcPr>
            <w:tcW w:type="dxa" w:w="2585"/>
            <w:vAlign w:val="top"/>
            <w:tcMar>
              <w:top w:w="70" w:type="dxa"/>
              <w:start w:w="90" w:type="dxa"/>
              <w:bottom w:w="70" w:type="dxa"/>
              <w:end w:w="90" w:type="dxa"/>
            </w:tcMar>
            <w:shd w:fill="F4F7FA"/>
          </w:tcPr>
          <w:p>
            <w:pPr>
              <w:spacing w:after="0"/>
            </w:pPr>
          </w:p>
        </w:tc>
        <w:tc>
          <w:tcPr>
            <w:tcW w:type="dxa" w:w="2585"/>
            <w:vAlign w:val="top"/>
            <w:tcMar>
              <w:top w:w="70" w:type="dxa"/>
              <w:start w:w="90" w:type="dxa"/>
              <w:bottom w:w="70" w:type="dxa"/>
              <w:end w:w="90" w:type="dxa"/>
            </w:tcMar>
            <w:shd w:fill="F4F7FA"/>
          </w:tcPr>
          <w:p>
            <w:pPr>
              <w:spacing w:after="0"/>
            </w:pPr>
          </w:p>
        </w:tc>
      </w:tr>
      <w:tr>
        <w:tc>
          <w:tcPr>
            <w:tcW w:type="dxa" w:w="2585"/>
            <w:vAlign w:val="top"/>
            <w:tcMar>
              <w:top w:w="70" w:type="dxa"/>
              <w:start w:w="90" w:type="dxa"/>
              <w:bottom w:w="70" w:type="dxa"/>
              <w:end w:w="90" w:type="dxa"/>
            </w:tcMar>
          </w:tcPr>
          <w:p>
            <w:pPr>
              <w:spacing w:after="0"/>
            </w:pPr>
            <w:r>
              <w:rPr>
                <w:b w:val="0"/>
                <w:i w:val="0"/>
                <w:sz w:val="16"/>
              </w:rPr>
              <w:t>Documentation/training</w:t>
            </w:r>
          </w:p>
        </w:tc>
        <w:tc>
          <w:tcPr>
            <w:tcW w:type="dxa" w:w="2585"/>
            <w:vAlign w:val="top"/>
            <w:tcMar>
              <w:top w:w="70" w:type="dxa"/>
              <w:start w:w="90" w:type="dxa"/>
              <w:bottom w:w="70" w:type="dxa"/>
              <w:end w:w="90" w:type="dxa"/>
            </w:tcMar>
          </w:tcPr>
          <w:p>
            <w:pPr>
              <w:spacing w:after="0"/>
            </w:pPr>
            <w:r>
              <w:rPr>
                <w:b w:val="0"/>
                <w:i w:val="0"/>
                <w:sz w:val="16"/>
              </w:rPr>
              <w:t>Admin, Accounts, Warehouse, Sales/Purchase and Delivery trained</w:t>
            </w:r>
          </w:p>
        </w:tc>
        <w:tc>
          <w:tcPr>
            <w:tcW w:type="dxa" w:w="2585"/>
            <w:vAlign w:val="top"/>
            <w:tcMar>
              <w:top w:w="70" w:type="dxa"/>
              <w:start w:w="90" w:type="dxa"/>
              <w:bottom w:w="70" w:type="dxa"/>
              <w:end w:w="90" w:type="dxa"/>
            </w:tcMar>
          </w:tcPr>
          <w:p>
            <w:pPr>
              <w:spacing w:after="0"/>
            </w:pPr>
          </w:p>
        </w:tc>
        <w:tc>
          <w:tcPr>
            <w:tcW w:type="dxa" w:w="2585"/>
            <w:vAlign w:val="top"/>
            <w:tcMar>
              <w:top w:w="70" w:type="dxa"/>
              <w:start w:w="90" w:type="dxa"/>
              <w:bottom w:w="70" w:type="dxa"/>
              <w:end w:w="90" w:type="dxa"/>
            </w:tcMar>
          </w:tcPr>
          <w:p>
            <w:pPr>
              <w:spacing w:after="0"/>
            </w:pPr>
          </w:p>
        </w:tc>
      </w:tr>
    </w:tbl>
    <w:p>
      <w:pPr>
        <w:spacing w:after="20"/>
      </w:pPr>
    </w:p>
    <w:p>
      <w:pPr>
        <w:pStyle w:val="Heading2"/>
      </w:pPr>
      <w:r>
        <w:rPr>
          <w:b w:val="0"/>
          <w:i w:val="0"/>
        </w:rPr>
        <w:t>Recommended test automation backlog</w:t>
      </w:r>
    </w:p>
    <w:p>
      <w:pPr>
        <w:pStyle w:val="ListBullet"/>
        <w:spacing w:after="40" w:before="0" w:line="259" w:lineRule="auto"/>
        <w:ind w:left="0"/>
      </w:pPr>
      <w:r>
        <w:rPr>
          <w:b w:val="0"/>
          <w:i w:val="0"/>
        </w:rPr>
        <w:t>Unit tests for tax, CD/TOD, weight tolerance, stock allocation, ledger and status transitions.</w:t>
      </w:r>
    </w:p>
    <w:p>
      <w:pPr>
        <w:pStyle w:val="ListBullet"/>
        <w:spacing w:after="40" w:before="0" w:line="259" w:lineRule="auto"/>
        <w:ind w:left="0"/>
      </w:pPr>
      <w:r>
        <w:rPr>
          <w:b w:val="0"/>
          <w:i w:val="0"/>
        </w:rPr>
        <w:t>API integration tests for every role/endpoint, invalid inputs and cross-warehouse access.</w:t>
      </w:r>
    </w:p>
    <w:p>
      <w:pPr>
        <w:pStyle w:val="ListBullet"/>
        <w:spacing w:after="40" w:before="0" w:line="259" w:lineRule="auto"/>
        <w:ind w:left="0"/>
      </w:pPr>
      <w:r>
        <w:rPr>
          <w:b w:val="0"/>
          <w:i w:val="0"/>
        </w:rPr>
        <w:t>Database transaction/concurrency tests for duplicate booking, receiving, payment and dispatch.</w:t>
      </w:r>
    </w:p>
    <w:p>
      <w:pPr>
        <w:pStyle w:val="ListBullet"/>
        <w:spacing w:after="40" w:before="0" w:line="259" w:lineRule="auto"/>
        <w:ind w:left="0"/>
      </w:pPr>
      <w:r>
        <w:rPr>
          <w:b w:val="0"/>
          <w:i w:val="0"/>
        </w:rPr>
        <w:t>Browser end-to-end tests for desktop/mobile purchase, sales, receipt, payment and delivery flows.</w:t>
      </w:r>
    </w:p>
    <w:p>
      <w:pPr>
        <w:pStyle w:val="ListBullet"/>
        <w:spacing w:after="40" w:before="0" w:line="259" w:lineRule="auto"/>
        <w:ind w:left="0"/>
      </w:pPr>
      <w:r>
        <w:rPr>
          <w:b w:val="0"/>
          <w:i w:val="0"/>
        </w:rPr>
        <w:t>Upload security, authorization and object-storage failure tests.</w:t>
      </w:r>
    </w:p>
    <w:p>
      <w:pPr>
        <w:pStyle w:val="ListBullet"/>
        <w:spacing w:after="40" w:before="0" w:line="259" w:lineRule="auto"/>
        <w:ind w:left="0"/>
      </w:pPr>
      <w:r>
        <w:rPr>
          <w:b w:val="0"/>
          <w:i w:val="0"/>
        </w:rPr>
        <w:t>Backup restore and migration compatibility tests for every release.</w:t>
      </w:r>
    </w:p>
    <w:p>
      <w:pPr>
        <w:pStyle w:val="Heading1"/>
      </w:pPr>
      <w:r>
        <w:rPr>
          <w:b w:val="0"/>
          <w:i w:val="0"/>
        </w:rPr>
        <w:t>19. Known limitations and accepted technical debt</w:t>
      </w:r>
    </w:p>
    <w:tbl>
      <w:tblPr>
        <w:tblStyle w:val="TableGrid"/>
        <w:tblW w:type="auto" w:w="0"/>
        <w:tblLayout w:type="autofit"/>
        <w:tblLook w:firstColumn="1" w:firstRow="1" w:lastColumn="0" w:lastRow="0" w:noHBand="0" w:noVBand="1" w:val="04A0"/>
      </w:tblPr>
      <w:tblGrid>
        <w:gridCol w:w="3447"/>
        <w:gridCol w:w="3447"/>
        <w:gridCol w:w="3447"/>
      </w:tblGrid>
      <w:tr>
        <w:tc>
          <w:tcPr>
            <w:tcW w:type="dxa" w:w="3447"/>
            <w:vAlign w:val="top"/>
            <w:tcMar>
              <w:top w:w="70" w:type="dxa"/>
              <w:start w:w="90" w:type="dxa"/>
              <w:bottom w:w="70" w:type="dxa"/>
              <w:end w:w="90" w:type="dxa"/>
            </w:tcMar>
            <w:shd w:fill="123A63"/>
          </w:tcPr>
          <w:p>
            <w:pPr>
              <w:spacing w:after="0"/>
            </w:pPr>
            <w:r>
              <w:rPr>
                <w:b/>
                <w:i w:val="0"/>
                <w:color w:val="FFFFFF"/>
                <w:sz w:val="16"/>
              </w:rPr>
              <w:t>Item</w:t>
            </w:r>
          </w:p>
        </w:tc>
        <w:tc>
          <w:tcPr>
            <w:tcW w:type="dxa" w:w="3447"/>
            <w:vAlign w:val="top"/>
            <w:tcMar>
              <w:top w:w="70" w:type="dxa"/>
              <w:start w:w="90" w:type="dxa"/>
              <w:bottom w:w="70" w:type="dxa"/>
              <w:end w:w="90" w:type="dxa"/>
            </w:tcMar>
            <w:shd w:fill="123A63"/>
          </w:tcPr>
          <w:p>
            <w:pPr>
              <w:spacing w:after="0"/>
            </w:pPr>
            <w:r>
              <w:rPr>
                <w:b/>
                <w:i w:val="0"/>
                <w:color w:val="FFFFFF"/>
                <w:sz w:val="16"/>
              </w:rPr>
              <w:t>Risk/impact</w:t>
            </w:r>
          </w:p>
        </w:tc>
        <w:tc>
          <w:tcPr>
            <w:tcW w:type="dxa" w:w="3447"/>
            <w:vAlign w:val="top"/>
            <w:tcMar>
              <w:top w:w="70" w:type="dxa"/>
              <w:start w:w="90" w:type="dxa"/>
              <w:bottom w:w="70" w:type="dxa"/>
              <w:end w:w="90" w:type="dxa"/>
            </w:tcMar>
            <w:shd w:fill="123A63"/>
          </w:tcPr>
          <w:p>
            <w:pPr>
              <w:spacing w:after="0"/>
            </w:pPr>
            <w:r>
              <w:rPr>
                <w:b/>
                <w:i w:val="0"/>
                <w:color w:val="FFFFFF"/>
                <w:sz w:val="16"/>
              </w:rPr>
              <w:t>Recommended disposition</w:t>
            </w:r>
          </w:p>
        </w:tc>
      </w:tr>
      <w:tr>
        <w:tc>
          <w:tcPr>
            <w:tcW w:type="dxa" w:w="3447"/>
            <w:vAlign w:val="top"/>
            <w:tcMar>
              <w:top w:w="70" w:type="dxa"/>
              <w:start w:w="90" w:type="dxa"/>
              <w:bottom w:w="70" w:type="dxa"/>
              <w:end w:w="90" w:type="dxa"/>
            </w:tcMar>
            <w:shd w:fill="F4F7FA"/>
          </w:tcPr>
          <w:p>
            <w:pPr>
              <w:spacing w:after="0"/>
            </w:pPr>
            <w:r>
              <w:rPr>
                <w:b w:val="0"/>
                <w:i w:val="0"/>
                <w:sz w:val="16"/>
              </w:rPr>
              <w:t>Plain-text, case-insensitive passwords and seed credentials</w:t>
            </w:r>
          </w:p>
        </w:tc>
        <w:tc>
          <w:tcPr>
            <w:tcW w:type="dxa" w:w="3447"/>
            <w:vAlign w:val="top"/>
            <w:tcMar>
              <w:top w:w="70" w:type="dxa"/>
              <w:start w:w="90" w:type="dxa"/>
              <w:bottom w:w="70" w:type="dxa"/>
              <w:end w:w="90" w:type="dxa"/>
            </w:tcMar>
            <w:shd w:fill="F4F7FA"/>
          </w:tcPr>
          <w:p>
            <w:pPr>
              <w:spacing w:after="0"/>
            </w:pPr>
            <w:r>
              <w:rPr>
                <w:b w:val="0"/>
                <w:i w:val="0"/>
                <w:sz w:val="16"/>
              </w:rPr>
              <w:t>Critical account compromise risk</w:t>
            </w:r>
          </w:p>
        </w:tc>
        <w:tc>
          <w:tcPr>
            <w:tcW w:type="dxa" w:w="3447"/>
            <w:vAlign w:val="top"/>
            <w:tcMar>
              <w:top w:w="70" w:type="dxa"/>
              <w:start w:w="90" w:type="dxa"/>
              <w:bottom w:w="70" w:type="dxa"/>
              <w:end w:w="90" w:type="dxa"/>
            </w:tcMar>
            <w:shd w:fill="F4F7FA"/>
          </w:tcPr>
          <w:p>
            <w:pPr>
              <w:spacing w:after="0"/>
            </w:pPr>
            <w:r>
              <w:rPr>
                <w:b w:val="0"/>
                <w:i w:val="0"/>
                <w:sz w:val="16"/>
              </w:rPr>
              <w:t>Block production handover until hashed passwords, rotation and login controls are implemented, or obtain explicit written risk acceptance</w:t>
            </w:r>
          </w:p>
        </w:tc>
      </w:tr>
      <w:tr>
        <w:tc>
          <w:tcPr>
            <w:tcW w:type="dxa" w:w="3447"/>
            <w:vAlign w:val="top"/>
            <w:tcMar>
              <w:top w:w="70" w:type="dxa"/>
              <w:start w:w="90" w:type="dxa"/>
              <w:bottom w:w="70" w:type="dxa"/>
              <w:end w:w="90" w:type="dxa"/>
            </w:tcMar>
          </w:tcPr>
          <w:p>
            <w:pPr>
              <w:spacing w:after="0"/>
            </w:pPr>
            <w:r>
              <w:rPr>
                <w:b w:val="0"/>
                <w:i w:val="0"/>
                <w:sz w:val="16"/>
              </w:rPr>
              <w:t>Proof download route not record-authorized</w:t>
            </w:r>
          </w:p>
        </w:tc>
        <w:tc>
          <w:tcPr>
            <w:tcW w:type="dxa" w:w="3447"/>
            <w:vAlign w:val="top"/>
            <w:tcMar>
              <w:top w:w="70" w:type="dxa"/>
              <w:start w:w="90" w:type="dxa"/>
              <w:bottom w:w="70" w:type="dxa"/>
              <w:end w:w="90" w:type="dxa"/>
            </w:tcMar>
          </w:tcPr>
          <w:p>
            <w:pPr>
              <w:spacing w:after="0"/>
            </w:pPr>
            <w:r>
              <w:rPr>
                <w:b w:val="0"/>
                <w:i w:val="0"/>
                <w:sz w:val="16"/>
              </w:rPr>
              <w:t>Anyone with a valid URL may retrieve a business proof</w:t>
            </w:r>
          </w:p>
        </w:tc>
        <w:tc>
          <w:tcPr>
            <w:tcW w:type="dxa" w:w="3447"/>
            <w:vAlign w:val="top"/>
            <w:tcMar>
              <w:top w:w="70" w:type="dxa"/>
              <w:start w:w="90" w:type="dxa"/>
              <w:bottom w:w="70" w:type="dxa"/>
              <w:end w:w="90" w:type="dxa"/>
            </w:tcMar>
          </w:tcPr>
          <w:p>
            <w:pPr>
              <w:spacing w:after="0"/>
            </w:pPr>
            <w:r>
              <w:rPr>
                <w:b w:val="0"/>
                <w:i w:val="0"/>
                <w:sz w:val="16"/>
              </w:rPr>
              <w:t>Add authenticated authorization or signed expiring URLs</w:t>
            </w:r>
          </w:p>
        </w:tc>
      </w:tr>
      <w:tr>
        <w:tc>
          <w:tcPr>
            <w:tcW w:type="dxa" w:w="3447"/>
            <w:vAlign w:val="top"/>
            <w:tcMar>
              <w:top w:w="70" w:type="dxa"/>
              <w:start w:w="90" w:type="dxa"/>
              <w:bottom w:w="70" w:type="dxa"/>
              <w:end w:w="90" w:type="dxa"/>
            </w:tcMar>
            <w:shd w:fill="F4F7FA"/>
          </w:tcPr>
          <w:p>
            <w:pPr>
              <w:spacing w:after="0"/>
            </w:pPr>
            <w:r>
              <w:rPr>
                <w:b w:val="0"/>
                <w:i w:val="0"/>
                <w:sz w:val="16"/>
              </w:rPr>
              <w:t xml:space="preserve">Very large </w:t>
            </w:r>
            <w:r>
              <w:rPr>
                <w:rFonts w:ascii="Consolas" w:hAnsi="Consolas"/>
                <w:color w:val="7B2444"/>
                <w:sz w:val="16"/>
              </w:rPr>
              <w:t>App.tsx</w:t>
            </w:r>
            <w:r>
              <w:rPr>
                <w:b w:val="0"/>
                <w:i w:val="0"/>
                <w:sz w:val="16"/>
              </w:rPr>
              <w:t xml:space="preserve"> and main JS bundle</w:t>
            </w:r>
          </w:p>
        </w:tc>
        <w:tc>
          <w:tcPr>
            <w:tcW w:type="dxa" w:w="3447"/>
            <w:vAlign w:val="top"/>
            <w:tcMar>
              <w:top w:w="70" w:type="dxa"/>
              <w:start w:w="90" w:type="dxa"/>
              <w:bottom w:w="70" w:type="dxa"/>
              <w:end w:w="90" w:type="dxa"/>
            </w:tcMar>
            <w:shd w:fill="F4F7FA"/>
          </w:tcPr>
          <w:p>
            <w:pPr>
              <w:spacing w:after="0"/>
            </w:pPr>
            <w:r>
              <w:rPr>
                <w:b w:val="0"/>
                <w:i w:val="0"/>
                <w:sz w:val="16"/>
              </w:rPr>
              <w:t>Maintenance, testing and load-performance cost</w:t>
            </w:r>
          </w:p>
        </w:tc>
        <w:tc>
          <w:tcPr>
            <w:tcW w:type="dxa" w:w="3447"/>
            <w:vAlign w:val="top"/>
            <w:tcMar>
              <w:top w:w="70" w:type="dxa"/>
              <w:start w:w="90" w:type="dxa"/>
              <w:bottom w:w="70" w:type="dxa"/>
              <w:end w:w="90" w:type="dxa"/>
            </w:tcMar>
            <w:shd w:fill="F4F7FA"/>
          </w:tcPr>
          <w:p>
            <w:pPr>
              <w:spacing w:after="0"/>
            </w:pPr>
            <w:r>
              <w:rPr>
                <w:b w:val="0"/>
                <w:i w:val="0"/>
                <w:sz w:val="16"/>
              </w:rPr>
              <w:t>Split by feature/routes and introduce lazy loading</w:t>
            </w:r>
          </w:p>
        </w:tc>
      </w:tr>
      <w:tr>
        <w:tc>
          <w:tcPr>
            <w:tcW w:type="dxa" w:w="3447"/>
            <w:vAlign w:val="top"/>
            <w:tcMar>
              <w:top w:w="70" w:type="dxa"/>
              <w:start w:w="90" w:type="dxa"/>
              <w:bottom w:w="70" w:type="dxa"/>
              <w:end w:w="90" w:type="dxa"/>
            </w:tcMar>
          </w:tcPr>
          <w:p>
            <w:pPr>
              <w:spacing w:after="0"/>
            </w:pPr>
            <w:r>
              <w:rPr>
                <w:b w:val="0"/>
                <w:i w:val="0"/>
                <w:sz w:val="16"/>
              </w:rPr>
              <w:t>Limited automated tests/CI evidence</w:t>
            </w:r>
          </w:p>
        </w:tc>
        <w:tc>
          <w:tcPr>
            <w:tcW w:type="dxa" w:w="3447"/>
            <w:vAlign w:val="top"/>
            <w:tcMar>
              <w:top w:w="70" w:type="dxa"/>
              <w:start w:w="90" w:type="dxa"/>
              <w:bottom w:w="70" w:type="dxa"/>
              <w:end w:w="90" w:type="dxa"/>
            </w:tcMar>
          </w:tcPr>
          <w:p>
            <w:pPr>
              <w:spacing w:after="0"/>
            </w:pPr>
            <w:r>
              <w:rPr>
                <w:b w:val="0"/>
                <w:i w:val="0"/>
                <w:sz w:val="16"/>
              </w:rPr>
              <w:t>Regression risk</w:t>
            </w:r>
          </w:p>
        </w:tc>
        <w:tc>
          <w:tcPr>
            <w:tcW w:type="dxa" w:w="3447"/>
            <w:vAlign w:val="top"/>
            <w:tcMar>
              <w:top w:w="70" w:type="dxa"/>
              <w:start w:w="90" w:type="dxa"/>
              <w:bottom w:w="70" w:type="dxa"/>
              <w:end w:w="90" w:type="dxa"/>
            </w:tcMar>
          </w:tcPr>
          <w:p>
            <w:pPr>
              <w:spacing w:after="0"/>
            </w:pPr>
            <w:r>
              <w:rPr>
                <w:b w:val="0"/>
                <w:i w:val="0"/>
                <w:sz w:val="16"/>
              </w:rPr>
              <w:t>Implement the test backlog and protected CI pipeline</w:t>
            </w:r>
          </w:p>
        </w:tc>
      </w:tr>
      <w:tr>
        <w:tc>
          <w:tcPr>
            <w:tcW w:type="dxa" w:w="3447"/>
            <w:vAlign w:val="top"/>
            <w:tcMar>
              <w:top w:w="70" w:type="dxa"/>
              <w:start w:w="90" w:type="dxa"/>
              <w:bottom w:w="70" w:type="dxa"/>
              <w:end w:w="90" w:type="dxa"/>
            </w:tcMar>
            <w:shd w:fill="F4F7FA"/>
          </w:tcPr>
          <w:p>
            <w:pPr>
              <w:spacing w:after="0"/>
            </w:pPr>
            <w:r>
              <w:rPr>
                <w:b w:val="0"/>
                <w:i w:val="0"/>
                <w:sz w:val="16"/>
              </w:rPr>
              <w:t>Hard-coded Windows goods-warrant logo path</w:t>
            </w:r>
          </w:p>
        </w:tc>
        <w:tc>
          <w:tcPr>
            <w:tcW w:type="dxa" w:w="3447"/>
            <w:vAlign w:val="top"/>
            <w:tcMar>
              <w:top w:w="70" w:type="dxa"/>
              <w:start w:w="90" w:type="dxa"/>
              <w:bottom w:w="70" w:type="dxa"/>
              <w:end w:w="90" w:type="dxa"/>
            </w:tcMar>
            <w:shd w:fill="F4F7FA"/>
          </w:tcPr>
          <w:p>
            <w:pPr>
              <w:spacing w:after="0"/>
            </w:pPr>
            <w:r>
              <w:rPr>
                <w:b w:val="0"/>
                <w:i w:val="0"/>
                <w:sz w:val="16"/>
              </w:rPr>
              <w:t>Logo fails on Linux hosting</w:t>
            </w:r>
          </w:p>
        </w:tc>
        <w:tc>
          <w:tcPr>
            <w:tcW w:type="dxa" w:w="3447"/>
            <w:vAlign w:val="top"/>
            <w:tcMar>
              <w:top w:w="70" w:type="dxa"/>
              <w:start w:w="90" w:type="dxa"/>
              <w:bottom w:w="70" w:type="dxa"/>
              <w:end w:w="90" w:type="dxa"/>
            </w:tcMar>
            <w:shd w:fill="F4F7FA"/>
          </w:tcPr>
          <w:p>
            <w:pPr>
              <w:spacing w:after="0"/>
            </w:pPr>
            <w:r>
              <w:rPr>
                <w:b w:val="0"/>
                <w:i w:val="0"/>
                <w:sz w:val="16"/>
              </w:rPr>
              <w:t>Bundle asset or use environment/object storage configuration</w:t>
            </w:r>
          </w:p>
        </w:tc>
      </w:tr>
      <w:tr>
        <w:tc>
          <w:tcPr>
            <w:tcW w:type="dxa" w:w="3447"/>
            <w:vAlign w:val="top"/>
            <w:tcMar>
              <w:top w:w="70" w:type="dxa"/>
              <w:start w:w="90" w:type="dxa"/>
              <w:bottom w:w="70" w:type="dxa"/>
              <w:end w:w="90" w:type="dxa"/>
            </w:tcMar>
          </w:tcPr>
          <w:p>
            <w:pPr>
              <w:spacing w:after="0"/>
            </w:pPr>
            <w:r>
              <w:rPr>
                <w:b w:val="0"/>
                <w:i w:val="0"/>
                <w:sz w:val="16"/>
              </w:rPr>
              <w:t>Startup compatibility DDL instead of formal versioned migrations</w:t>
            </w:r>
          </w:p>
        </w:tc>
        <w:tc>
          <w:tcPr>
            <w:tcW w:type="dxa" w:w="3447"/>
            <w:vAlign w:val="top"/>
            <w:tcMar>
              <w:top w:w="70" w:type="dxa"/>
              <w:start w:w="90" w:type="dxa"/>
              <w:bottom w:w="70" w:type="dxa"/>
              <w:end w:w="90" w:type="dxa"/>
            </w:tcMar>
          </w:tcPr>
          <w:p>
            <w:pPr>
              <w:spacing w:after="0"/>
            </w:pPr>
            <w:r>
              <w:rPr>
                <w:b w:val="0"/>
                <w:i w:val="0"/>
                <w:sz w:val="16"/>
              </w:rPr>
              <w:t>Production schema-change governance is difficult</w:t>
            </w:r>
          </w:p>
        </w:tc>
        <w:tc>
          <w:tcPr>
            <w:tcW w:type="dxa" w:w="3447"/>
            <w:vAlign w:val="top"/>
            <w:tcMar>
              <w:top w:w="70" w:type="dxa"/>
              <w:start w:w="90" w:type="dxa"/>
              <w:bottom w:w="70" w:type="dxa"/>
              <w:end w:w="90" w:type="dxa"/>
            </w:tcMar>
          </w:tcPr>
          <w:p>
            <w:pPr>
              <w:spacing w:after="0"/>
            </w:pPr>
            <w:r>
              <w:rPr>
                <w:b w:val="0"/>
                <w:i w:val="0"/>
                <w:sz w:val="16"/>
              </w:rPr>
              <w:t>Adopt versioned forward-only migration tooling and migration ledger</w:t>
            </w:r>
          </w:p>
        </w:tc>
      </w:tr>
      <w:tr>
        <w:tc>
          <w:tcPr>
            <w:tcW w:type="dxa" w:w="3447"/>
            <w:vAlign w:val="top"/>
            <w:tcMar>
              <w:top w:w="70" w:type="dxa"/>
              <w:start w:w="90" w:type="dxa"/>
              <w:bottom w:w="70" w:type="dxa"/>
              <w:end w:w="90" w:type="dxa"/>
            </w:tcMar>
            <w:shd w:fill="F4F7FA"/>
          </w:tcPr>
          <w:p>
            <w:pPr>
              <w:spacing w:after="0"/>
            </w:pPr>
            <w:r>
              <w:rPr>
                <w:b w:val="0"/>
                <w:i w:val="0"/>
                <w:sz w:val="16"/>
              </w:rPr>
              <w:t>Operational ledger is not full double-entry accounting</w:t>
            </w:r>
          </w:p>
        </w:tc>
        <w:tc>
          <w:tcPr>
            <w:tcW w:type="dxa" w:w="3447"/>
            <w:vAlign w:val="top"/>
            <w:tcMar>
              <w:top w:w="70" w:type="dxa"/>
              <w:start w:w="90" w:type="dxa"/>
              <w:bottom w:w="70" w:type="dxa"/>
              <w:end w:w="90" w:type="dxa"/>
            </w:tcMar>
            <w:shd w:fill="F4F7FA"/>
          </w:tcPr>
          <w:p>
            <w:pPr>
              <w:spacing w:after="0"/>
            </w:pPr>
            <w:r>
              <w:rPr>
                <w:b w:val="0"/>
                <w:i w:val="0"/>
                <w:sz w:val="16"/>
              </w:rPr>
              <w:t>Cannot replace statutory accounting system</w:t>
            </w:r>
          </w:p>
        </w:tc>
        <w:tc>
          <w:tcPr>
            <w:tcW w:type="dxa" w:w="3447"/>
            <w:vAlign w:val="top"/>
            <w:tcMar>
              <w:top w:w="70" w:type="dxa"/>
              <w:start w:w="90" w:type="dxa"/>
              <w:bottom w:w="70" w:type="dxa"/>
              <w:end w:w="90" w:type="dxa"/>
            </w:tcMar>
            <w:shd w:fill="F4F7FA"/>
          </w:tcPr>
          <w:p>
            <w:pPr>
              <w:spacing w:after="0"/>
            </w:pPr>
            <w:r>
              <w:rPr>
                <w:b w:val="0"/>
                <w:i w:val="0"/>
                <w:sz w:val="16"/>
              </w:rPr>
              <w:t>Integrate/export to approved accounting software; define reconciliation ownership</w:t>
            </w:r>
          </w:p>
        </w:tc>
      </w:tr>
      <w:tr>
        <w:tc>
          <w:tcPr>
            <w:tcW w:type="dxa" w:w="3447"/>
            <w:vAlign w:val="top"/>
            <w:tcMar>
              <w:top w:w="70" w:type="dxa"/>
              <w:start w:w="90" w:type="dxa"/>
              <w:bottom w:w="70" w:type="dxa"/>
              <w:end w:w="90" w:type="dxa"/>
            </w:tcMar>
          </w:tcPr>
          <w:p>
            <w:pPr>
              <w:spacing w:after="0"/>
            </w:pPr>
            <w:r>
              <w:rPr>
                <w:b w:val="0"/>
                <w:i w:val="0"/>
                <w:sz w:val="16"/>
              </w:rPr>
              <w:t>Notes visibility is not a complete confidentiality system</w:t>
            </w:r>
          </w:p>
        </w:tc>
        <w:tc>
          <w:tcPr>
            <w:tcW w:type="dxa" w:w="3447"/>
            <w:vAlign w:val="top"/>
            <w:tcMar>
              <w:top w:w="70" w:type="dxa"/>
              <w:start w:w="90" w:type="dxa"/>
              <w:bottom w:w="70" w:type="dxa"/>
              <w:end w:w="90" w:type="dxa"/>
            </w:tcMar>
          </w:tcPr>
          <w:p>
            <w:pPr>
              <w:spacing w:after="0"/>
            </w:pPr>
            <w:r>
              <w:rPr>
                <w:b w:val="0"/>
                <w:i w:val="0"/>
                <w:sz w:val="16"/>
              </w:rPr>
              <w:t>Users may infer data outside intended sensitivity rules</w:t>
            </w:r>
          </w:p>
        </w:tc>
        <w:tc>
          <w:tcPr>
            <w:tcW w:type="dxa" w:w="3447"/>
            <w:vAlign w:val="top"/>
            <w:tcMar>
              <w:top w:w="70" w:type="dxa"/>
              <w:start w:w="90" w:type="dxa"/>
              <w:bottom w:w="70" w:type="dxa"/>
              <w:end w:w="90" w:type="dxa"/>
            </w:tcMar>
          </w:tcPr>
          <w:p>
            <w:pPr>
              <w:spacing w:after="0"/>
            </w:pPr>
            <w:r>
              <w:rPr>
                <w:b w:val="0"/>
                <w:i w:val="0"/>
                <w:sz w:val="16"/>
              </w:rPr>
              <w:t>Define and enforce record-level authorization</w:t>
            </w:r>
          </w:p>
        </w:tc>
      </w:tr>
      <w:tr>
        <w:tc>
          <w:tcPr>
            <w:tcW w:type="dxa" w:w="3447"/>
            <w:vAlign w:val="top"/>
            <w:tcMar>
              <w:top w:w="70" w:type="dxa"/>
              <w:start w:w="90" w:type="dxa"/>
              <w:bottom w:w="70" w:type="dxa"/>
              <w:end w:w="90" w:type="dxa"/>
            </w:tcMar>
            <w:shd w:fill="F4F7FA"/>
          </w:tcPr>
          <w:p>
            <w:pPr>
              <w:spacing w:after="0"/>
            </w:pPr>
            <w:r>
              <w:rPr>
                <w:b w:val="0"/>
                <w:i w:val="0"/>
                <w:sz w:val="16"/>
              </w:rPr>
              <w:t>Destructive clear/reset/cleanup operations exist</w:t>
            </w:r>
          </w:p>
        </w:tc>
        <w:tc>
          <w:tcPr>
            <w:tcW w:type="dxa" w:w="3447"/>
            <w:vAlign w:val="top"/>
            <w:tcMar>
              <w:top w:w="70" w:type="dxa"/>
              <w:start w:w="90" w:type="dxa"/>
              <w:bottom w:w="70" w:type="dxa"/>
              <w:end w:w="90" w:type="dxa"/>
            </w:tcMar>
            <w:shd w:fill="F4F7FA"/>
          </w:tcPr>
          <w:p>
            <w:pPr>
              <w:spacing w:after="0"/>
            </w:pPr>
            <w:r>
              <w:rPr>
                <w:b w:val="0"/>
                <w:i w:val="0"/>
                <w:sz w:val="16"/>
              </w:rPr>
              <w:t>Accidental data loss</w:t>
            </w:r>
          </w:p>
        </w:tc>
        <w:tc>
          <w:tcPr>
            <w:tcW w:type="dxa" w:w="3447"/>
            <w:vAlign w:val="top"/>
            <w:tcMar>
              <w:top w:w="70" w:type="dxa"/>
              <w:start w:w="90" w:type="dxa"/>
              <w:bottom w:w="70" w:type="dxa"/>
              <w:end w:w="90" w:type="dxa"/>
            </w:tcMar>
            <w:shd w:fill="F4F7FA"/>
          </w:tcPr>
          <w:p>
            <w:pPr>
              <w:spacing w:after="0"/>
            </w:pPr>
            <w:r>
              <w:rPr>
                <w:b w:val="0"/>
                <w:i w:val="0"/>
                <w:sz w:val="16"/>
              </w:rPr>
              <w:t>Restrict, add confirmation/audit and require verified backup</w:t>
            </w:r>
          </w:p>
        </w:tc>
      </w:tr>
      <w:tr>
        <w:tc>
          <w:tcPr>
            <w:tcW w:type="dxa" w:w="3447"/>
            <w:vAlign w:val="top"/>
            <w:tcMar>
              <w:top w:w="70" w:type="dxa"/>
              <w:start w:w="90" w:type="dxa"/>
              <w:bottom w:w="70" w:type="dxa"/>
              <w:end w:w="90" w:type="dxa"/>
            </w:tcMar>
          </w:tcPr>
          <w:p>
            <w:pPr>
              <w:spacing w:after="0"/>
            </w:pPr>
            <w:r>
              <w:rPr>
                <w:b w:val="0"/>
                <w:i w:val="0"/>
                <w:sz w:val="16"/>
              </w:rPr>
              <w:t>No user edit/deactivate UI endpoint described</w:t>
            </w:r>
          </w:p>
        </w:tc>
        <w:tc>
          <w:tcPr>
            <w:tcW w:type="dxa" w:w="3447"/>
            <w:vAlign w:val="top"/>
            <w:tcMar>
              <w:top w:w="70" w:type="dxa"/>
              <w:start w:w="90" w:type="dxa"/>
              <w:bottom w:w="70" w:type="dxa"/>
              <w:end w:w="90" w:type="dxa"/>
            </w:tcMar>
          </w:tcPr>
          <w:p>
            <w:pPr>
              <w:spacing w:after="0"/>
            </w:pPr>
            <w:r>
              <w:rPr>
                <w:b w:val="0"/>
                <w:i w:val="0"/>
                <w:sz w:val="16"/>
              </w:rPr>
              <w:t>Access lifecycle administration gap</w:t>
            </w:r>
          </w:p>
        </w:tc>
        <w:tc>
          <w:tcPr>
            <w:tcW w:type="dxa" w:w="3447"/>
            <w:vAlign w:val="top"/>
            <w:tcMar>
              <w:top w:w="70" w:type="dxa"/>
              <w:start w:w="90" w:type="dxa"/>
              <w:bottom w:w="70" w:type="dxa"/>
              <w:end w:w="90" w:type="dxa"/>
            </w:tcMar>
          </w:tcPr>
          <w:p>
            <w:pPr>
              <w:spacing w:after="0"/>
            </w:pPr>
            <w:r>
              <w:rPr>
                <w:b w:val="0"/>
                <w:i w:val="0"/>
                <w:sz w:val="16"/>
              </w:rPr>
              <w:t>Add user management and immediate session revocation</w:t>
            </w:r>
          </w:p>
        </w:tc>
      </w:tr>
    </w:tbl>
    <w:p>
      <w:pPr>
        <w:spacing w:after="20"/>
      </w:pPr>
    </w:p>
    <w:p>
      <w:pPr>
        <w:pStyle w:val="Heading2"/>
      </w:pPr>
      <w:r>
        <w:rPr>
          <w:b w:val="0"/>
          <w:i w:val="0"/>
        </w:rPr>
        <w:t>Accepted exceptions</w:t>
      </w:r>
    </w:p>
    <w:tbl>
      <w:tblPr>
        <w:tblStyle w:val="TableGrid"/>
        <w:tblW w:type="auto" w:w="0"/>
        <w:tblLayout w:type="autofit"/>
        <w:tblLook w:firstColumn="1" w:firstRow="1" w:lastColumn="0" w:lastRow="0" w:noHBand="0" w:noVBand="1" w:val="04A0"/>
      </w:tblPr>
      <w:tblGrid>
        <w:gridCol w:w="2068"/>
        <w:gridCol w:w="2068"/>
        <w:gridCol w:w="2068"/>
        <w:gridCol w:w="2068"/>
        <w:gridCol w:w="2068"/>
      </w:tblGrid>
      <w:tr>
        <w:tc>
          <w:tcPr>
            <w:tcW w:type="dxa" w:w="2068"/>
            <w:vAlign w:val="top"/>
            <w:tcMar>
              <w:top w:w="70" w:type="dxa"/>
              <w:start w:w="90" w:type="dxa"/>
              <w:bottom w:w="70" w:type="dxa"/>
              <w:end w:w="90" w:type="dxa"/>
            </w:tcMar>
            <w:shd w:fill="123A63"/>
          </w:tcPr>
          <w:p>
            <w:pPr>
              <w:spacing w:after="0"/>
            </w:pPr>
            <w:r>
              <w:rPr>
                <w:b/>
                <w:i w:val="0"/>
                <w:color w:val="FFFFFF"/>
                <w:sz w:val="16"/>
              </w:rPr>
              <w:t>ID</w:t>
            </w:r>
          </w:p>
        </w:tc>
        <w:tc>
          <w:tcPr>
            <w:tcW w:type="dxa" w:w="2068"/>
            <w:vAlign w:val="top"/>
            <w:tcMar>
              <w:top w:w="70" w:type="dxa"/>
              <w:start w:w="90" w:type="dxa"/>
              <w:bottom w:w="70" w:type="dxa"/>
              <w:end w:w="90" w:type="dxa"/>
            </w:tcMar>
            <w:shd w:fill="123A63"/>
          </w:tcPr>
          <w:p>
            <w:pPr>
              <w:spacing w:after="0"/>
            </w:pPr>
            <w:r>
              <w:rPr>
                <w:b/>
                <w:i w:val="0"/>
                <w:color w:val="FFFFFF"/>
                <w:sz w:val="16"/>
              </w:rPr>
              <w:t>Description</w:t>
            </w:r>
          </w:p>
        </w:tc>
        <w:tc>
          <w:tcPr>
            <w:tcW w:type="dxa" w:w="2068"/>
            <w:vAlign w:val="top"/>
            <w:tcMar>
              <w:top w:w="70" w:type="dxa"/>
              <w:start w:w="90" w:type="dxa"/>
              <w:bottom w:w="70" w:type="dxa"/>
              <w:end w:w="90" w:type="dxa"/>
            </w:tcMar>
            <w:shd w:fill="123A63"/>
          </w:tcPr>
          <w:p>
            <w:pPr>
              <w:spacing w:after="0"/>
            </w:pPr>
            <w:r>
              <w:rPr>
                <w:b/>
                <w:i w:val="0"/>
                <w:color w:val="FFFFFF"/>
                <w:sz w:val="16"/>
              </w:rPr>
              <w:t>Severity</w:t>
            </w:r>
          </w:p>
        </w:tc>
        <w:tc>
          <w:tcPr>
            <w:tcW w:type="dxa" w:w="2068"/>
            <w:vAlign w:val="top"/>
            <w:tcMar>
              <w:top w:w="70" w:type="dxa"/>
              <w:start w:w="90" w:type="dxa"/>
              <w:bottom w:w="70" w:type="dxa"/>
              <w:end w:w="90" w:type="dxa"/>
            </w:tcMar>
            <w:shd w:fill="123A63"/>
          </w:tcPr>
          <w:p>
            <w:pPr>
              <w:spacing w:after="0"/>
            </w:pPr>
            <w:r>
              <w:rPr>
                <w:b/>
                <w:i w:val="0"/>
                <w:color w:val="FFFFFF"/>
                <w:sz w:val="16"/>
              </w:rPr>
              <w:t>Owner/target date</w:t>
            </w:r>
          </w:p>
        </w:tc>
        <w:tc>
          <w:tcPr>
            <w:tcW w:type="dxa" w:w="2068"/>
            <w:vAlign w:val="top"/>
            <w:tcMar>
              <w:top w:w="70" w:type="dxa"/>
              <w:start w:w="90" w:type="dxa"/>
              <w:bottom w:w="70" w:type="dxa"/>
              <w:end w:w="90" w:type="dxa"/>
            </w:tcMar>
            <w:shd w:fill="123A63"/>
          </w:tcPr>
          <w:p>
            <w:pPr>
              <w:spacing w:after="0"/>
            </w:pPr>
            <w:r>
              <w:rPr>
                <w:b/>
                <w:i w:val="0"/>
                <w:color w:val="FFFFFF"/>
                <w:sz w:val="16"/>
              </w:rPr>
              <w:t>Client acceptance</w:t>
            </w:r>
          </w:p>
        </w:tc>
      </w:tr>
      <w:tr>
        <w:tc>
          <w:tcPr>
            <w:tcW w:type="dxa" w:w="2068"/>
            <w:vAlign w:val="top"/>
            <w:tcMar>
              <w:top w:w="70" w:type="dxa"/>
              <w:start w:w="90" w:type="dxa"/>
              <w:bottom w:w="70" w:type="dxa"/>
              <w:end w:w="90" w:type="dxa"/>
            </w:tcMar>
            <w:shd w:fill="F4F7FA"/>
          </w:tcPr>
          <w:p>
            <w:pPr>
              <w:spacing w:after="0"/>
            </w:pPr>
          </w:p>
        </w:tc>
        <w:tc>
          <w:tcPr>
            <w:tcW w:type="dxa" w:w="2068"/>
            <w:vAlign w:val="top"/>
            <w:tcMar>
              <w:top w:w="70" w:type="dxa"/>
              <w:start w:w="90" w:type="dxa"/>
              <w:bottom w:w="70" w:type="dxa"/>
              <w:end w:w="90" w:type="dxa"/>
            </w:tcMar>
            <w:shd w:fill="F4F7FA"/>
          </w:tcPr>
          <w:p>
            <w:pPr>
              <w:spacing w:after="0"/>
            </w:pPr>
          </w:p>
        </w:tc>
        <w:tc>
          <w:tcPr>
            <w:tcW w:type="dxa" w:w="2068"/>
            <w:vAlign w:val="top"/>
            <w:tcMar>
              <w:top w:w="70" w:type="dxa"/>
              <w:start w:w="90" w:type="dxa"/>
              <w:bottom w:w="70" w:type="dxa"/>
              <w:end w:w="90" w:type="dxa"/>
            </w:tcMar>
            <w:shd w:fill="F4F7FA"/>
          </w:tcPr>
          <w:p>
            <w:pPr>
              <w:spacing w:after="0"/>
            </w:pPr>
          </w:p>
        </w:tc>
        <w:tc>
          <w:tcPr>
            <w:tcW w:type="dxa" w:w="2068"/>
            <w:vAlign w:val="top"/>
            <w:tcMar>
              <w:top w:w="70" w:type="dxa"/>
              <w:start w:w="90" w:type="dxa"/>
              <w:bottom w:w="70" w:type="dxa"/>
              <w:end w:w="90" w:type="dxa"/>
            </w:tcMar>
            <w:shd w:fill="F4F7FA"/>
          </w:tcPr>
          <w:p>
            <w:pPr>
              <w:spacing w:after="0"/>
            </w:pPr>
          </w:p>
        </w:tc>
        <w:tc>
          <w:tcPr>
            <w:tcW w:type="dxa" w:w="2068"/>
            <w:vAlign w:val="top"/>
            <w:tcMar>
              <w:top w:w="70" w:type="dxa"/>
              <w:start w:w="90" w:type="dxa"/>
              <w:bottom w:w="70" w:type="dxa"/>
              <w:end w:w="90" w:type="dxa"/>
            </w:tcMar>
            <w:shd w:fill="F4F7FA"/>
          </w:tcPr>
          <w:p>
            <w:pPr>
              <w:spacing w:after="0"/>
            </w:pPr>
          </w:p>
        </w:tc>
      </w:tr>
      <w:tr>
        <w:tc>
          <w:tcPr>
            <w:tcW w:type="dxa" w:w="2068"/>
            <w:vAlign w:val="top"/>
            <w:tcMar>
              <w:top w:w="70" w:type="dxa"/>
              <w:start w:w="90" w:type="dxa"/>
              <w:bottom w:w="70" w:type="dxa"/>
              <w:end w:w="90" w:type="dxa"/>
            </w:tcMar>
          </w:tcPr>
          <w:p>
            <w:pPr>
              <w:spacing w:after="0"/>
            </w:pPr>
          </w:p>
        </w:tc>
        <w:tc>
          <w:tcPr>
            <w:tcW w:type="dxa" w:w="2068"/>
            <w:vAlign w:val="top"/>
            <w:tcMar>
              <w:top w:w="70" w:type="dxa"/>
              <w:start w:w="90" w:type="dxa"/>
              <w:bottom w:w="70" w:type="dxa"/>
              <w:end w:w="90" w:type="dxa"/>
            </w:tcMar>
          </w:tcPr>
          <w:p>
            <w:pPr>
              <w:spacing w:after="0"/>
            </w:pPr>
          </w:p>
        </w:tc>
        <w:tc>
          <w:tcPr>
            <w:tcW w:type="dxa" w:w="2068"/>
            <w:vAlign w:val="top"/>
            <w:tcMar>
              <w:top w:w="70" w:type="dxa"/>
              <w:start w:w="90" w:type="dxa"/>
              <w:bottom w:w="70" w:type="dxa"/>
              <w:end w:w="90" w:type="dxa"/>
            </w:tcMar>
          </w:tcPr>
          <w:p>
            <w:pPr>
              <w:spacing w:after="0"/>
            </w:pPr>
          </w:p>
        </w:tc>
        <w:tc>
          <w:tcPr>
            <w:tcW w:type="dxa" w:w="2068"/>
            <w:vAlign w:val="top"/>
            <w:tcMar>
              <w:top w:w="70" w:type="dxa"/>
              <w:start w:w="90" w:type="dxa"/>
              <w:bottom w:w="70" w:type="dxa"/>
              <w:end w:w="90" w:type="dxa"/>
            </w:tcMar>
          </w:tcPr>
          <w:p>
            <w:pPr>
              <w:spacing w:after="0"/>
            </w:pPr>
          </w:p>
        </w:tc>
        <w:tc>
          <w:tcPr>
            <w:tcW w:type="dxa" w:w="2068"/>
            <w:vAlign w:val="top"/>
            <w:tcMar>
              <w:top w:w="70" w:type="dxa"/>
              <w:start w:w="90" w:type="dxa"/>
              <w:bottom w:w="70" w:type="dxa"/>
              <w:end w:w="90" w:type="dxa"/>
            </w:tcMar>
          </w:tcPr>
          <w:p>
            <w:pPr>
              <w:spacing w:after="0"/>
            </w:pPr>
          </w:p>
        </w:tc>
      </w:tr>
      <w:tr>
        <w:tc>
          <w:tcPr>
            <w:tcW w:type="dxa" w:w="2068"/>
            <w:vAlign w:val="top"/>
            <w:tcMar>
              <w:top w:w="70" w:type="dxa"/>
              <w:start w:w="90" w:type="dxa"/>
              <w:bottom w:w="70" w:type="dxa"/>
              <w:end w:w="90" w:type="dxa"/>
            </w:tcMar>
            <w:shd w:fill="F4F7FA"/>
          </w:tcPr>
          <w:p>
            <w:pPr>
              <w:spacing w:after="0"/>
            </w:pPr>
          </w:p>
        </w:tc>
        <w:tc>
          <w:tcPr>
            <w:tcW w:type="dxa" w:w="2068"/>
            <w:vAlign w:val="top"/>
            <w:tcMar>
              <w:top w:w="70" w:type="dxa"/>
              <w:start w:w="90" w:type="dxa"/>
              <w:bottom w:w="70" w:type="dxa"/>
              <w:end w:w="90" w:type="dxa"/>
            </w:tcMar>
            <w:shd w:fill="F4F7FA"/>
          </w:tcPr>
          <w:p>
            <w:pPr>
              <w:spacing w:after="0"/>
            </w:pPr>
          </w:p>
        </w:tc>
        <w:tc>
          <w:tcPr>
            <w:tcW w:type="dxa" w:w="2068"/>
            <w:vAlign w:val="top"/>
            <w:tcMar>
              <w:top w:w="70" w:type="dxa"/>
              <w:start w:w="90" w:type="dxa"/>
              <w:bottom w:w="70" w:type="dxa"/>
              <w:end w:w="90" w:type="dxa"/>
            </w:tcMar>
            <w:shd w:fill="F4F7FA"/>
          </w:tcPr>
          <w:p>
            <w:pPr>
              <w:spacing w:after="0"/>
            </w:pPr>
          </w:p>
        </w:tc>
        <w:tc>
          <w:tcPr>
            <w:tcW w:type="dxa" w:w="2068"/>
            <w:vAlign w:val="top"/>
            <w:tcMar>
              <w:top w:w="70" w:type="dxa"/>
              <w:start w:w="90" w:type="dxa"/>
              <w:bottom w:w="70" w:type="dxa"/>
              <w:end w:w="90" w:type="dxa"/>
            </w:tcMar>
            <w:shd w:fill="F4F7FA"/>
          </w:tcPr>
          <w:p>
            <w:pPr>
              <w:spacing w:after="0"/>
            </w:pPr>
          </w:p>
        </w:tc>
        <w:tc>
          <w:tcPr>
            <w:tcW w:type="dxa" w:w="2068"/>
            <w:vAlign w:val="top"/>
            <w:tcMar>
              <w:top w:w="70" w:type="dxa"/>
              <w:start w:w="90" w:type="dxa"/>
              <w:bottom w:w="70" w:type="dxa"/>
              <w:end w:w="90" w:type="dxa"/>
            </w:tcMar>
            <w:shd w:fill="F4F7FA"/>
          </w:tcPr>
          <w:p>
            <w:pPr>
              <w:spacing w:after="0"/>
            </w:pPr>
          </w:p>
        </w:tc>
      </w:tr>
    </w:tbl>
    <w:p>
      <w:pPr>
        <w:spacing w:after="20"/>
      </w:pPr>
    </w:p>
    <w:p>
      <w:pPr>
        <w:pStyle w:val="Heading1"/>
      </w:pPr>
      <w:r>
        <w:rPr>
          <w:b w:val="0"/>
          <w:i w:val="0"/>
        </w:rPr>
        <w:t>20. Ownership, maintenance and support</w:t>
      </w:r>
    </w:p>
    <w:p>
      <w:pPr>
        <w:pStyle w:val="Heading2"/>
      </w:pPr>
      <w:r>
        <w:rPr>
          <w:b w:val="0"/>
          <w:i w:val="0"/>
        </w:rPr>
        <w:t>Intellectual property and third-party software</w:t>
      </w:r>
    </w:p>
    <w:p>
      <w:pPr>
        <w:spacing w:after="100" w:before="0" w:line="259" w:lineRule="auto"/>
      </w:pPr>
      <w:r>
        <w:rPr>
          <w:b w:val="0"/>
          <w:i w:val="0"/>
        </w:rPr>
        <w:t>This document does not by itself assign intellectual-property rights or create a software license. Ownership of custom source, data, branding, documentation and future modifications must follow the signed contract. The application uses third-party open-source packages under their respective licenses; the client should retain package manifests/lockfile, run a license inventory and comply with notices/obligations before redistribution.</w:t>
      </w:r>
    </w:p>
    <w:p>
      <w:pPr>
        <w:pStyle w:val="Heading2"/>
      </w:pPr>
      <w:r>
        <w:rPr>
          <w:b w:val="0"/>
          <w:i w:val="0"/>
        </w:rPr>
        <w:t>Responsibility matrix to complete</w:t>
      </w:r>
    </w:p>
    <w:tbl>
      <w:tblPr>
        <w:tblStyle w:val="TableGrid"/>
        <w:tblW w:type="auto" w:w="0"/>
        <w:tblLayout w:type="autofit"/>
        <w:tblLook w:firstColumn="1" w:firstRow="1" w:lastColumn="0" w:lastRow="0" w:noHBand="0" w:noVBand="1" w:val="04A0"/>
      </w:tblPr>
      <w:tblGrid>
        <w:gridCol w:w="2585"/>
        <w:gridCol w:w="2585"/>
        <w:gridCol w:w="2585"/>
        <w:gridCol w:w="2585"/>
      </w:tblGrid>
      <w:tr>
        <w:tc>
          <w:tcPr>
            <w:tcW w:type="dxa" w:w="2585"/>
            <w:vAlign w:val="top"/>
            <w:tcMar>
              <w:top w:w="70" w:type="dxa"/>
              <w:start w:w="90" w:type="dxa"/>
              <w:bottom w:w="70" w:type="dxa"/>
              <w:end w:w="90" w:type="dxa"/>
            </w:tcMar>
            <w:shd w:fill="123A63"/>
          </w:tcPr>
          <w:p>
            <w:pPr>
              <w:spacing w:after="0"/>
            </w:pPr>
            <w:r>
              <w:rPr>
                <w:b/>
                <w:i w:val="0"/>
                <w:color w:val="FFFFFF"/>
                <w:sz w:val="16"/>
              </w:rPr>
              <w:t>Responsibility</w:t>
            </w:r>
          </w:p>
        </w:tc>
        <w:tc>
          <w:tcPr>
            <w:tcW w:type="dxa" w:w="2585"/>
            <w:vAlign w:val="top"/>
            <w:tcMar>
              <w:top w:w="70" w:type="dxa"/>
              <w:start w:w="90" w:type="dxa"/>
              <w:bottom w:w="70" w:type="dxa"/>
              <w:end w:w="90" w:type="dxa"/>
            </w:tcMar>
            <w:shd w:fill="123A63"/>
          </w:tcPr>
          <w:p>
            <w:pPr>
              <w:spacing w:after="0"/>
            </w:pPr>
            <w:r>
              <w:rPr>
                <w:b/>
                <w:i w:val="0"/>
                <w:color w:val="FFFFFF"/>
                <w:sz w:val="16"/>
              </w:rPr>
              <w:t>Client</w:t>
            </w:r>
          </w:p>
        </w:tc>
        <w:tc>
          <w:tcPr>
            <w:tcW w:type="dxa" w:w="2585"/>
            <w:vAlign w:val="top"/>
            <w:tcMar>
              <w:top w:w="70" w:type="dxa"/>
              <w:start w:w="90" w:type="dxa"/>
              <w:bottom w:w="70" w:type="dxa"/>
              <w:end w:w="90" w:type="dxa"/>
            </w:tcMar>
            <w:shd w:fill="123A63"/>
          </w:tcPr>
          <w:p>
            <w:pPr>
              <w:spacing w:after="0"/>
            </w:pPr>
            <w:r>
              <w:rPr>
                <w:b/>
                <w:i w:val="0"/>
                <w:color w:val="FFFFFF"/>
                <w:sz w:val="16"/>
              </w:rPr>
              <w:t>Vendor/support provider</w:t>
            </w:r>
          </w:p>
        </w:tc>
        <w:tc>
          <w:tcPr>
            <w:tcW w:type="dxa" w:w="2585"/>
            <w:vAlign w:val="top"/>
            <w:tcMar>
              <w:top w:w="70" w:type="dxa"/>
              <w:start w:w="90" w:type="dxa"/>
              <w:bottom w:w="70" w:type="dxa"/>
              <w:end w:w="90" w:type="dxa"/>
            </w:tcMar>
            <w:shd w:fill="123A63"/>
          </w:tcPr>
          <w:p>
            <w:pPr>
              <w:spacing w:after="0"/>
            </w:pPr>
            <w:r>
              <w:rPr>
                <w:b/>
                <w:i w:val="0"/>
                <w:color w:val="FFFFFF"/>
                <w:sz w:val="16"/>
              </w:rPr>
              <w:t>Notes/SLA</w:t>
            </w:r>
          </w:p>
        </w:tc>
      </w:tr>
      <w:tr>
        <w:tc>
          <w:tcPr>
            <w:tcW w:type="dxa" w:w="2585"/>
            <w:vAlign w:val="top"/>
            <w:tcMar>
              <w:top w:w="70" w:type="dxa"/>
              <w:start w:w="90" w:type="dxa"/>
              <w:bottom w:w="70" w:type="dxa"/>
              <w:end w:w="90" w:type="dxa"/>
            </w:tcMar>
            <w:shd w:fill="F4F7FA"/>
          </w:tcPr>
          <w:p>
            <w:pPr>
              <w:spacing w:after="0"/>
            </w:pPr>
            <w:r>
              <w:rPr>
                <w:b w:val="0"/>
                <w:i w:val="0"/>
                <w:sz w:val="16"/>
              </w:rPr>
              <w:t>Production hosting, billing, DNS and TLS</w:t>
            </w:r>
          </w:p>
        </w:tc>
        <w:tc>
          <w:tcPr>
            <w:tcW w:type="dxa" w:w="2585"/>
            <w:vAlign w:val="top"/>
            <w:tcMar>
              <w:top w:w="70" w:type="dxa"/>
              <w:start w:w="90" w:type="dxa"/>
              <w:bottom w:w="70" w:type="dxa"/>
              <w:end w:w="90" w:type="dxa"/>
            </w:tcMar>
            <w:shd w:fill="F4F7FA"/>
          </w:tcPr>
          <w:p>
            <w:pPr>
              <w:spacing w:after="0"/>
            </w:pPr>
          </w:p>
        </w:tc>
        <w:tc>
          <w:tcPr>
            <w:tcW w:type="dxa" w:w="2585"/>
            <w:vAlign w:val="top"/>
            <w:tcMar>
              <w:top w:w="70" w:type="dxa"/>
              <w:start w:w="90" w:type="dxa"/>
              <w:bottom w:w="70" w:type="dxa"/>
              <w:end w:w="90" w:type="dxa"/>
            </w:tcMar>
            <w:shd w:fill="F4F7FA"/>
          </w:tcPr>
          <w:p>
            <w:pPr>
              <w:spacing w:after="0"/>
            </w:pPr>
          </w:p>
        </w:tc>
        <w:tc>
          <w:tcPr>
            <w:tcW w:type="dxa" w:w="2585"/>
            <w:vAlign w:val="top"/>
            <w:tcMar>
              <w:top w:w="70" w:type="dxa"/>
              <w:start w:w="90" w:type="dxa"/>
              <w:bottom w:w="70" w:type="dxa"/>
              <w:end w:w="90" w:type="dxa"/>
            </w:tcMar>
            <w:shd w:fill="F4F7FA"/>
          </w:tcPr>
          <w:p>
            <w:pPr>
              <w:spacing w:after="0"/>
            </w:pPr>
          </w:p>
        </w:tc>
      </w:tr>
      <w:tr>
        <w:tc>
          <w:tcPr>
            <w:tcW w:type="dxa" w:w="2585"/>
            <w:vAlign w:val="top"/>
            <w:tcMar>
              <w:top w:w="70" w:type="dxa"/>
              <w:start w:w="90" w:type="dxa"/>
              <w:bottom w:w="70" w:type="dxa"/>
              <w:end w:w="90" w:type="dxa"/>
            </w:tcMar>
          </w:tcPr>
          <w:p>
            <w:pPr>
              <w:spacing w:after="0"/>
            </w:pPr>
            <w:r>
              <w:rPr>
                <w:b w:val="0"/>
                <w:i w:val="0"/>
                <w:sz w:val="16"/>
              </w:rPr>
              <w:t>User access and role approval</w:t>
            </w:r>
          </w:p>
        </w:tc>
        <w:tc>
          <w:tcPr>
            <w:tcW w:type="dxa" w:w="2585"/>
            <w:vAlign w:val="top"/>
            <w:tcMar>
              <w:top w:w="70" w:type="dxa"/>
              <w:start w:w="90" w:type="dxa"/>
              <w:bottom w:w="70" w:type="dxa"/>
              <w:end w:w="90" w:type="dxa"/>
            </w:tcMar>
          </w:tcPr>
          <w:p>
            <w:pPr>
              <w:spacing w:after="0"/>
            </w:pPr>
          </w:p>
        </w:tc>
        <w:tc>
          <w:tcPr>
            <w:tcW w:type="dxa" w:w="2585"/>
            <w:vAlign w:val="top"/>
            <w:tcMar>
              <w:top w:w="70" w:type="dxa"/>
              <w:start w:w="90" w:type="dxa"/>
              <w:bottom w:w="70" w:type="dxa"/>
              <w:end w:w="90" w:type="dxa"/>
            </w:tcMar>
          </w:tcPr>
          <w:p>
            <w:pPr>
              <w:spacing w:after="0"/>
            </w:pPr>
          </w:p>
        </w:tc>
        <w:tc>
          <w:tcPr>
            <w:tcW w:type="dxa" w:w="2585"/>
            <w:vAlign w:val="top"/>
            <w:tcMar>
              <w:top w:w="70" w:type="dxa"/>
              <w:start w:w="90" w:type="dxa"/>
              <w:bottom w:w="70" w:type="dxa"/>
              <w:end w:w="90" w:type="dxa"/>
            </w:tcMar>
          </w:tcPr>
          <w:p>
            <w:pPr>
              <w:spacing w:after="0"/>
            </w:pPr>
          </w:p>
        </w:tc>
      </w:tr>
      <w:tr>
        <w:tc>
          <w:tcPr>
            <w:tcW w:type="dxa" w:w="2585"/>
            <w:vAlign w:val="top"/>
            <w:tcMar>
              <w:top w:w="70" w:type="dxa"/>
              <w:start w:w="90" w:type="dxa"/>
              <w:bottom w:w="70" w:type="dxa"/>
              <w:end w:w="90" w:type="dxa"/>
            </w:tcMar>
            <w:shd w:fill="F4F7FA"/>
          </w:tcPr>
          <w:p>
            <w:pPr>
              <w:spacing w:after="0"/>
            </w:pPr>
            <w:r>
              <w:rPr>
                <w:b w:val="0"/>
                <w:i w:val="0"/>
                <w:sz w:val="16"/>
              </w:rPr>
              <w:t>Database/proof backups and recovery tests</w:t>
            </w:r>
          </w:p>
        </w:tc>
        <w:tc>
          <w:tcPr>
            <w:tcW w:type="dxa" w:w="2585"/>
            <w:vAlign w:val="top"/>
            <w:tcMar>
              <w:top w:w="70" w:type="dxa"/>
              <w:start w:w="90" w:type="dxa"/>
              <w:bottom w:w="70" w:type="dxa"/>
              <w:end w:w="90" w:type="dxa"/>
            </w:tcMar>
            <w:shd w:fill="F4F7FA"/>
          </w:tcPr>
          <w:p>
            <w:pPr>
              <w:spacing w:after="0"/>
            </w:pPr>
          </w:p>
        </w:tc>
        <w:tc>
          <w:tcPr>
            <w:tcW w:type="dxa" w:w="2585"/>
            <w:vAlign w:val="top"/>
            <w:tcMar>
              <w:top w:w="70" w:type="dxa"/>
              <w:start w:w="90" w:type="dxa"/>
              <w:bottom w:w="70" w:type="dxa"/>
              <w:end w:w="90" w:type="dxa"/>
            </w:tcMar>
            <w:shd w:fill="F4F7FA"/>
          </w:tcPr>
          <w:p>
            <w:pPr>
              <w:spacing w:after="0"/>
            </w:pPr>
          </w:p>
        </w:tc>
        <w:tc>
          <w:tcPr>
            <w:tcW w:type="dxa" w:w="2585"/>
            <w:vAlign w:val="top"/>
            <w:tcMar>
              <w:top w:w="70" w:type="dxa"/>
              <w:start w:w="90" w:type="dxa"/>
              <w:bottom w:w="70" w:type="dxa"/>
              <w:end w:w="90" w:type="dxa"/>
            </w:tcMar>
            <w:shd w:fill="F4F7FA"/>
          </w:tcPr>
          <w:p>
            <w:pPr>
              <w:spacing w:after="0"/>
            </w:pPr>
          </w:p>
        </w:tc>
      </w:tr>
      <w:tr>
        <w:tc>
          <w:tcPr>
            <w:tcW w:type="dxa" w:w="2585"/>
            <w:vAlign w:val="top"/>
            <w:tcMar>
              <w:top w:w="70" w:type="dxa"/>
              <w:start w:w="90" w:type="dxa"/>
              <w:bottom w:w="70" w:type="dxa"/>
              <w:end w:w="90" w:type="dxa"/>
            </w:tcMar>
          </w:tcPr>
          <w:p>
            <w:pPr>
              <w:spacing w:after="0"/>
            </w:pPr>
            <w:r>
              <w:rPr>
                <w:b w:val="0"/>
                <w:i w:val="0"/>
                <w:sz w:val="16"/>
              </w:rPr>
              <w:t>Security patching and dependency updates</w:t>
            </w:r>
          </w:p>
        </w:tc>
        <w:tc>
          <w:tcPr>
            <w:tcW w:type="dxa" w:w="2585"/>
            <w:vAlign w:val="top"/>
            <w:tcMar>
              <w:top w:w="70" w:type="dxa"/>
              <w:start w:w="90" w:type="dxa"/>
              <w:bottom w:w="70" w:type="dxa"/>
              <w:end w:w="90" w:type="dxa"/>
            </w:tcMar>
          </w:tcPr>
          <w:p>
            <w:pPr>
              <w:spacing w:after="0"/>
            </w:pPr>
          </w:p>
        </w:tc>
        <w:tc>
          <w:tcPr>
            <w:tcW w:type="dxa" w:w="2585"/>
            <w:vAlign w:val="top"/>
            <w:tcMar>
              <w:top w:w="70" w:type="dxa"/>
              <w:start w:w="90" w:type="dxa"/>
              <w:bottom w:w="70" w:type="dxa"/>
              <w:end w:w="90" w:type="dxa"/>
            </w:tcMar>
          </w:tcPr>
          <w:p>
            <w:pPr>
              <w:spacing w:after="0"/>
            </w:pPr>
          </w:p>
        </w:tc>
        <w:tc>
          <w:tcPr>
            <w:tcW w:type="dxa" w:w="2585"/>
            <w:vAlign w:val="top"/>
            <w:tcMar>
              <w:top w:w="70" w:type="dxa"/>
              <w:start w:w="90" w:type="dxa"/>
              <w:bottom w:w="70" w:type="dxa"/>
              <w:end w:w="90" w:type="dxa"/>
            </w:tcMar>
          </w:tcPr>
          <w:p>
            <w:pPr>
              <w:spacing w:after="0"/>
            </w:pPr>
          </w:p>
        </w:tc>
      </w:tr>
      <w:tr>
        <w:tc>
          <w:tcPr>
            <w:tcW w:type="dxa" w:w="2585"/>
            <w:vAlign w:val="top"/>
            <w:tcMar>
              <w:top w:w="70" w:type="dxa"/>
              <w:start w:w="90" w:type="dxa"/>
              <w:bottom w:w="70" w:type="dxa"/>
              <w:end w:w="90" w:type="dxa"/>
            </w:tcMar>
            <w:shd w:fill="F4F7FA"/>
          </w:tcPr>
          <w:p>
            <w:pPr>
              <w:spacing w:after="0"/>
            </w:pPr>
            <w:r>
              <w:rPr>
                <w:b w:val="0"/>
                <w:i w:val="0"/>
                <w:sz w:val="16"/>
              </w:rPr>
              <w:t>Application monitoring and incident response</w:t>
            </w:r>
          </w:p>
        </w:tc>
        <w:tc>
          <w:tcPr>
            <w:tcW w:type="dxa" w:w="2585"/>
            <w:vAlign w:val="top"/>
            <w:tcMar>
              <w:top w:w="70" w:type="dxa"/>
              <w:start w:w="90" w:type="dxa"/>
              <w:bottom w:w="70" w:type="dxa"/>
              <w:end w:w="90" w:type="dxa"/>
            </w:tcMar>
            <w:shd w:fill="F4F7FA"/>
          </w:tcPr>
          <w:p>
            <w:pPr>
              <w:spacing w:after="0"/>
            </w:pPr>
          </w:p>
        </w:tc>
        <w:tc>
          <w:tcPr>
            <w:tcW w:type="dxa" w:w="2585"/>
            <w:vAlign w:val="top"/>
            <w:tcMar>
              <w:top w:w="70" w:type="dxa"/>
              <w:start w:w="90" w:type="dxa"/>
              <w:bottom w:w="70" w:type="dxa"/>
              <w:end w:w="90" w:type="dxa"/>
            </w:tcMar>
            <w:shd w:fill="F4F7FA"/>
          </w:tcPr>
          <w:p>
            <w:pPr>
              <w:spacing w:after="0"/>
            </w:pPr>
          </w:p>
        </w:tc>
        <w:tc>
          <w:tcPr>
            <w:tcW w:type="dxa" w:w="2585"/>
            <w:vAlign w:val="top"/>
            <w:tcMar>
              <w:top w:w="70" w:type="dxa"/>
              <w:start w:w="90" w:type="dxa"/>
              <w:bottom w:w="70" w:type="dxa"/>
              <w:end w:w="90" w:type="dxa"/>
            </w:tcMar>
            <w:shd w:fill="F4F7FA"/>
          </w:tcPr>
          <w:p>
            <w:pPr>
              <w:spacing w:after="0"/>
            </w:pPr>
          </w:p>
        </w:tc>
      </w:tr>
      <w:tr>
        <w:tc>
          <w:tcPr>
            <w:tcW w:type="dxa" w:w="2585"/>
            <w:vAlign w:val="top"/>
            <w:tcMar>
              <w:top w:w="70" w:type="dxa"/>
              <w:start w:w="90" w:type="dxa"/>
              <w:bottom w:w="70" w:type="dxa"/>
              <w:end w:w="90" w:type="dxa"/>
            </w:tcMar>
          </w:tcPr>
          <w:p>
            <w:pPr>
              <w:spacing w:after="0"/>
            </w:pPr>
            <w:r>
              <w:rPr>
                <w:b w:val="0"/>
                <w:i w:val="0"/>
                <w:sz w:val="16"/>
              </w:rPr>
              <w:t>Business master-data quality</w:t>
            </w:r>
          </w:p>
        </w:tc>
        <w:tc>
          <w:tcPr>
            <w:tcW w:type="dxa" w:w="2585"/>
            <w:vAlign w:val="top"/>
            <w:tcMar>
              <w:top w:w="70" w:type="dxa"/>
              <w:start w:w="90" w:type="dxa"/>
              <w:bottom w:w="70" w:type="dxa"/>
              <w:end w:w="90" w:type="dxa"/>
            </w:tcMar>
          </w:tcPr>
          <w:p>
            <w:pPr>
              <w:spacing w:after="0"/>
            </w:pPr>
          </w:p>
        </w:tc>
        <w:tc>
          <w:tcPr>
            <w:tcW w:type="dxa" w:w="2585"/>
            <w:vAlign w:val="top"/>
            <w:tcMar>
              <w:top w:w="70" w:type="dxa"/>
              <w:start w:w="90" w:type="dxa"/>
              <w:bottom w:w="70" w:type="dxa"/>
              <w:end w:w="90" w:type="dxa"/>
            </w:tcMar>
          </w:tcPr>
          <w:p>
            <w:pPr>
              <w:spacing w:after="0"/>
            </w:pPr>
          </w:p>
        </w:tc>
        <w:tc>
          <w:tcPr>
            <w:tcW w:type="dxa" w:w="2585"/>
            <w:vAlign w:val="top"/>
            <w:tcMar>
              <w:top w:w="70" w:type="dxa"/>
              <w:start w:w="90" w:type="dxa"/>
              <w:bottom w:w="70" w:type="dxa"/>
              <w:end w:w="90" w:type="dxa"/>
            </w:tcMar>
          </w:tcPr>
          <w:p>
            <w:pPr>
              <w:spacing w:after="0"/>
            </w:pPr>
          </w:p>
        </w:tc>
      </w:tr>
      <w:tr>
        <w:tc>
          <w:tcPr>
            <w:tcW w:type="dxa" w:w="2585"/>
            <w:vAlign w:val="top"/>
            <w:tcMar>
              <w:top w:w="70" w:type="dxa"/>
              <w:start w:w="90" w:type="dxa"/>
              <w:bottom w:w="70" w:type="dxa"/>
              <w:end w:w="90" w:type="dxa"/>
            </w:tcMar>
            <w:shd w:fill="F4F7FA"/>
          </w:tcPr>
          <w:p>
            <w:pPr>
              <w:spacing w:after="0"/>
            </w:pPr>
            <w:r>
              <w:rPr>
                <w:b w:val="0"/>
                <w:i w:val="0"/>
                <w:sz w:val="16"/>
              </w:rPr>
              <w:t>Bug fixes and feature changes</w:t>
            </w:r>
          </w:p>
        </w:tc>
        <w:tc>
          <w:tcPr>
            <w:tcW w:type="dxa" w:w="2585"/>
            <w:vAlign w:val="top"/>
            <w:tcMar>
              <w:top w:w="70" w:type="dxa"/>
              <w:start w:w="90" w:type="dxa"/>
              <w:bottom w:w="70" w:type="dxa"/>
              <w:end w:w="90" w:type="dxa"/>
            </w:tcMar>
            <w:shd w:fill="F4F7FA"/>
          </w:tcPr>
          <w:p>
            <w:pPr>
              <w:spacing w:after="0"/>
            </w:pPr>
          </w:p>
        </w:tc>
        <w:tc>
          <w:tcPr>
            <w:tcW w:type="dxa" w:w="2585"/>
            <w:vAlign w:val="top"/>
            <w:tcMar>
              <w:top w:w="70" w:type="dxa"/>
              <w:start w:w="90" w:type="dxa"/>
              <w:bottom w:w="70" w:type="dxa"/>
              <w:end w:w="90" w:type="dxa"/>
            </w:tcMar>
            <w:shd w:fill="F4F7FA"/>
          </w:tcPr>
          <w:p>
            <w:pPr>
              <w:spacing w:after="0"/>
            </w:pPr>
          </w:p>
        </w:tc>
        <w:tc>
          <w:tcPr>
            <w:tcW w:type="dxa" w:w="2585"/>
            <w:vAlign w:val="top"/>
            <w:tcMar>
              <w:top w:w="70" w:type="dxa"/>
              <w:start w:w="90" w:type="dxa"/>
              <w:bottom w:w="70" w:type="dxa"/>
              <w:end w:w="90" w:type="dxa"/>
            </w:tcMar>
            <w:shd w:fill="F4F7FA"/>
          </w:tcPr>
          <w:p>
            <w:pPr>
              <w:spacing w:after="0"/>
            </w:pPr>
          </w:p>
        </w:tc>
      </w:tr>
      <w:tr>
        <w:tc>
          <w:tcPr>
            <w:tcW w:type="dxa" w:w="2585"/>
            <w:vAlign w:val="top"/>
            <w:tcMar>
              <w:top w:w="70" w:type="dxa"/>
              <w:start w:w="90" w:type="dxa"/>
              <w:bottom w:w="70" w:type="dxa"/>
              <w:end w:w="90" w:type="dxa"/>
            </w:tcMar>
          </w:tcPr>
          <w:p>
            <w:pPr>
              <w:spacing w:after="0"/>
            </w:pPr>
            <w:r>
              <w:rPr>
                <w:b w:val="0"/>
                <w:i w:val="0"/>
                <w:sz w:val="16"/>
              </w:rPr>
              <w:t>Accounting/statutory reconciliation</w:t>
            </w:r>
          </w:p>
        </w:tc>
        <w:tc>
          <w:tcPr>
            <w:tcW w:type="dxa" w:w="2585"/>
            <w:vAlign w:val="top"/>
            <w:tcMar>
              <w:top w:w="70" w:type="dxa"/>
              <w:start w:w="90" w:type="dxa"/>
              <w:bottom w:w="70" w:type="dxa"/>
              <w:end w:w="90" w:type="dxa"/>
            </w:tcMar>
          </w:tcPr>
          <w:p>
            <w:pPr>
              <w:spacing w:after="0"/>
            </w:pPr>
          </w:p>
        </w:tc>
        <w:tc>
          <w:tcPr>
            <w:tcW w:type="dxa" w:w="2585"/>
            <w:vAlign w:val="top"/>
            <w:tcMar>
              <w:top w:w="70" w:type="dxa"/>
              <w:start w:w="90" w:type="dxa"/>
              <w:bottom w:w="70" w:type="dxa"/>
              <w:end w:w="90" w:type="dxa"/>
            </w:tcMar>
          </w:tcPr>
          <w:p>
            <w:pPr>
              <w:spacing w:after="0"/>
            </w:pPr>
          </w:p>
        </w:tc>
        <w:tc>
          <w:tcPr>
            <w:tcW w:type="dxa" w:w="2585"/>
            <w:vAlign w:val="top"/>
            <w:tcMar>
              <w:top w:w="70" w:type="dxa"/>
              <w:start w:w="90" w:type="dxa"/>
              <w:bottom w:w="70" w:type="dxa"/>
              <w:end w:w="90" w:type="dxa"/>
            </w:tcMar>
          </w:tcPr>
          <w:p>
            <w:pPr>
              <w:spacing w:after="0"/>
            </w:pPr>
          </w:p>
        </w:tc>
      </w:tr>
    </w:tbl>
    <w:p>
      <w:pPr>
        <w:spacing w:after="20"/>
      </w:pPr>
    </w:p>
    <w:p>
      <w:pPr>
        <w:pStyle w:val="Heading2"/>
      </w:pPr>
      <w:r>
        <w:rPr>
          <w:b w:val="0"/>
          <w:i w:val="0"/>
        </w:rPr>
        <w:t>Recommended operational targets</w:t>
      </w:r>
    </w:p>
    <w:p>
      <w:pPr>
        <w:spacing w:after="100" w:before="0" w:line="259" w:lineRule="auto"/>
      </w:pPr>
      <w:r>
        <w:rPr>
          <w:b w:val="0"/>
          <w:i w:val="0"/>
        </w:rPr>
        <w:t>The client should contractually choose recovery point objective (RPO), recovery time objective (RTO), support hours, severity definitions, response/resolution targets, maintenance windows, data retention and availability targets. No target should be assumed from the source code alone.</w:t>
      </w:r>
    </w:p>
    <w:p>
      <w:pPr>
        <w:pStyle w:val="Heading1"/>
      </w:pPr>
      <w:r>
        <w:rPr>
          <w:b w:val="0"/>
          <w:i w:val="0"/>
        </w:rPr>
        <w:t>21. Formal handover and sign-off</w:t>
      </w:r>
    </w:p>
    <w:p>
      <w:pPr>
        <w:spacing w:after="100" w:before="0" w:line="259" w:lineRule="auto"/>
      </w:pPr>
      <w:r>
        <w:rPr>
          <w:b w:val="0"/>
          <w:i w:val="0"/>
        </w:rPr>
        <w:t>By signing, the parties confirm only the items explicitly marked complete: the identified source release and agreed data/assets were delivered; the client received access to client-owned services; installation/build and agreed acceptance tests were demonstrated; known exceptions were recorded; credentials were transferred/rotated outside this document; and ongoing responsibilities follow the signed contract/support agreement.</w:t>
      </w:r>
    </w:p>
    <w:tbl>
      <w:tblPr>
        <w:tblStyle w:val="TableGrid"/>
        <w:tblW w:type="auto" w:w="0"/>
        <w:tblLayout w:type="autofit"/>
        <w:tblLook w:firstColumn="1" w:firstRow="1" w:lastColumn="0" w:lastRow="0" w:noHBand="0" w:noVBand="1" w:val="04A0"/>
      </w:tblPr>
      <w:tblGrid>
        <w:gridCol w:w="5170"/>
        <w:gridCol w:w="5170"/>
      </w:tblGrid>
      <w:tr>
        <w:tc>
          <w:tcPr>
            <w:tcW w:type="dxa" w:w="5170"/>
            <w:vAlign w:val="top"/>
            <w:tcMar>
              <w:top w:w="70" w:type="dxa"/>
              <w:start w:w="90" w:type="dxa"/>
              <w:bottom w:w="70" w:type="dxa"/>
              <w:end w:w="90" w:type="dxa"/>
            </w:tcMar>
            <w:shd w:fill="123A63"/>
          </w:tcPr>
          <w:p>
            <w:pPr>
              <w:spacing w:after="0"/>
            </w:pPr>
            <w:r>
              <w:rPr>
                <w:b/>
                <w:i w:val="0"/>
                <w:color w:val="FFFFFF"/>
                <w:sz w:val="16"/>
              </w:rPr>
              <w:t>For the delivering party</w:t>
            </w:r>
          </w:p>
        </w:tc>
        <w:tc>
          <w:tcPr>
            <w:tcW w:type="dxa" w:w="5170"/>
            <w:vAlign w:val="top"/>
            <w:tcMar>
              <w:top w:w="70" w:type="dxa"/>
              <w:start w:w="90" w:type="dxa"/>
              <w:bottom w:w="70" w:type="dxa"/>
              <w:end w:w="90" w:type="dxa"/>
            </w:tcMar>
            <w:shd w:fill="123A63"/>
          </w:tcPr>
          <w:p>
            <w:pPr>
              <w:spacing w:after="0"/>
            </w:pPr>
            <w:r>
              <w:rPr>
                <w:b/>
                <w:i w:val="0"/>
                <w:color w:val="FFFFFF"/>
                <w:sz w:val="16"/>
              </w:rPr>
              <w:t>For the client</w:t>
            </w:r>
          </w:p>
        </w:tc>
      </w:tr>
      <w:tr>
        <w:tc>
          <w:tcPr>
            <w:tcW w:type="dxa" w:w="5170"/>
            <w:vAlign w:val="top"/>
            <w:tcMar>
              <w:top w:w="70" w:type="dxa"/>
              <w:start w:w="90" w:type="dxa"/>
              <w:bottom w:w="70" w:type="dxa"/>
              <w:end w:w="90" w:type="dxa"/>
            </w:tcMar>
            <w:shd w:fill="F4F7FA"/>
          </w:tcPr>
          <w:p>
            <w:pPr>
              <w:spacing w:after="0"/>
            </w:pPr>
            <w:r>
              <w:rPr>
                <w:sz w:val="16"/>
              </w:rPr>
              <w:br/>
            </w:r>
            <w:r>
              <w:rPr>
                <w:b/>
                <w:i w:val="0"/>
                <w:sz w:val="16"/>
              </w:rPr>
              <w:t>Name:</w:t>
            </w:r>
            <w:r>
              <w:rPr>
                <w:b w:val="0"/>
                <w:i w:val="0"/>
                <w:sz w:val="16"/>
              </w:rPr>
              <w:t xml:space="preserve"> ______________________________</w:t>
            </w:r>
            <w:r>
              <w:rPr>
                <w:sz w:val="16"/>
              </w:rPr>
              <w:br/>
            </w:r>
            <w:r>
              <w:rPr>
                <w:sz w:val="16"/>
              </w:rPr>
              <w:br/>
            </w:r>
            <w:r>
              <w:rPr>
                <w:b/>
                <w:i w:val="0"/>
                <w:sz w:val="16"/>
              </w:rPr>
              <w:t>Title:</w:t>
            </w:r>
            <w:r>
              <w:rPr>
                <w:b w:val="0"/>
                <w:i w:val="0"/>
                <w:sz w:val="16"/>
              </w:rPr>
              <w:t xml:space="preserve"> ______________________________</w:t>
            </w:r>
            <w:r>
              <w:rPr>
                <w:sz w:val="16"/>
              </w:rPr>
              <w:br/>
            </w:r>
            <w:r>
              <w:rPr>
                <w:sz w:val="16"/>
              </w:rPr>
              <w:br/>
            </w:r>
            <w:r>
              <w:rPr>
                <w:b/>
                <w:i w:val="0"/>
                <w:sz w:val="16"/>
              </w:rPr>
              <w:t>Signature:</w:t>
            </w:r>
            <w:r>
              <w:rPr>
                <w:b w:val="0"/>
                <w:i w:val="0"/>
                <w:sz w:val="16"/>
              </w:rPr>
              <w:t xml:space="preserve"> ___________________________</w:t>
            </w:r>
            <w:r>
              <w:rPr>
                <w:sz w:val="16"/>
              </w:rPr>
              <w:br/>
            </w:r>
            <w:r>
              <w:rPr>
                <w:sz w:val="16"/>
              </w:rPr>
              <w:br/>
            </w:r>
            <w:r>
              <w:rPr>
                <w:b/>
                <w:i w:val="0"/>
                <w:sz w:val="16"/>
              </w:rPr>
              <w:t>Date:</w:t>
            </w:r>
            <w:r>
              <w:rPr>
                <w:b w:val="0"/>
                <w:i w:val="0"/>
                <w:sz w:val="16"/>
              </w:rPr>
              <w:t xml:space="preserve"> ______________________________</w:t>
            </w:r>
          </w:p>
        </w:tc>
        <w:tc>
          <w:tcPr>
            <w:tcW w:type="dxa" w:w="5170"/>
            <w:vAlign w:val="top"/>
            <w:tcMar>
              <w:top w:w="70" w:type="dxa"/>
              <w:start w:w="90" w:type="dxa"/>
              <w:bottom w:w="70" w:type="dxa"/>
              <w:end w:w="90" w:type="dxa"/>
            </w:tcMar>
            <w:shd w:fill="F4F7FA"/>
          </w:tcPr>
          <w:p>
            <w:pPr>
              <w:spacing w:after="0"/>
            </w:pPr>
            <w:r>
              <w:rPr>
                <w:sz w:val="16"/>
              </w:rPr>
              <w:br/>
            </w:r>
            <w:r>
              <w:rPr>
                <w:b/>
                <w:i w:val="0"/>
                <w:sz w:val="16"/>
              </w:rPr>
              <w:t>Name:</w:t>
            </w:r>
            <w:r>
              <w:rPr>
                <w:b w:val="0"/>
                <w:i w:val="0"/>
                <w:sz w:val="16"/>
              </w:rPr>
              <w:t xml:space="preserve"> ______________________________</w:t>
            </w:r>
            <w:r>
              <w:rPr>
                <w:sz w:val="16"/>
              </w:rPr>
              <w:br/>
            </w:r>
            <w:r>
              <w:rPr>
                <w:sz w:val="16"/>
              </w:rPr>
              <w:br/>
            </w:r>
            <w:r>
              <w:rPr>
                <w:b/>
                <w:i w:val="0"/>
                <w:sz w:val="16"/>
              </w:rPr>
              <w:t>Title:</w:t>
            </w:r>
            <w:r>
              <w:rPr>
                <w:b w:val="0"/>
                <w:i w:val="0"/>
                <w:sz w:val="16"/>
              </w:rPr>
              <w:t xml:space="preserve"> ______________________________</w:t>
            </w:r>
            <w:r>
              <w:rPr>
                <w:sz w:val="16"/>
              </w:rPr>
              <w:br/>
            </w:r>
            <w:r>
              <w:rPr>
                <w:sz w:val="16"/>
              </w:rPr>
              <w:br/>
            </w:r>
            <w:r>
              <w:rPr>
                <w:b/>
                <w:i w:val="0"/>
                <w:sz w:val="16"/>
              </w:rPr>
              <w:t>Signature:</w:t>
            </w:r>
            <w:r>
              <w:rPr>
                <w:b w:val="0"/>
                <w:i w:val="0"/>
                <w:sz w:val="16"/>
              </w:rPr>
              <w:t xml:space="preserve"> ___________________________</w:t>
            </w:r>
            <w:r>
              <w:rPr>
                <w:sz w:val="16"/>
              </w:rPr>
              <w:br/>
            </w:r>
            <w:r>
              <w:rPr>
                <w:sz w:val="16"/>
              </w:rPr>
              <w:br/>
            </w:r>
            <w:r>
              <w:rPr>
                <w:b/>
                <w:i w:val="0"/>
                <w:sz w:val="16"/>
              </w:rPr>
              <w:t>Date:</w:t>
            </w:r>
            <w:r>
              <w:rPr>
                <w:b w:val="0"/>
                <w:i w:val="0"/>
                <w:sz w:val="16"/>
              </w:rPr>
              <w:t xml:space="preserve"> ______________________________</w:t>
            </w:r>
          </w:p>
        </w:tc>
      </w:tr>
    </w:tbl>
    <w:p>
      <w:pPr>
        <w:spacing w:after="20"/>
      </w:pPr>
    </w:p>
    <w:p>
      <w:pPr>
        <w:pStyle w:val="Heading2"/>
      </w:pPr>
      <w:r>
        <w:rPr>
          <w:b w:val="0"/>
          <w:i w:val="0"/>
        </w:rPr>
        <w:t>Final handover checklist</w:t>
      </w:r>
    </w:p>
    <w:p>
      <w:pPr>
        <w:spacing w:after="100" w:before="0" w:line="259" w:lineRule="auto"/>
      </w:pPr>
      <w:r>
        <w:rPr>
          <w:b w:val="0"/>
          <w:i w:val="0"/>
        </w:rPr>
        <w:t>☐ Source release identified and checksum recorded    ☐ Clean build passed    ☐ Client repository ownership established    ☐ Production services transferred    ☐ Credentials rotated    ☐ Database/proofs reconciled    ☐ Backup recovery demonstrated    ☐ Role/workflow UAT passed    ☐ Known exceptions signed    ☐ Training/documentation delivered    ☐ Vendor access removed or documented</w:t>
      </w:r>
    </w:p>
    <w:p>
      <w:pPr>
        <w:spacing w:after="100" w:before="0" w:line="259" w:lineRule="auto"/>
      </w:pPr>
      <w:r>
        <w:rPr>
          <w:b w:val="0"/>
          <w:i w:val="0"/>
          <w:color w:val="536879"/>
          <w:sz w:val="16"/>
        </w:rPr>
        <w:t xml:space="preserve">Source basis: </w:t>
      </w:r>
      <w:r>
        <w:rPr>
          <w:rFonts w:ascii="Consolas" w:hAnsi="Consolas"/>
          <w:color w:val="536879"/>
          <w:sz w:val="16"/>
        </w:rPr>
        <w:t>apps/web/src/App.tsx</w:t>
      </w:r>
      <w:r>
        <w:rPr>
          <w:b w:val="0"/>
          <w:i w:val="0"/>
          <w:color w:val="536879"/>
          <w:sz w:val="16"/>
        </w:rPr>
        <w:t xml:space="preserve">, shared UI/navigation, </w:t>
      </w:r>
      <w:r>
        <w:rPr>
          <w:rFonts w:ascii="Consolas" w:hAnsi="Consolas"/>
          <w:color w:val="536879"/>
          <w:sz w:val="16"/>
        </w:rPr>
        <w:t>apps/api/src/server.ts</w:t>
      </w:r>
      <w:r>
        <w:rPr>
          <w:b w:val="0"/>
          <w:i w:val="0"/>
          <w:color w:val="536879"/>
          <w:sz w:val="16"/>
        </w:rPr>
        <w:t xml:space="preserve">, </w:t>
      </w:r>
      <w:r>
        <w:rPr>
          <w:rFonts w:ascii="Consolas" w:hAnsi="Consolas"/>
          <w:color w:val="536879"/>
          <w:sz w:val="16"/>
        </w:rPr>
        <w:t>apps/api/src/db.ts</w:t>
      </w:r>
      <w:r>
        <w:rPr>
          <w:b w:val="0"/>
          <w:i w:val="0"/>
          <w:color w:val="536879"/>
          <w:sz w:val="16"/>
        </w:rPr>
        <w:t>, object storage/import utilities, shared domain types, PostgreSQL schema/index files, package scripts and deployment/environment examples. This manual describes the repository state reviewed on 21 July 2026. Complete release identifiers and contractual ownership terms before client execution.</w:t>
      </w:r>
    </w:p>
    <w:sectPr w:rsidR="00FC693F" w:rsidRPr="0006063C" w:rsidSect="00034616">
      <w:headerReference w:type="default" r:id="rId13"/>
      <w:footerReference w:type="default" r:id="rId14"/>
      <w:pgSz w:w="12240" w:h="15840"/>
      <w:pgMar w:top="979" w:right="950" w:bottom="936"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36879"/>
        <w:sz w:val="15"/>
      </w:rPr>
      <w:t>AAPOORTI B2B  |  CLIENT SOURCE CODE HANDOVER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23A63"/>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35B85"/>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334E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23A6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Aapoorti B2B Sales Management System - Client Source Code Handover Manual</dc:title>
  <dc:subject>Source code handover, application workflow, configuration, operations and acceptance</dc:subject>
  <dc:creator>Aapoorti</dc:creator>
  <cp:keywords>Aapoorti, B2B, sales, purchase, inventory, payments, delivery, configuration</cp:keywords>
  <dc:description>generated by python-docx</dc:description>
  <cp:lastModifiedBy/>
  <cp:revision>1</cp:revision>
  <dcterms:created xsi:type="dcterms:W3CDTF">2013-12-23T23:15:00Z</dcterms:created>
  <dcterms:modified xsi:type="dcterms:W3CDTF">2013-12-23T23:15:00Z</dcterms:modified>
  <cp:category/>
</cp:coreProperties>
</file>