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 w:val="0"/>
          <w:color w:val="111111"/>
          <w:sz w:val="44"/>
        </w:rPr>
        <w:t>Thasin Jahangir</w:t>
      </w:r>
    </w:p>
    <w:p>
      <w:r>
        <w:rPr>
          <w:b/>
          <w:color w:val="1A4A9E"/>
          <w:sz w:val="26"/>
        </w:rPr>
        <w:t>Consultant QA Senior · Freelance SASU</w:t>
      </w:r>
    </w:p>
    <w:p>
      <w:r>
        <w:rPr>
          <w:b w:val="0"/>
          <w:color w:val="666666"/>
          <w:sz w:val="18"/>
        </w:rPr>
        <w:t>Paris &amp; Remote</w:t>
      </w:r>
      <w:r>
        <w:rPr>
          <w:b w:val="0"/>
          <w:color w:val="666666"/>
          <w:sz w:val="18"/>
        </w:rPr>
        <w:t xml:space="preserve"> · </w:t>
      </w:r>
      <w:r>
        <w:rPr>
          <w:b w:val="0"/>
          <w:color w:val="666666"/>
          <w:sz w:val="18"/>
        </w:rPr>
        <w:t>07 69 78 72 13</w:t>
      </w:r>
      <w:r>
        <w:rPr>
          <w:b w:val="0"/>
          <w:color w:val="666666"/>
          <w:sz w:val="18"/>
        </w:rPr>
        <w:t xml:space="preserve"> · </w:t>
      </w:r>
      <w:r>
        <w:rPr>
          <w:b w:val="0"/>
          <w:color w:val="666666"/>
          <w:sz w:val="18"/>
        </w:rPr>
        <w:t>thasin@live.com</w:t>
      </w:r>
      <w:r>
        <w:rPr>
          <w:b w:val="0"/>
          <w:color w:val="666666"/>
          <w:sz w:val="18"/>
        </w:rPr>
        <w:t xml:space="preserve"> · </w:t>
      </w:r>
      <w:r>
        <w:rPr>
          <w:b w:val="0"/>
          <w:color w:val="666666"/>
          <w:sz w:val="18"/>
        </w:rPr>
        <w:t>linkedin.com/in/thasin-j-47582635</w:t>
      </w:r>
    </w:p>
    <w:p>
      <w:pPr>
        <w:spacing w:before="160" w:after="80"/>
      </w:pPr>
      <w:r>
        <w:rPr>
          <w:b/>
          <w:color w:val="1A2744"/>
          <w:sz w:val="24"/>
          <w:u w:val="single"/>
        </w:rPr>
        <w:t>Profil</w:t>
      </w:r>
    </w:p>
    <w:p>
      <w:r>
        <w:t>Consultant QA senior avec 12 ans d'expérience en recette fonctionnelle. J'interviens sur des projets complexes (web app, applications mobiles Android &amp; iOS, ERP, bancaire) pour des clients comme BRED, Accor, Oodrive, Vinci Construction, Visiodent, avec une approche Agile, collaborative et orientée résultats.</w:t>
      </w:r>
    </w:p>
    <w:p>
      <w:pPr>
        <w:spacing w:before="160" w:after="80"/>
      </w:pPr>
      <w:r>
        <w:rPr>
          <w:b/>
          <w:color w:val="1A2744"/>
          <w:sz w:val="24"/>
          <w:u w:val="single"/>
        </w:rPr>
        <w:t>Compétences</w:t>
      </w:r>
    </w:p>
    <w:p>
      <w:pPr>
        <w:spacing w:after="20"/>
      </w:pPr>
      <w:r>
        <w:rPr>
          <w:b/>
          <w:sz w:val="19"/>
        </w:rPr>
        <w:t xml:space="preserve">Pilotage QA &amp; Gouvernance  </w:t>
      </w:r>
      <w:r>
        <w:rPr>
          <w:sz w:val="18"/>
        </w:rPr>
        <w:t>Stratégie de test · Plans de recette · Coordination QA · UAT · Non-régression · Reporting qualité · Go/No-Go · Gestion des anomalies · Suivi d'avancement · Couverture de tests · Tableaux de bord Jira · Indicateurs qualité · Agile / Scrum</w:t>
      </w:r>
    </w:p>
    <w:p>
      <w:pPr>
        <w:spacing w:after="20"/>
      </w:pPr>
      <w:r>
        <w:rPr>
          <w:b/>
          <w:sz w:val="19"/>
        </w:rPr>
        <w:t xml:space="preserve">Recette fonctionnelle  </w:t>
      </w:r>
      <w:r>
        <w:rPr>
          <w:sz w:val="18"/>
        </w:rPr>
        <w:t>Tests web &amp; mobile · Rédaction de cas de test depuis les user stories · Exécution de campagnes de validation · Validation de parcours critiques · Recette fonctionnelle · Gherkin · Appium (bases légères) · Ranorex</w:t>
      </w:r>
    </w:p>
    <w:p>
      <w:pPr>
        <w:spacing w:after="20"/>
      </w:pPr>
      <w:r>
        <w:rPr>
          <w:b/>
          <w:sz w:val="19"/>
        </w:rPr>
        <w:t xml:space="preserve">Outils &amp; Environnements  </w:t>
      </w:r>
      <w:r>
        <w:rPr>
          <w:sz w:val="18"/>
        </w:rPr>
        <w:t>Jira · Xray · Zephyr · TestRail · Confluence · ServiceNow · SQL Oracle · Mainframe · Charles Proxy · Crashlytics · Dynatrace · Redmine · SAP BPC · SAP HANA · Windows / macOS / Linux · Android / iOS · VMware</w:t>
      </w:r>
    </w:p>
    <w:p>
      <w:pPr>
        <w:spacing w:after="20"/>
      </w:pPr>
      <w:r>
        <w:rPr>
          <w:b/>
          <w:sz w:val="19"/>
        </w:rPr>
        <w:t xml:space="preserve">IA &amp; Outils techniques  </w:t>
      </w:r>
      <w:r>
        <w:rPr>
          <w:sz w:val="18"/>
        </w:rPr>
        <w:t>Agents IA · Agentique · Prompt engineering · MCP · Claude Code · Python · Flask · GitHub Actions · LLMs cloud et locaux · Ollama · LM Studio · VS Code · Xcode</w:t>
      </w:r>
    </w:p>
    <w:p>
      <w:pPr>
        <w:spacing w:after="20"/>
      </w:pPr>
      <w:r>
        <w:rPr>
          <w:b/>
          <w:sz w:val="19"/>
        </w:rPr>
        <w:t xml:space="preserve">Savoir-être  </w:t>
      </w:r>
      <w:r>
        <w:rPr>
          <w:sz w:val="18"/>
        </w:rPr>
        <w:t>Rigueur · Sens du détail · Esprit analytique · Autonomie · Proactivité · Communication claire · Collaboration avec les équipes métier et techniques · Capacité de priorisation · Curiosité technique · Orientation qualité</w:t>
      </w:r>
    </w:p>
    <w:p>
      <w:pPr>
        <w:spacing w:before="160" w:after="80"/>
      </w:pPr>
      <w:r>
        <w:rPr>
          <w:b/>
          <w:color w:val="1A2744"/>
          <w:sz w:val="24"/>
          <w:u w:val="single"/>
        </w:rPr>
        <w:t>Expériences</w:t>
      </w:r>
    </w:p>
    <w:p>
      <w:r>
        <w:rPr>
          <w:b/>
          <w:color w:val="111111"/>
          <w:sz w:val="21"/>
        </w:rPr>
        <w:t>Année sabbatique — montée en compétences &amp; projets personnels</w:t>
      </w:r>
      <w:r>
        <w:rPr>
          <w:b w:val="0"/>
          <w:color w:val="888888"/>
          <w:sz w:val="18"/>
        </w:rPr>
        <w:t xml:space="preserve">    Avr. 2025 — Présent</w:t>
      </w:r>
    </w:p>
    <w:p>
      <w:r>
        <w:rPr>
          <w:b/>
          <w:color w:val="1A4A9E"/>
          <w:sz w:val="19"/>
        </w:rPr>
        <w:t>Freelance SASU</w:t>
      </w:r>
    </w:p>
    <w:p>
      <w:pPr>
        <w:pStyle w:val="ListBullet"/>
        <w:spacing w:after="0" w:before="0"/>
      </w:pPr>
      <w:r>
        <w:rPr>
          <w:sz w:val="18"/>
        </w:rPr>
        <w:t>Exploré 7 pays d'Asie du Sud-Est : Thaïlande, Malaisie, Cambodge, Indonésie, Philippines, Vietnam, Laos — immersion internationale.</w:t>
      </w:r>
    </w:p>
    <w:p>
      <w:pPr>
        <w:pStyle w:val="ListBullet"/>
        <w:spacing w:after="0" w:before="0"/>
      </w:pPr>
      <w:r>
        <w:rPr>
          <w:sz w:val="18"/>
        </w:rPr>
        <w:t>Monter en compétences sur IA générative, prompt engineering et digital product management (formations continues).</w:t>
      </w:r>
    </w:p>
    <w:p>
      <w:pPr>
        <w:pStyle w:val="ListBullet"/>
        <w:spacing w:after="0" w:before="0"/>
      </w:pPr>
      <w:r>
        <w:rPr>
          <w:sz w:val="18"/>
        </w:rPr>
        <w:t>Développer des projets agentiques, assistants autonomes et chasse d'emploi pilotée par IA.</w:t>
      </w:r>
    </w:p>
    <w:p>
      <w:pPr>
        <w:pStyle w:val="ListBullet"/>
        <w:spacing w:after="0" w:before="0"/>
      </w:pPr>
      <w:r>
        <w:rPr>
          <w:sz w:val="18"/>
        </w:rPr>
        <w:t>Renforcer la stack technique sur Python, Flask, GitHub Actions, MCP et LLMs cloud / locaux.</w:t>
      </w:r>
    </w:p>
    <w:p>
      <w:pPr>
        <w:spacing w:after="80"/>
      </w:pPr>
      <w:r>
        <w:rPr>
          <w:color w:val="888888"/>
          <w:sz w:val="17"/>
        </w:rPr>
        <w:t>Environnement : Python, Flask, Hermes Agent, DeepSeek, GitHub Actions, MCP, Ollama, LM Studio</w:t>
      </w:r>
    </w:p>
    <w:p>
      <w:r>
        <w:rPr>
          <w:b/>
          <w:color w:val="111111"/>
          <w:sz w:val="21"/>
        </w:rPr>
        <w:t>BRED Banque Populaire — Facturation électronique</w:t>
      </w:r>
      <w:r>
        <w:rPr>
          <w:b w:val="0"/>
          <w:color w:val="888888"/>
          <w:sz w:val="18"/>
        </w:rPr>
        <w:t xml:space="preserve">    Avr. 2023 — Avr. 2025</w:t>
      </w:r>
    </w:p>
    <w:p>
      <w:r>
        <w:rPr>
          <w:b/>
          <w:color w:val="1A4A9E"/>
          <w:sz w:val="19"/>
        </w:rPr>
        <w:t>Consultant QA Senior — Freelance SASU</w:t>
      </w:r>
    </w:p>
    <w:p>
      <w:pPr>
        <w:pStyle w:val="ListBullet"/>
        <w:spacing w:after="0" w:before="0"/>
      </w:pPr>
      <w:r>
        <w:rPr>
          <w:sz w:val="18"/>
        </w:rPr>
        <w:t>Piloter la recette fonctionnelle sur un programme de conformité réglementaire — dématérialisation des factures, périmètres P2P/O2C.</w:t>
      </w:r>
    </w:p>
    <w:p>
      <w:pPr>
        <w:pStyle w:val="ListBullet"/>
        <w:spacing w:after="0" w:before="0"/>
      </w:pPr>
      <w:r>
        <w:rPr>
          <w:sz w:val="18"/>
        </w:rPr>
        <w:t>Concevoir, planifier et exécuter des campagnes de tests fonctionnels, de régression ; rédiger et maintenir les plans de test, cahiers de recette, cas de tests, scénarios de test et matrices de couverture en priorisant selon les risques et l'impact métier.</w:t>
      </w:r>
    </w:p>
    <w:p>
      <w:pPr>
        <w:pStyle w:val="ListBullet"/>
        <w:spacing w:after="0" w:before="0"/>
      </w:pPr>
      <w:r>
        <w:rPr>
          <w:sz w:val="18"/>
        </w:rPr>
        <w:t>Coordonner des campagnes multi-équipes dans Jira/Xray, suivi de couverture, gestion des anomalies et reporting Go/No-Go.</w:t>
      </w:r>
    </w:p>
    <w:p>
      <w:pPr>
        <w:pStyle w:val="ListBullet"/>
        <w:spacing w:after="0" w:before="0"/>
      </w:pPr>
      <w:r>
        <w:rPr>
          <w:sz w:val="18"/>
        </w:rPr>
        <w:t>Synchroniser avec équipes métier, BA, développeurs et support en Agile / Scrum.</w:t>
      </w:r>
    </w:p>
    <w:p>
      <w:pPr>
        <w:pStyle w:val="ListBullet"/>
        <w:spacing w:after="0" w:before="0"/>
      </w:pPr>
      <w:r>
        <w:rPr>
          <w:sz w:val="18"/>
        </w:rPr>
        <w:t>Sécuriser les cycles de non-régression dans un environnement Mainframe / SQL Oracle.</w:t>
      </w:r>
    </w:p>
    <w:p>
      <w:pPr>
        <w:spacing w:after="80"/>
      </w:pPr>
      <w:r>
        <w:rPr>
          <w:color w:val="888888"/>
          <w:sz w:val="17"/>
        </w:rPr>
        <w:t>Environnement : Jira, Xray, SQL Oracle, Mainframe, Corcentric, ServiceNow</w:t>
      </w:r>
    </w:p>
    <w:p>
      <w:r>
        <w:rPr>
          <w:b/>
          <w:color w:val="111111"/>
          <w:sz w:val="21"/>
        </w:rPr>
        <w:t>Accor — Applications mobiles internationales</w:t>
      </w:r>
      <w:r>
        <w:rPr>
          <w:b w:val="0"/>
          <w:color w:val="888888"/>
          <w:sz w:val="18"/>
        </w:rPr>
        <w:t xml:space="preserve">    Sept. 2019 — Déc. 2022</w:t>
      </w:r>
    </w:p>
    <w:p>
      <w:r>
        <w:rPr>
          <w:b/>
          <w:color w:val="1A4A9E"/>
          <w:sz w:val="19"/>
        </w:rPr>
        <w:t>Référent QA Mobile — Consultant</w:t>
      </w:r>
    </w:p>
    <w:p>
      <w:pPr>
        <w:pStyle w:val="ListBullet"/>
        <w:spacing w:after="0" w:before="0"/>
      </w:pPr>
      <w:r>
        <w:rPr>
          <w:sz w:val="18"/>
        </w:rPr>
        <w:t>Référent QA sur applications Android/iOS déployées dans 100+ pays : validation fonctionnelle, UAT et non-régression.</w:t>
      </w:r>
    </w:p>
    <w:p>
      <w:pPr>
        <w:pStyle w:val="ListBullet"/>
        <w:spacing w:after="0" w:before="0"/>
      </w:pPr>
      <w:r>
        <w:rPr>
          <w:sz w:val="18"/>
        </w:rPr>
        <w:t>Concevoir, planifier et exécuter des campagnes de tests fonctionnels, de régression et de compatibilité multi-versions Android/iOS ; rédiger et maintenir les plans de test, cahiers de recette, cas de tests, scénarios de test en priorisant selon les risques et l'impact métier.</w:t>
      </w:r>
    </w:p>
    <w:p>
      <w:pPr>
        <w:pStyle w:val="ListBullet"/>
        <w:spacing w:after="0" w:before="0"/>
      </w:pPr>
      <w:r>
        <w:rPr>
          <w:sz w:val="18"/>
        </w:rPr>
        <w:t>Co-construire les user stories avec PO et développeurs pour renforcer la testabilité.</w:t>
      </w:r>
    </w:p>
    <w:p>
      <w:pPr>
        <w:pStyle w:val="ListBullet"/>
        <w:spacing w:after="0" w:before="0"/>
      </w:pPr>
      <w:r>
        <w:rPr>
          <w:sz w:val="18"/>
        </w:rPr>
        <w:t>Formaliser les scénarios critiques en Gherkin pour l'alignement avec l'automatisation mobile.</w:t>
      </w:r>
    </w:p>
    <w:p>
      <w:pPr>
        <w:pStyle w:val="ListBullet"/>
        <w:spacing w:after="0" w:before="0"/>
      </w:pPr>
      <w:r>
        <w:rPr>
          <w:sz w:val="18"/>
        </w:rPr>
        <w:t>Valider les flux transactionnels multi-appareils/multi-langues, reporting à la direction produit.</w:t>
      </w:r>
    </w:p>
    <w:p>
      <w:pPr>
        <w:spacing w:after="80"/>
      </w:pPr>
      <w:r>
        <w:rPr>
          <w:color w:val="888888"/>
          <w:sz w:val="17"/>
        </w:rPr>
        <w:t>Environnement : Jira, Xray, Gherkin, Charles Proxy, Crashlytics, Android, iOS, Confluence</w:t>
      </w:r>
    </w:p>
    <w:p>
      <w:r>
        <w:rPr>
          <w:b/>
          <w:color w:val="111111"/>
          <w:sz w:val="21"/>
        </w:rPr>
        <w:t>Oodrive — Cloud souverain B2B</w:t>
      </w:r>
      <w:r>
        <w:rPr>
          <w:b w:val="0"/>
          <w:color w:val="888888"/>
          <w:sz w:val="18"/>
        </w:rPr>
        <w:t xml:space="preserve">    Janv. 2017 — Avr. 2019</w:t>
      </w:r>
    </w:p>
    <w:p>
      <w:r>
        <w:rPr>
          <w:b/>
          <w:color w:val="1A4A9E"/>
          <w:sz w:val="19"/>
        </w:rPr>
        <w:t>Ingénieur Qualité Logiciel / Responsable QA</w:t>
      </w:r>
    </w:p>
    <w:p>
      <w:pPr>
        <w:pStyle w:val="ListBullet"/>
        <w:spacing w:after="0" w:before="0"/>
      </w:pPr>
      <w:r>
        <w:rPr>
          <w:sz w:val="18"/>
        </w:rPr>
        <w:t>Responsable qualité sur applications critiques B2B/B2C cloud et desktop : WebSynchro (synchronisation fichiers), PostFiles (partage sécurisé), BoardNox (solution de gouvernance pour comités de direction / CA).</w:t>
      </w:r>
    </w:p>
    <w:p>
      <w:pPr>
        <w:pStyle w:val="ListBullet"/>
        <w:spacing w:after="0" w:before="0"/>
      </w:pPr>
      <w:r>
        <w:rPr>
          <w:sz w:val="18"/>
        </w:rPr>
        <w:t>Concevoir, planifier et exécuter des campagnes de tests fonctionnels, de régression, de compatibilité multi-navigateurs et responsive ; rédiger et maintenir les plans de test, cahiers de recette, cas de tests, scénarios de test en priorisant selon les risques et l'impact métier.</w:t>
      </w:r>
    </w:p>
    <w:p>
      <w:pPr>
        <w:pStyle w:val="ListBullet"/>
        <w:spacing w:after="0" w:before="0"/>
      </w:pPr>
      <w:r>
        <w:rPr>
          <w:sz w:val="18"/>
        </w:rPr>
        <w:t>Structurer les pratiques QA : templates, critères, gestion des anomalies dans Jira/Zephyr.</w:t>
      </w:r>
    </w:p>
    <w:p>
      <w:pPr>
        <w:pStyle w:val="ListBullet"/>
        <w:spacing w:after="0" w:before="0"/>
      </w:pPr>
      <w:r>
        <w:rPr>
          <w:sz w:val="18"/>
        </w:rPr>
        <w:t>Support N3 grands comptes, introduction automatisation Ranorex, et collaboration équipes dev/support/PO.</w:t>
      </w:r>
    </w:p>
    <w:p>
      <w:pPr>
        <w:spacing w:after="80"/>
      </w:pPr>
      <w:r>
        <w:rPr>
          <w:color w:val="888888"/>
          <w:sz w:val="17"/>
        </w:rPr>
        <w:t>Environnement : Jira, Zephyr, Ranorex, Confluence, Windows, macOS, Linux</w:t>
      </w:r>
    </w:p>
    <w:p>
      <w:r>
        <w:rPr>
          <w:b/>
          <w:color w:val="111111"/>
          <w:sz w:val="21"/>
        </w:rPr>
        <w:t>Visiodent — Logiciels santé</w:t>
      </w:r>
      <w:r>
        <w:rPr>
          <w:b w:val="0"/>
          <w:color w:val="888888"/>
          <w:sz w:val="18"/>
        </w:rPr>
        <w:t xml:space="preserve">    Juin — Août 2019</w:t>
      </w:r>
    </w:p>
    <w:p>
      <w:r>
        <w:rPr>
          <w:b/>
          <w:color w:val="1A4A9E"/>
          <w:sz w:val="19"/>
        </w:rPr>
        <w:t>Responsable Qualité Logiciel</w:t>
      </w:r>
    </w:p>
    <w:p>
      <w:pPr>
        <w:pStyle w:val="ListBullet"/>
        <w:spacing w:after="0" w:before="0"/>
      </w:pPr>
      <w:r>
        <w:rPr>
          <w:sz w:val="18"/>
        </w:rPr>
        <w:t>Encadrer une équipe de testeurs et superviser un prestataire externe d'automatisation sur le logiciel métier santé Veasy.</w:t>
      </w:r>
    </w:p>
    <w:p>
      <w:pPr>
        <w:pStyle w:val="ListBullet"/>
        <w:spacing w:after="0" w:before="0"/>
      </w:pPr>
      <w:r>
        <w:rPr>
          <w:sz w:val="18"/>
        </w:rPr>
        <w:t>Concevoir, planifier et exécuter des campagnes de tests fonctionnels, de régression et de compatibilité multi-navigateurs sur les parcours métier et réglementaires.</w:t>
      </w:r>
    </w:p>
    <w:p>
      <w:pPr>
        <w:pStyle w:val="ListBullet"/>
        <w:spacing w:after="0" w:before="0"/>
      </w:pPr>
      <w:r>
        <w:rPr>
          <w:sz w:val="18"/>
        </w:rPr>
        <w:t>Rédiger et maintenir les plans de test, cahiers de recette, cas de tests, scénarios de test et matrices de couverture, prioriser selon les risques fonctionnels et l'impact métier.</w:t>
      </w:r>
    </w:p>
    <w:p>
      <w:pPr>
        <w:pStyle w:val="ListBullet"/>
        <w:spacing w:after="0" w:before="0"/>
      </w:pPr>
      <w:r>
        <w:rPr>
          <w:sz w:val="18"/>
        </w:rPr>
        <w:t>Intégrer la Carte Vitale dans les scénarios de test pour couvrir les exigences réglementaires.</w:t>
      </w:r>
    </w:p>
    <w:p>
      <w:pPr>
        <w:pStyle w:val="ListBullet"/>
        <w:spacing w:after="0" w:before="0"/>
      </w:pPr>
      <w:r>
        <w:rPr>
          <w:sz w:val="18"/>
        </w:rPr>
        <w:t>Coordonner les validations avec développeurs, PO et équipes métier.</w:t>
      </w:r>
    </w:p>
    <w:p>
      <w:pPr>
        <w:spacing w:after="80"/>
      </w:pPr>
      <w:r>
        <w:rPr>
          <w:color w:val="888888"/>
          <w:sz w:val="17"/>
        </w:rPr>
        <w:t>Environnement : Jira, Xray, Dynatrace, CloudNetCare, Excel</w:t>
      </w:r>
    </w:p>
    <w:p>
      <w:r>
        <w:rPr>
          <w:b/>
          <w:color w:val="111111"/>
          <w:sz w:val="21"/>
        </w:rPr>
        <w:t>Vinci Construction — SAP BPC</w:t>
      </w:r>
      <w:r>
        <w:rPr>
          <w:b w:val="0"/>
          <w:color w:val="888888"/>
          <w:sz w:val="18"/>
        </w:rPr>
        <w:t xml:space="preserve">    Oct. 2016 — Janv. 2017</w:t>
      </w:r>
    </w:p>
    <w:p>
      <w:r>
        <w:rPr>
          <w:b/>
          <w:color w:val="1A4A9E"/>
          <w:sz w:val="19"/>
        </w:rPr>
        <w:t>Consultant QA / Ingénieur Qualité</w:t>
      </w:r>
    </w:p>
    <w:p>
      <w:pPr>
        <w:pStyle w:val="ListBullet"/>
        <w:spacing w:after="0" w:before="0"/>
      </w:pPr>
      <w:r>
        <w:rPr>
          <w:sz w:val="18"/>
        </w:rPr>
        <w:t>Recette fonctionnelle d'applications SAP BPC : conformité, intégrité des données et cohérence des états financiers.</w:t>
      </w:r>
    </w:p>
    <w:p>
      <w:pPr>
        <w:pStyle w:val="ListBullet"/>
        <w:spacing w:after="0" w:before="0"/>
      </w:pPr>
      <w:r>
        <w:rPr>
          <w:sz w:val="18"/>
        </w:rPr>
        <w:t>Rédiger des cas de tests depuis les besoins métier, élaborer les plans de test, et exécuter les campagnes de validation sur les applicatifs SAP BPC.</w:t>
      </w:r>
    </w:p>
    <w:p>
      <w:pPr>
        <w:pStyle w:val="ListBullet"/>
        <w:spacing w:after="0" w:before="0"/>
      </w:pPr>
      <w:r>
        <w:rPr>
          <w:sz w:val="18"/>
        </w:rPr>
        <w:t>Collaborer avec les équipes métier pour sécuriser les validations.</w:t>
      </w:r>
    </w:p>
    <w:p>
      <w:pPr>
        <w:spacing w:after="80"/>
      </w:pPr>
      <w:r>
        <w:rPr>
          <w:color w:val="888888"/>
          <w:sz w:val="17"/>
        </w:rPr>
        <w:t>Environnement : Redmine, TestRail, SAP BPC, SAP HANA</w:t>
      </w:r>
    </w:p>
    <w:p>
      <w:r>
        <w:rPr>
          <w:b/>
          <w:color w:val="111111"/>
          <w:sz w:val="21"/>
        </w:rPr>
        <w:t>Profil Technology — sécurité &amp; filtrage web</w:t>
      </w:r>
      <w:r>
        <w:rPr>
          <w:b w:val="0"/>
          <w:color w:val="888888"/>
          <w:sz w:val="18"/>
        </w:rPr>
        <w:t xml:space="preserve">    Janv. 2011 — Sept. 2016</w:t>
      </w:r>
    </w:p>
    <w:p>
      <w:r>
        <w:rPr>
          <w:b/>
          <w:color w:val="1A4A9E"/>
          <w:sz w:val="19"/>
        </w:rPr>
        <w:t>Ingénieur Tests &amp; Support Niveau 3</w:t>
      </w:r>
    </w:p>
    <w:p>
      <w:pPr>
        <w:pStyle w:val="ListBullet"/>
        <w:spacing w:after="0" w:before="0"/>
      </w:pPr>
      <w:r>
        <w:rPr>
          <w:sz w:val="18"/>
        </w:rPr>
        <w:t>Rédiger des cas de tests depuis les users stories, élaborer les plans de test, et exécuter les campagnes de validation sur les solutions de sécurité et filtrage web.</w:t>
      </w:r>
    </w:p>
    <w:p>
      <w:pPr>
        <w:pStyle w:val="ListBullet"/>
        <w:spacing w:after="0" w:before="0"/>
      </w:pPr>
      <w:r>
        <w:rPr>
          <w:sz w:val="18"/>
        </w:rPr>
        <w:t>Conduire des campagnes de tests fonctionnels et non-régression multi-plateformes (Witigo, Bitdefender, WebFilter).</w:t>
      </w:r>
    </w:p>
    <w:p>
      <w:pPr>
        <w:pStyle w:val="ListBullet"/>
        <w:spacing w:after="0" w:before="0"/>
      </w:pPr>
      <w:r>
        <w:rPr>
          <w:sz w:val="18"/>
        </w:rPr>
        <w:t>Développer des scripts d'automatisation pour accélérer les validations et la détection de régressions.</w:t>
      </w:r>
    </w:p>
    <w:p>
      <w:pPr>
        <w:pStyle w:val="ListBullet"/>
        <w:spacing w:after="0" w:before="0"/>
      </w:pPr>
      <w:r>
        <w:rPr>
          <w:sz w:val="18"/>
        </w:rPr>
        <w:t>Gérer un laboratoire de tests sécurité sur Windows, macOS, Linux, VMware.</w:t>
      </w:r>
    </w:p>
    <w:p>
      <w:pPr>
        <w:pStyle w:val="ListBullet"/>
        <w:spacing w:after="0" w:before="0"/>
      </w:pPr>
      <w:r>
        <w:rPr>
          <w:sz w:val="18"/>
        </w:rPr>
        <w:t>Support N3 clients grands comptes en lien avec développement et support.</w:t>
      </w:r>
    </w:p>
    <w:p>
      <w:pPr>
        <w:spacing w:after="80"/>
      </w:pPr>
      <w:r>
        <w:rPr>
          <w:color w:val="888888"/>
          <w:sz w:val="17"/>
        </w:rPr>
        <w:t>Environnement : VMware, Windows, macOS, Linux, Bitdefender</w:t>
      </w:r>
    </w:p>
    <w:p>
      <w:pPr>
        <w:spacing w:before="160" w:after="80"/>
      </w:pPr>
      <w:r>
        <w:rPr>
          <w:b/>
          <w:color w:val="1A2744"/>
          <w:sz w:val="24"/>
          <w:u w:val="single"/>
        </w:rPr>
        <w:t>Projets Personnels</w:t>
      </w:r>
    </w:p>
    <w:p>
      <w:r>
        <w:rPr>
          <w:b/>
          <w:color w:val="111111"/>
          <w:sz w:val="20"/>
        </w:rPr>
        <w:t>Pipelines QA Agentic — orchestration multi-agents</w:t>
      </w:r>
    </w:p>
    <w:p>
      <w:pPr>
        <w:spacing w:after="0"/>
      </w:pPr>
      <w:r>
        <w:rPr>
          <w:sz w:val="18"/>
        </w:rPr>
        <w:t>Workflows agentiques pour la QA : délégation de tâches, génération de tests par IA, analyse de régression assistée. Hermes Agent, MCP, Claude Code, Codex CLI, DeepSeek, Gemma.</w:t>
      </w:r>
    </w:p>
    <w:p>
      <w:pPr>
        <w:spacing w:after="80"/>
      </w:pPr>
      <w:r>
        <w:rPr>
          <w:color w:val="1A4A9E"/>
          <w:sz w:val="16"/>
          <w:u w:val="single"/>
        </w:rPr>
        <w:t>https://nous-daily.vercel.app/</w:t>
      </w:r>
    </w:p>
    <w:p>
      <w:r>
        <w:rPr>
          <w:b/>
          <w:color w:val="111111"/>
          <w:sz w:val="20"/>
        </w:rPr>
        <w:t>Nous AI News — agrégation IA temps réel</w:t>
      </w:r>
    </w:p>
    <w:p>
      <w:pPr>
        <w:spacing w:after="0"/>
      </w:pPr>
      <w:r>
        <w:rPr>
          <w:sz w:val="18"/>
        </w:rPr>
        <w:t>Pipeline ingestion 86 flux RSS avec extraction d'entités et catégorisation LLM. Moteur d'auto-amélioration continue (re-scoring, boucles RLHF, optimisation prompts auto). Next.js 14 + Supabase, 263 tests. CI/CD GitHub Actions. TypeScript, Tailwind, OpenAI GPT-5 nano.</w:t>
      </w:r>
    </w:p>
    <w:p>
      <w:pPr>
        <w:spacing w:after="80"/>
      </w:pPr>
      <w:r>
        <w:rPr>
          <w:color w:val="1A4A9E"/>
          <w:sz w:val="16"/>
          <w:u w:val="single"/>
        </w:rPr>
        <w:t>https://jobhunt-1-mt17.onrender.com/</w:t>
      </w:r>
    </w:p>
    <w:p>
      <w:r>
        <w:rPr>
          <w:b/>
          <w:color w:val="111111"/>
          <w:sz w:val="20"/>
        </w:rPr>
        <w:t>JobHunt — dashboard QA piloté par IA</w:t>
      </w:r>
    </w:p>
    <w:p>
      <w:pPr>
        <w:spacing w:after="0"/>
      </w:pPr>
      <w:r>
        <w:rPr>
          <w:sz w:val="18"/>
        </w:rPr>
        <w:t>Scheduler cron autonome orchestrant scraping horaire, alertes WhatsApp, bilans hebdomadaires. Pipeline de scraping multi-sources (LinkedIn, Free-Work, Indeed, Malt, 8+ plateformes). Moteur de matching CV/offres avec scoring /100, détection de doublons et analyse TJM par marché. Auto-enrichissement IA des offres (tech stack, salaire). Génération automatisée de lettres de motivation. Alertes WhatsApp temps réel, rapports hebdomadaires. Dashboard temps réel : couverture, filtres, stats. Suite complète de tests : 83 tests unitaires/intégration, 19 scénarios BDD Gherkin, tests Playwright E2E. CI/CD GitHub Actions + Render. Auto-healing du pipeline. Python, Flask, DeepSeek.</w:t>
      </w:r>
    </w:p>
    <w:p>
      <w:pPr>
        <w:spacing w:after="80"/>
      </w:pPr>
      <w:r>
        <w:rPr>
          <w:color w:val="1A4A9E"/>
          <w:sz w:val="16"/>
          <w:u w:val="single"/>
        </w:rPr>
        <w:t>https://github.com/AtmanTest/jobhunt</w:t>
      </w:r>
    </w:p>
    <w:p>
      <w:pPr>
        <w:spacing w:before="160" w:after="80"/>
      </w:pPr>
      <w:r>
        <w:rPr>
          <w:b/>
          <w:color w:val="1A2744"/>
          <w:sz w:val="24"/>
          <w:u w:val="single"/>
        </w:rPr>
        <w:t>Formations</w:t>
      </w:r>
    </w:p>
    <w:p>
      <w:r>
        <w:rPr>
          <w:b/>
          <w:color w:val="111111"/>
          <w:sz w:val="19"/>
        </w:rPr>
        <w:t>ISTQB — Fondation du test logiciel</w:t>
      </w:r>
      <w:r>
        <w:rPr>
          <w:b w:val="0"/>
          <w:color w:val="666666"/>
          <w:sz w:val="18"/>
        </w:rPr>
        <w:t xml:space="preserve"> — Learning Tree</w:t>
      </w:r>
      <w:r>
        <w:rPr>
          <w:b w:val="0"/>
          <w:color w:val="888888"/>
          <w:sz w:val="18"/>
        </w:rPr>
        <w:t xml:space="preserve"> (2015)</w:t>
      </w:r>
    </w:p>
    <w:p>
      <w:pPr>
        <w:spacing w:before="160" w:after="80"/>
      </w:pPr>
      <w:r>
        <w:rPr>
          <w:b/>
          <w:color w:val="1A2744"/>
          <w:sz w:val="24"/>
          <w:u w:val="single"/>
        </w:rPr>
        <w:t>Certifications</w:t>
      </w:r>
    </w:p>
    <w:p>
      <w:pPr>
        <w:pStyle w:val="ListBullet"/>
        <w:spacing w:after="0" w:before="0"/>
      </w:pPr>
      <w:r>
        <w:rPr>
          <w:sz w:val="18"/>
        </w:rPr>
        <w:t>PSPO — Professional Scrum Product Owner · Scrum.org, 2020</w:t>
      </w:r>
    </w:p>
    <w:p>
      <w:pPr>
        <w:pStyle w:val="ListBullet"/>
        <w:spacing w:after="0" w:before="0"/>
      </w:pPr>
      <w:r>
        <w:rPr>
          <w:sz w:val="18"/>
        </w:rPr>
        <w:t>IA Générative &amp; Prompt Engineering · Google / Coursera, 2025</w:t>
      </w:r>
    </w:p>
    <w:p>
      <w:pPr>
        <w:pStyle w:val="ListBullet"/>
        <w:spacing w:after="0" w:before="0"/>
      </w:pPr>
      <w:r>
        <w:rPr>
          <w:sz w:val="18"/>
        </w:rPr>
        <w:t>Digital Product Management · Coursera, 2025</w:t>
      </w:r>
    </w:p>
    <w:p>
      <w:pPr>
        <w:pStyle w:val="ListBullet"/>
        <w:spacing w:after="0" w:before="0"/>
      </w:pPr>
      <w:r>
        <w:rPr>
          <w:sz w:val="18"/>
        </w:rPr>
        <w:t>Introduction to Python · Coursera, 2025</w:t>
      </w:r>
    </w:p>
    <w:p>
      <w:pPr>
        <w:pStyle w:val="ListBullet"/>
        <w:spacing w:after="0" w:before="0"/>
      </w:pPr>
      <w:r>
        <w:rPr>
          <w:sz w:val="18"/>
        </w:rPr>
        <w:t>Introduction to AI · Coursera, 2025</w:t>
      </w:r>
    </w:p>
    <w:p>
      <w:pPr>
        <w:pStyle w:val="ListBullet"/>
        <w:spacing w:after="0" w:before="0"/>
      </w:pPr>
      <w:r>
        <w:rPr>
          <w:sz w:val="18"/>
        </w:rPr>
        <w:t>Basic SQL Syntax · Coursera, 2025</w:t>
      </w:r>
    </w:p>
    <w:p>
      <w:pPr>
        <w:pStyle w:val="ListBullet"/>
        <w:spacing w:after="0" w:before="0"/>
      </w:pPr>
      <w:r>
        <w:rPr>
          <w:sz w:val="18"/>
        </w:rPr>
        <w:t>Becoming an SAP Professional · Coursera, 2025</w:t>
      </w:r>
    </w:p>
    <w:p>
      <w:pPr>
        <w:pStyle w:val="ListBullet"/>
        <w:spacing w:after="0" w:before="0"/>
      </w:pPr>
      <w:r>
        <w:rPr>
          <w:sz w:val="18"/>
        </w:rPr>
        <w:t>Emotional Intelligence in Leadership · Coursera, 2025</w:t>
      </w:r>
    </w:p>
    <w:p>
      <w:pPr>
        <w:pStyle w:val="ListBullet"/>
        <w:spacing w:after="0" w:before="0"/>
      </w:pPr>
      <w:r>
        <w:rPr>
          <w:sz w:val="18"/>
        </w:rPr>
        <w:t>API Testing Journey With Postman Tool · Coursera, 2025</w:t>
      </w:r>
    </w:p>
    <w:p>
      <w:pPr>
        <w:spacing w:before="160" w:after="80"/>
      </w:pPr>
      <w:r>
        <w:rPr>
          <w:b/>
          <w:color w:val="1A2744"/>
          <w:sz w:val="24"/>
          <w:u w:val="single"/>
        </w:rPr>
        <w:t>Langues</w:t>
      </w:r>
    </w:p>
    <w:p>
      <w:r>
        <w:rPr>
          <w:b w:val="0"/>
          <w:sz w:val="19"/>
        </w:rPr>
        <w:t>Français</w:t>
      </w:r>
      <w:r>
        <w:rPr>
          <w:color w:val="888888"/>
          <w:sz w:val="18"/>
        </w:rPr>
        <w:t xml:space="preserve"> — natif</w:t>
      </w:r>
      <w:r>
        <w:rPr>
          <w:sz w:val="18"/>
        </w:rPr>
        <w:t xml:space="preserve">  •  </w:t>
      </w:r>
      <w:r>
        <w:rPr>
          <w:b/>
          <w:sz w:val="19"/>
        </w:rPr>
        <w:t>Anglais</w:t>
      </w:r>
      <w:r>
        <w:rPr>
          <w:color w:val="888888"/>
          <w:sz w:val="18"/>
        </w:rPr>
        <w:t xml:space="preserve"> — courant (C1/C2)</w:t>
      </w:r>
      <w:r>
        <w:rPr>
          <w:sz w:val="18"/>
        </w:rPr>
        <w:t xml:space="preserve">  •  </w:t>
      </w:r>
      <w:r>
        <w:rPr>
          <w:b w:val="0"/>
          <w:sz w:val="19"/>
        </w:rPr>
        <w:t>Espagnol</w:t>
      </w:r>
      <w:r>
        <w:rPr>
          <w:color w:val="888888"/>
          <w:sz w:val="18"/>
        </w:rPr>
        <w:t xml:space="preserve"> — professionnel</w:t>
      </w:r>
      <w:r>
        <w:rPr>
          <w:sz w:val="18"/>
        </w:rPr>
        <w:t xml:space="preserve">  •  </w:t>
      </w:r>
      <w:r>
        <w:rPr>
          <w:b w:val="0"/>
          <w:sz w:val="19"/>
        </w:rPr>
        <w:t>Bengali</w:t>
      </w:r>
      <w:r>
        <w:rPr>
          <w:color w:val="888888"/>
          <w:sz w:val="18"/>
        </w:rPr>
        <w:t xml:space="preserve"> — courant</w:t>
      </w:r>
    </w:p>
    <w:sectPr w:rsidR="00FC693F" w:rsidRPr="0006063C" w:rsidSect="00034616">
      <w:pgSz w:w="11906" w:h="16838"/>
      <w:pgMar w:top="850" w:right="1020" w:bottom="68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