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4CCC2" w14:textId="32AD47E2" w:rsidR="00D9424C" w:rsidRPr="00E139C0" w:rsidRDefault="00E139C0" w:rsidP="00A135B8">
      <w:pPr>
        <w:spacing w:before="120"/>
        <w:rPr>
          <w:b/>
          <w:sz w:val="28"/>
          <w:szCs w:val="28"/>
          <w:u w:val="single"/>
          <w:lang w:val="en-US"/>
        </w:rPr>
      </w:pPr>
      <w:r w:rsidRPr="00E139C0">
        <w:rPr>
          <w:b/>
          <w:sz w:val="28"/>
          <w:szCs w:val="28"/>
          <w:u w:val="single"/>
          <w:lang w:val="en-US"/>
        </w:rPr>
        <w:t>BUILD OPTION: USMT RESTORE</w:t>
      </w:r>
    </w:p>
    <w:p w14:paraId="0208B183" w14:textId="77777777" w:rsidR="00595704" w:rsidRDefault="00595704" w:rsidP="00A135B8">
      <w:pPr>
        <w:spacing w:before="120"/>
        <w:rPr>
          <w:lang w:val="en-US"/>
        </w:rPr>
      </w:pPr>
    </w:p>
    <w:p w14:paraId="5D6ECEAE" w14:textId="6864E742" w:rsidR="00E139C0" w:rsidRDefault="00E139C0" w:rsidP="00A135B8">
      <w:pPr>
        <w:spacing w:before="120"/>
        <w:rPr>
          <w:lang w:val="en-US"/>
        </w:rPr>
      </w:pPr>
      <w:r>
        <w:rPr>
          <w:lang w:val="en-US"/>
        </w:rPr>
        <w:t>A new option is now included in the SVHA National Build that will allow you to migrate user profiles and data from a machine either “in-place” (rebuilding the same device) or “side-by-side” (the user is getting a new PC).</w:t>
      </w:r>
    </w:p>
    <w:p w14:paraId="7029743F" w14:textId="0A274EC5" w:rsidR="00E139C0" w:rsidRDefault="00E139C0" w:rsidP="00A135B8">
      <w:pPr>
        <w:spacing w:before="120"/>
        <w:rPr>
          <w:lang w:val="en-US"/>
        </w:rPr>
      </w:pPr>
      <w:r>
        <w:rPr>
          <w:lang w:val="en-US"/>
        </w:rPr>
        <w:t xml:space="preserve">While the feature is still considered </w:t>
      </w:r>
      <w:r w:rsidR="00EC6AB3">
        <w:rPr>
          <w:lang w:val="en-US"/>
        </w:rPr>
        <w:t>BETA,</w:t>
      </w:r>
      <w:r>
        <w:rPr>
          <w:lang w:val="en-US"/>
        </w:rPr>
        <w:t xml:space="preserve"> it is extremely important to back up any critical data as you usually would in case of issue.</w:t>
      </w:r>
    </w:p>
    <w:p w14:paraId="789011E9" w14:textId="7752DFD1" w:rsidR="00E139C0" w:rsidRDefault="00E139C0" w:rsidP="00A135B8">
      <w:pPr>
        <w:spacing w:before="120"/>
        <w:rPr>
          <w:b/>
          <w:u w:val="single"/>
          <w:lang w:val="en-US"/>
        </w:rPr>
      </w:pPr>
      <w:r>
        <w:rPr>
          <w:b/>
          <w:u w:val="single"/>
          <w:lang w:val="en-US"/>
        </w:rPr>
        <w:t>How do I initiate a data migration?</w:t>
      </w:r>
    </w:p>
    <w:p w14:paraId="460B670D" w14:textId="7C02CE35" w:rsidR="00E139C0" w:rsidRDefault="00E139C0" w:rsidP="00A135B8">
      <w:pPr>
        <w:spacing w:before="120"/>
        <w:rPr>
          <w:lang w:val="en-US"/>
        </w:rPr>
      </w:pPr>
      <w:r>
        <w:rPr>
          <w:lang w:val="en-US"/>
        </w:rPr>
        <w:t xml:space="preserve">When the build </w:t>
      </w:r>
      <w:r w:rsidR="00345169">
        <w:rPr>
          <w:lang w:val="en-US"/>
        </w:rPr>
        <w:t>UI shows in a 4.3.0</w:t>
      </w:r>
      <w:r>
        <w:rPr>
          <w:lang w:val="en-US"/>
        </w:rPr>
        <w:t xml:space="preserve"> and higher build you will now see an extra option on the main page titled “USMT Profile Migration [BETA]”, ticking this </w:t>
      </w:r>
      <w:r w:rsidR="00EC6AB3">
        <w:rPr>
          <w:lang w:val="en-US"/>
        </w:rPr>
        <w:t>option</w:t>
      </w:r>
      <w:r>
        <w:rPr>
          <w:lang w:val="en-US"/>
        </w:rPr>
        <w:t xml:space="preserve"> will indicate you wish to perform a migration.</w:t>
      </w:r>
    </w:p>
    <w:p w14:paraId="6B08A460" w14:textId="4EEB03D0" w:rsidR="00E139C0" w:rsidRPr="00E139C0" w:rsidRDefault="00595704" w:rsidP="00A135B8">
      <w:pPr>
        <w:spacing w:before="120"/>
        <w:rPr>
          <w:lang w:val="en-US"/>
        </w:rPr>
      </w:pPr>
      <w:r>
        <w:rPr>
          <w:noProof/>
        </w:rPr>
        <mc:AlternateContent>
          <mc:Choice Requires="wps">
            <w:drawing>
              <wp:anchor distT="0" distB="0" distL="114300" distR="114300" simplePos="0" relativeHeight="251658240" behindDoc="0" locked="0" layoutInCell="1" allowOverlap="1" wp14:anchorId="7FFC5D18" wp14:editId="7A41F1ED">
                <wp:simplePos x="0" y="0"/>
                <wp:positionH relativeFrom="column">
                  <wp:posOffset>-13335</wp:posOffset>
                </wp:positionH>
                <wp:positionV relativeFrom="paragraph">
                  <wp:posOffset>661670</wp:posOffset>
                </wp:positionV>
                <wp:extent cx="2438400" cy="285750"/>
                <wp:effectExtent l="28575" t="28575" r="28575" b="2857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285750"/>
                        </a:xfrm>
                        <a:prstGeom prst="rect">
                          <a:avLst/>
                        </a:prstGeom>
                        <a:noFill/>
                        <a:ln w="57150" cmpd="thickThin">
                          <a:solidFill>
                            <a:schemeClr val="accent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09C1E0" id="Rectangle 2" o:spid="_x0000_s1026" style="position:absolute;margin-left:-1.05pt;margin-top:52.1pt;width:192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" filled="f" strokecolor="#c0504d [3205]" strokeweight="4.5pt">
                <v:stroke linestyle="thickThin"/>
              </v:rect>
            </w:pict>
          </mc:Fallback>
        </mc:AlternateContent>
      </w:r>
      <w:r w:rsidR="00E139C0">
        <w:rPr>
          <w:noProof/>
        </w:rPr>
        <w:drawing>
          <wp:inline distT="0" distB="0" distL="0" distR="0" wp14:anchorId="51AA5C24" wp14:editId="0F9DBC9A">
            <wp:extent cx="26670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1695450"/>
                    </a:xfrm>
                    <a:prstGeom prst="rect">
                      <a:avLst/>
                    </a:prstGeom>
                  </pic:spPr>
                </pic:pic>
              </a:graphicData>
            </a:graphic>
          </wp:inline>
        </w:drawing>
      </w:r>
    </w:p>
    <w:p w14:paraId="0BAD44C2" w14:textId="6D45917E" w:rsidR="00E139C0" w:rsidRDefault="00E139C0" w:rsidP="00A135B8">
      <w:pPr>
        <w:spacing w:before="120"/>
        <w:rPr>
          <w:b/>
          <w:u w:val="single"/>
          <w:lang w:val="en-US"/>
        </w:rPr>
      </w:pPr>
      <w:r>
        <w:rPr>
          <w:b/>
          <w:u w:val="single"/>
          <w:lang w:val="en-US"/>
        </w:rPr>
        <w:t>How to migrate data (in-place and side by side)</w:t>
      </w:r>
    </w:p>
    <w:p w14:paraId="677C0704" w14:textId="4AB7ED0E" w:rsidR="00E139C0" w:rsidRDefault="00E139C0" w:rsidP="00A135B8">
      <w:pPr>
        <w:spacing w:before="120"/>
        <w:rPr>
          <w:lang w:val="en-US"/>
        </w:rPr>
      </w:pPr>
      <w:r>
        <w:rPr>
          <w:lang w:val="en-US"/>
        </w:rPr>
        <w:t>Once you continue you will be presented with the following screen, this is where you choose whether the migration is an “in-place” migration or a “side-by-side” migration.</w:t>
      </w:r>
    </w:p>
    <w:p w14:paraId="6CAAFA7F" w14:textId="23E4D898" w:rsidR="00E139C0" w:rsidRPr="00E139C0" w:rsidRDefault="00E139C0" w:rsidP="00A135B8">
      <w:pPr>
        <w:spacing w:before="120"/>
        <w:rPr>
          <w:lang w:val="en-US"/>
        </w:rPr>
      </w:pPr>
      <w:r>
        <w:rPr>
          <w:noProof/>
        </w:rPr>
        <w:drawing>
          <wp:inline distT="0" distB="0" distL="0" distR="0" wp14:anchorId="1D55F8FE" wp14:editId="063DDD7A">
            <wp:extent cx="5067300"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3114675"/>
                    </a:xfrm>
                    <a:prstGeom prst="rect">
                      <a:avLst/>
                    </a:prstGeom>
                  </pic:spPr>
                </pic:pic>
              </a:graphicData>
            </a:graphic>
          </wp:inline>
        </w:drawing>
      </w:r>
    </w:p>
    <w:p w14:paraId="159FF882" w14:textId="20F8DFF8" w:rsidR="00D9424C" w:rsidRDefault="00D9424C" w:rsidP="00A135B8">
      <w:pPr>
        <w:spacing w:before="120"/>
        <w:rPr>
          <w:lang w:val="en-US"/>
        </w:rPr>
      </w:pPr>
    </w:p>
    <w:p w14:paraId="06B4F973" w14:textId="3C94978C" w:rsidR="00595704" w:rsidRPr="00595704" w:rsidRDefault="00595704" w:rsidP="00A135B8">
      <w:pPr>
        <w:spacing w:before="120"/>
        <w:rPr>
          <w:b/>
          <w:u w:val="single"/>
          <w:lang w:val="en-US"/>
        </w:rPr>
      </w:pPr>
      <w:r>
        <w:rPr>
          <w:b/>
          <w:u w:val="single"/>
          <w:lang w:val="en-US"/>
        </w:rPr>
        <w:t>In-Place</w:t>
      </w:r>
    </w:p>
    <w:p w14:paraId="2FC872A6" w14:textId="77777777" w:rsidR="00595704" w:rsidRDefault="00595704" w:rsidP="00A135B8">
      <w:pPr>
        <w:spacing w:before="120"/>
        <w:rPr>
          <w:lang w:val="en-US"/>
        </w:rPr>
      </w:pPr>
      <w:r>
        <w:rPr>
          <w:lang w:val="en-US"/>
        </w:rPr>
        <w:t xml:space="preserve">An “In-Place” migration is used when the device is being “rebuilt” (there is a problem with the windows install and it is being reimaged with Windows). </w:t>
      </w:r>
    </w:p>
    <w:p w14:paraId="5A0687E8" w14:textId="5372EB2B" w:rsidR="00595704" w:rsidRDefault="00595704" w:rsidP="00A135B8">
      <w:pPr>
        <w:spacing w:before="120"/>
        <w:rPr>
          <w:lang w:val="en-US"/>
        </w:rPr>
      </w:pPr>
      <w:r>
        <w:rPr>
          <w:lang w:val="en-US"/>
        </w:rPr>
        <w:t>To perform an in-place upgrade, simply check the “USMT Migration” option on the first page and then leave both the “Capture” and “Restore” options ticked on the “Profile Migration” page.</w:t>
      </w:r>
    </w:p>
    <w:p w14:paraId="7AB4B685" w14:textId="2811B638" w:rsidR="00595704" w:rsidRDefault="00595704" w:rsidP="00A135B8">
      <w:pPr>
        <w:spacing w:before="120"/>
        <w:rPr>
          <w:lang w:val="en-US"/>
        </w:rPr>
      </w:pPr>
      <w:r>
        <w:rPr>
          <w:lang w:val="en-US"/>
        </w:rPr>
        <w:t>This will then back up any data within Windows prior to reformatting the drive and will restore the data before the rebuild is complete.</w:t>
      </w:r>
    </w:p>
    <w:p w14:paraId="4A885776" w14:textId="27DA3DC1" w:rsidR="00595704" w:rsidRPr="00A27C6B" w:rsidRDefault="00D85A8D" w:rsidP="00A135B8">
      <w:pPr>
        <w:spacing w:before="120"/>
        <w:rPr>
          <w:b/>
          <w:lang w:val="en-US"/>
        </w:rPr>
      </w:pPr>
      <w:r>
        <w:rPr>
          <w:b/>
          <w:lang w:val="en-US"/>
        </w:rPr>
        <w:t>USMT Migrations back up data to a network locatio</w:t>
      </w:r>
      <w:bookmarkStart w:id="0" w:name="_GoBack"/>
      <w:bookmarkEnd w:id="0"/>
      <w:r>
        <w:rPr>
          <w:b/>
          <w:lang w:val="en-US"/>
        </w:rPr>
        <w:t xml:space="preserve">n. </w:t>
      </w:r>
      <w:r w:rsidR="00595704" w:rsidRPr="00A27C6B">
        <w:rPr>
          <w:b/>
          <w:lang w:val="en-US"/>
        </w:rPr>
        <w:t>Due to the time it takes to back up all user profiles</w:t>
      </w:r>
      <w:r w:rsidR="00EC6AB3">
        <w:rPr>
          <w:b/>
          <w:lang w:val="en-US"/>
        </w:rPr>
        <w:t xml:space="preserve"> and data</w:t>
      </w:r>
      <w:r w:rsidR="00595704" w:rsidRPr="00A27C6B">
        <w:rPr>
          <w:b/>
          <w:lang w:val="en-US"/>
        </w:rPr>
        <w:t xml:space="preserve"> on a PC, this can significantly increase the time it takes to rebuild. </w:t>
      </w:r>
      <w:r w:rsidR="00EC6AB3">
        <w:rPr>
          <w:b/>
          <w:lang w:val="en-US"/>
        </w:rPr>
        <w:t xml:space="preserve">Please consider the amount of data and the sites link speed when </w:t>
      </w:r>
      <w:r w:rsidR="008F3EEB">
        <w:rPr>
          <w:b/>
          <w:lang w:val="en-US"/>
        </w:rPr>
        <w:t>deciding if an in-place migration is appropriate</w:t>
      </w:r>
      <w:r w:rsidR="00595704" w:rsidRPr="00A27C6B">
        <w:rPr>
          <w:b/>
          <w:lang w:val="en-US"/>
        </w:rPr>
        <w:t>.</w:t>
      </w:r>
    </w:p>
    <w:p w14:paraId="1E8F7499" w14:textId="2F4EB03A" w:rsidR="00595704" w:rsidRDefault="00595704" w:rsidP="00A135B8">
      <w:pPr>
        <w:spacing w:before="120"/>
        <w:rPr>
          <w:lang w:val="en-US"/>
        </w:rPr>
      </w:pPr>
    </w:p>
    <w:p w14:paraId="78CB63C1" w14:textId="353C3A9D" w:rsidR="00595704" w:rsidRPr="00595704" w:rsidRDefault="00595704" w:rsidP="00A135B8">
      <w:pPr>
        <w:spacing w:before="120"/>
        <w:rPr>
          <w:b/>
          <w:u w:val="single"/>
          <w:lang w:val="en-US"/>
        </w:rPr>
      </w:pPr>
      <w:r>
        <w:rPr>
          <w:b/>
          <w:u w:val="single"/>
          <w:lang w:val="en-US"/>
        </w:rPr>
        <w:t>Side-by-Side</w:t>
      </w:r>
    </w:p>
    <w:p w14:paraId="735CDF78" w14:textId="22467AF3" w:rsidR="00595704" w:rsidRDefault="00595704" w:rsidP="00A135B8">
      <w:pPr>
        <w:spacing w:before="120"/>
        <w:rPr>
          <w:lang w:val="en-US"/>
        </w:rPr>
      </w:pPr>
      <w:r>
        <w:rPr>
          <w:lang w:val="en-US"/>
        </w:rPr>
        <w:t>A “side-by-side” migration is used when the users’ device is being replaced with a new machine. A side-by-side migration is more complex and (currently) requires the involvement of the End User Computing team due to some manual work required within SCCM.</w:t>
      </w:r>
    </w:p>
    <w:p w14:paraId="70F633FC" w14:textId="6E1A1346" w:rsidR="00595704" w:rsidRDefault="00595704" w:rsidP="00A135B8">
      <w:pPr>
        <w:spacing w:before="120"/>
        <w:rPr>
          <w:lang w:val="en-US"/>
        </w:rPr>
      </w:pPr>
      <w:r>
        <w:rPr>
          <w:lang w:val="en-US"/>
        </w:rPr>
        <w:t>If you wish to perform a side-by-side migration please let the EUC team know by sending through the old and new asset number.</w:t>
      </w:r>
    </w:p>
    <w:p w14:paraId="282AC62A" w14:textId="05FDE769" w:rsidR="00595704" w:rsidRDefault="00595704" w:rsidP="00A135B8">
      <w:pPr>
        <w:spacing w:before="120"/>
        <w:rPr>
          <w:lang w:val="en-US"/>
        </w:rPr>
      </w:pPr>
      <w:r>
        <w:rPr>
          <w:lang w:val="en-US"/>
        </w:rPr>
        <w:t>Once received we will run the “Capture” portion of the migration in the background on the current PC and set up an association that tells SCCM where the new data needs to go.</w:t>
      </w:r>
    </w:p>
    <w:p w14:paraId="78A3487C" w14:textId="5285E060" w:rsidR="00595704" w:rsidRDefault="00595704" w:rsidP="00A135B8">
      <w:pPr>
        <w:spacing w:before="120"/>
        <w:rPr>
          <w:lang w:val="en-US"/>
        </w:rPr>
      </w:pPr>
      <w:r>
        <w:rPr>
          <w:lang w:val="en-US"/>
        </w:rPr>
        <w:t>Once done, use the steps above, ensuring you untick “Capture” on the Profile Migration page.</w:t>
      </w:r>
    </w:p>
    <w:p w14:paraId="74FD991D" w14:textId="5DDC4925" w:rsidR="00595704" w:rsidRDefault="00595704" w:rsidP="00A135B8">
      <w:pPr>
        <w:spacing w:before="120"/>
        <w:rPr>
          <w:lang w:val="en-US"/>
        </w:rPr>
      </w:pPr>
    </w:p>
    <w:p w14:paraId="66EEFF42" w14:textId="7974EF7F" w:rsidR="00595704" w:rsidRDefault="00595704" w:rsidP="00A135B8">
      <w:pPr>
        <w:spacing w:before="120"/>
        <w:rPr>
          <w:b/>
          <w:u w:val="single"/>
          <w:lang w:val="en-US"/>
        </w:rPr>
      </w:pPr>
      <w:r>
        <w:rPr>
          <w:b/>
          <w:u w:val="single"/>
          <w:lang w:val="en-US"/>
        </w:rPr>
        <w:t>Data Retention</w:t>
      </w:r>
    </w:p>
    <w:p w14:paraId="1614DE90" w14:textId="42CA4851" w:rsidR="00595704" w:rsidRDefault="00595704" w:rsidP="00A135B8">
      <w:pPr>
        <w:spacing w:before="120"/>
        <w:rPr>
          <w:lang w:val="en-US"/>
        </w:rPr>
      </w:pPr>
      <w:r>
        <w:rPr>
          <w:lang w:val="en-US"/>
        </w:rPr>
        <w:t>Data is automatically stored for a set number of days after a successful migration (currently 1 month/30 days) if for any reason the new device fails we have 30 days within which we can re-restore the data.</w:t>
      </w:r>
    </w:p>
    <w:p w14:paraId="224EABBD" w14:textId="12C93BCD" w:rsidR="00595704" w:rsidRPr="00595704" w:rsidRDefault="00595704" w:rsidP="00A135B8">
      <w:pPr>
        <w:spacing w:before="120"/>
        <w:rPr>
          <w:lang w:val="en-US"/>
        </w:rPr>
      </w:pPr>
      <w:r>
        <w:rPr>
          <w:lang w:val="en-US"/>
        </w:rPr>
        <w:t>Should a migration fail, the data is stored until deleted and can be manually retrieved by the EUC team.</w:t>
      </w:r>
    </w:p>
    <w:p w14:paraId="5C049A8A" w14:textId="77777777" w:rsidR="00D9424C" w:rsidRDefault="00D9424C" w:rsidP="00A135B8">
      <w:pPr>
        <w:spacing w:before="120"/>
        <w:rPr>
          <w:lang w:val="en-US"/>
        </w:rPr>
      </w:pPr>
    </w:p>
    <w:p w14:paraId="37A99266" w14:textId="77777777" w:rsidR="00D9424C" w:rsidRDefault="00D9424C" w:rsidP="00A135B8">
      <w:pPr>
        <w:spacing w:before="120"/>
        <w:rPr>
          <w:lang w:val="en-US"/>
        </w:rPr>
      </w:pPr>
    </w:p>
    <w:p w14:paraId="7F622CF7" w14:textId="77777777" w:rsidR="00761749" w:rsidRDefault="00761749" w:rsidP="00A135B8">
      <w:pPr>
        <w:spacing w:before="120"/>
        <w:rPr>
          <w:lang w:val="en-US"/>
        </w:rPr>
      </w:pPr>
    </w:p>
    <w:p w14:paraId="7463FEBB" w14:textId="77777777" w:rsidR="00761749" w:rsidRDefault="00761749" w:rsidP="00A135B8">
      <w:pPr>
        <w:spacing w:before="120"/>
        <w:rPr>
          <w:lang w:val="en-US"/>
        </w:rPr>
      </w:pPr>
    </w:p>
    <w:p w14:paraId="3B3047A4" w14:textId="77777777" w:rsidR="00A135B8" w:rsidRPr="00545E48" w:rsidRDefault="00A135B8" w:rsidP="00A135B8">
      <w:pPr>
        <w:spacing w:before="120"/>
        <w:rPr>
          <w:lang w:val="en-US"/>
        </w:rPr>
      </w:pPr>
    </w:p>
    <w:sectPr w:rsidR="00A135B8" w:rsidRPr="00545E48" w:rsidSect="00482813">
      <w:headerReference w:type="even" r:id="rId9"/>
      <w:headerReference w:type="default" r:id="rId10"/>
      <w:footerReference w:type="even" r:id="rId11"/>
      <w:footerReference w:type="default" r:id="rId12"/>
      <w:headerReference w:type="first" r:id="rId13"/>
      <w:footerReference w:type="first" r:id="rId14"/>
      <w:type w:val="continuous"/>
      <w:pgSz w:w="11900" w:h="16820" w:code="9"/>
      <w:pgMar w:top="2811" w:right="1268" w:bottom="709" w:left="1701" w:header="567" w:footer="22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BB98A" w14:textId="77777777" w:rsidR="00B938B7" w:rsidRDefault="00B938B7" w:rsidP="00A135B8">
      <w:pPr>
        <w:spacing w:after="0" w:line="240" w:lineRule="auto"/>
      </w:pPr>
      <w:r>
        <w:separator/>
      </w:r>
    </w:p>
  </w:endnote>
  <w:endnote w:type="continuationSeparator" w:id="0">
    <w:p w14:paraId="029668F6" w14:textId="77777777" w:rsidR="00B938B7" w:rsidRDefault="00B938B7" w:rsidP="00A13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BoldMT">
    <w:altName w:val="Arial"/>
    <w:charset w:val="00"/>
    <w:family w:val="auto"/>
    <w:pitch w:val="variable"/>
    <w:sig w:usb0="E0002AFF" w:usb1="C0007843"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EBFAA" w14:textId="77777777" w:rsidR="00D9424C" w:rsidRDefault="00796F06" w:rsidP="00CE2F47">
    <w:pPr>
      <w:pStyle w:val="Footer"/>
      <w:framePr w:wrap="around" w:vAnchor="text" w:hAnchor="margin" w:xAlign="right" w:y="1"/>
      <w:rPr>
        <w:rStyle w:val="PageNumber"/>
      </w:rPr>
    </w:pPr>
    <w:r>
      <w:rPr>
        <w:rStyle w:val="PageNumber"/>
      </w:rPr>
      <w:fldChar w:fldCharType="begin"/>
    </w:r>
    <w:r w:rsidR="00D9424C">
      <w:rPr>
        <w:rStyle w:val="PageNumber"/>
      </w:rPr>
      <w:instrText xml:space="preserve">PAGE  </w:instrText>
    </w:r>
    <w:r>
      <w:rPr>
        <w:rStyle w:val="PageNumber"/>
      </w:rPr>
      <w:fldChar w:fldCharType="end"/>
    </w:r>
  </w:p>
  <w:p w14:paraId="69ABB9AB" w14:textId="77777777" w:rsidR="00D9424C" w:rsidRDefault="00D9424C" w:rsidP="00D942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3D584" w14:textId="7267BD6F" w:rsidR="00D9424C" w:rsidRPr="0069478C" w:rsidRDefault="00796F06" w:rsidP="00CE2F47">
    <w:pPr>
      <w:pStyle w:val="Footer"/>
      <w:framePr w:wrap="around" w:vAnchor="text" w:hAnchor="margin" w:xAlign="right" w:y="1"/>
      <w:rPr>
        <w:rStyle w:val="PageNumber"/>
        <w:color w:val="005B9C"/>
        <w:sz w:val="18"/>
        <w:szCs w:val="18"/>
      </w:rPr>
    </w:pPr>
    <w:r w:rsidRPr="0069478C">
      <w:rPr>
        <w:rStyle w:val="PageNumber"/>
        <w:color w:val="005B9C"/>
        <w:sz w:val="18"/>
        <w:szCs w:val="18"/>
      </w:rPr>
      <w:fldChar w:fldCharType="begin"/>
    </w:r>
    <w:r w:rsidR="00D9424C" w:rsidRPr="0069478C">
      <w:rPr>
        <w:rStyle w:val="PageNumber"/>
        <w:color w:val="005B9C"/>
        <w:sz w:val="18"/>
        <w:szCs w:val="18"/>
      </w:rPr>
      <w:instrText xml:space="preserve">PAGE  </w:instrText>
    </w:r>
    <w:r w:rsidRPr="0069478C">
      <w:rPr>
        <w:rStyle w:val="PageNumber"/>
        <w:color w:val="005B9C"/>
        <w:sz w:val="18"/>
        <w:szCs w:val="18"/>
      </w:rPr>
      <w:fldChar w:fldCharType="separate"/>
    </w:r>
    <w:r w:rsidR="00D85A8D">
      <w:rPr>
        <w:rStyle w:val="PageNumber"/>
        <w:noProof/>
        <w:color w:val="005B9C"/>
        <w:sz w:val="18"/>
        <w:szCs w:val="18"/>
      </w:rPr>
      <w:t>2</w:t>
    </w:r>
    <w:r w:rsidRPr="0069478C">
      <w:rPr>
        <w:rStyle w:val="PageNumber"/>
        <w:color w:val="005B9C"/>
        <w:sz w:val="18"/>
        <w:szCs w:val="18"/>
      </w:rPr>
      <w:fldChar w:fldCharType="end"/>
    </w:r>
  </w:p>
  <w:p w14:paraId="40832D0D" w14:textId="16572B15" w:rsidR="00761749" w:rsidRDefault="00B30623" w:rsidP="00D9424C">
    <w:pPr>
      <w:ind w:right="360"/>
    </w:pPr>
    <w:r>
      <w:rPr>
        <w:noProof/>
        <w:lang w:val="en-US"/>
      </w:rPr>
      <w:drawing>
        <wp:anchor distT="0" distB="0" distL="114300" distR="114300" simplePos="0" relativeHeight="251665408" behindDoc="1" locked="0" layoutInCell="1" allowOverlap="1" wp14:anchorId="3C96CCA1" wp14:editId="2EEE9A34">
          <wp:simplePos x="0" y="0"/>
          <wp:positionH relativeFrom="column">
            <wp:posOffset>-1080135</wp:posOffset>
          </wp:positionH>
          <wp:positionV relativeFrom="paragraph">
            <wp:posOffset>-661670</wp:posOffset>
          </wp:positionV>
          <wp:extent cx="7560000" cy="109451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HA-Generic-Word-Template-footer.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094511"/>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00FBE" w14:textId="77777777" w:rsidR="00E21FE8" w:rsidRDefault="00796F06" w:rsidP="00CE2F47">
    <w:pPr>
      <w:pStyle w:val="Footer"/>
      <w:framePr w:wrap="around" w:vAnchor="text" w:hAnchor="margin" w:xAlign="right" w:y="1"/>
      <w:rPr>
        <w:rStyle w:val="PageNumber"/>
      </w:rPr>
    </w:pPr>
    <w:r>
      <w:rPr>
        <w:rStyle w:val="PageNumber"/>
      </w:rPr>
      <w:fldChar w:fldCharType="begin"/>
    </w:r>
    <w:r w:rsidR="00E21FE8">
      <w:rPr>
        <w:rStyle w:val="PageNumber"/>
      </w:rPr>
      <w:instrText xml:space="preserve">PAGE  </w:instrText>
    </w:r>
    <w:r>
      <w:rPr>
        <w:rStyle w:val="PageNumber"/>
      </w:rPr>
      <w:fldChar w:fldCharType="separate"/>
    </w:r>
    <w:r w:rsidR="00D9424C">
      <w:rPr>
        <w:rStyle w:val="PageNumber"/>
        <w:noProof/>
      </w:rPr>
      <w:t>1</w:t>
    </w:r>
    <w:r>
      <w:rPr>
        <w:rStyle w:val="PageNumber"/>
      </w:rPr>
      <w:fldChar w:fldCharType="end"/>
    </w:r>
  </w:p>
  <w:p w14:paraId="4598DD8A" w14:textId="77777777" w:rsidR="0064341A" w:rsidRDefault="0064341A" w:rsidP="00E21FE8">
    <w:pPr>
      <w:pStyle w:val="Footer"/>
      <w:ind w:right="360"/>
    </w:pPr>
    <w:r>
      <w:rPr>
        <w:noProof/>
        <w:lang w:val="en-US"/>
      </w:rPr>
      <w:drawing>
        <wp:anchor distT="0" distB="0" distL="114300" distR="114300" simplePos="0" relativeHeight="251660288" behindDoc="1" locked="0" layoutInCell="1" allowOverlap="1" wp14:anchorId="64B99E76" wp14:editId="40010F3A">
          <wp:simplePos x="0" y="0"/>
          <wp:positionH relativeFrom="page">
            <wp:align>right</wp:align>
          </wp:positionH>
          <wp:positionV relativeFrom="page">
            <wp:align>bottom</wp:align>
          </wp:positionV>
          <wp:extent cx="3077724" cy="1079771"/>
          <wp:effectExtent l="25400" t="0" r="0" b="0"/>
          <wp:wrapNone/>
          <wp:docPr id="9" name="Picture 9" descr="SVHA Word Template BG -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HA Word Template BG - footer.png"/>
                  <pic:cNvPicPr/>
                </pic:nvPicPr>
                <pic:blipFill>
                  <a:blip r:embed="rId1"/>
                  <a:stretch>
                    <a:fillRect/>
                  </a:stretch>
                </pic:blipFill>
                <pic:spPr>
                  <a:xfrm>
                    <a:off x="0" y="0"/>
                    <a:ext cx="3077724" cy="1079771"/>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1CCCB" w14:textId="77777777" w:rsidR="00B938B7" w:rsidRDefault="00B938B7" w:rsidP="00A135B8">
      <w:pPr>
        <w:spacing w:after="0" w:line="240" w:lineRule="auto"/>
      </w:pPr>
      <w:r>
        <w:separator/>
      </w:r>
    </w:p>
  </w:footnote>
  <w:footnote w:type="continuationSeparator" w:id="0">
    <w:p w14:paraId="7FBC1704" w14:textId="77777777" w:rsidR="00B938B7" w:rsidRDefault="00B938B7" w:rsidP="00A13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B2943" w14:textId="77777777" w:rsidR="0069478C" w:rsidRDefault="006947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69710" w14:textId="685E640C" w:rsidR="00761749" w:rsidRDefault="00D9424C">
    <w:r>
      <w:rPr>
        <w:noProof/>
        <w:lang w:val="en-US"/>
      </w:rPr>
      <w:drawing>
        <wp:anchor distT="0" distB="0" distL="114300" distR="114300" simplePos="0" relativeHeight="251662336" behindDoc="0" locked="0" layoutInCell="1" allowOverlap="1" wp14:anchorId="1017C0FE" wp14:editId="3B1B0945">
          <wp:simplePos x="0" y="0"/>
          <wp:positionH relativeFrom="column">
            <wp:posOffset>-671830</wp:posOffset>
          </wp:positionH>
          <wp:positionV relativeFrom="paragraph">
            <wp:posOffset>-129540</wp:posOffset>
          </wp:positionV>
          <wp:extent cx="2045802" cy="737119"/>
          <wp:effectExtent l="0" t="0" r="0" b="0"/>
          <wp:wrapNone/>
          <wp:docPr id="3" name="Picture 3" descr="SVH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HA logo.png"/>
                  <pic:cNvPicPr/>
                </pic:nvPicPr>
                <pic:blipFill>
                  <a:blip r:embed="rId1"/>
                  <a:stretch>
                    <a:fillRect/>
                  </a:stretch>
                </pic:blipFill>
                <pic:spPr>
                  <a:xfrm>
                    <a:off x="0" y="0"/>
                    <a:ext cx="2045802" cy="737119"/>
                  </a:xfrm>
                  <a:prstGeom prst="rect">
                    <a:avLst/>
                  </a:prstGeom>
                </pic:spPr>
              </pic:pic>
            </a:graphicData>
          </a:graphic>
        </wp:anchor>
      </w:drawing>
    </w:r>
    <w:r w:rsidR="00B30623">
      <w:rPr>
        <w:noProof/>
        <w:lang w:val="en-US"/>
      </w:rPr>
      <w:drawing>
        <wp:anchor distT="0" distB="0" distL="114300" distR="114300" simplePos="0" relativeHeight="251666432" behindDoc="1" locked="0" layoutInCell="1" allowOverlap="1" wp14:anchorId="0C205B8E" wp14:editId="3C77DE91">
          <wp:simplePos x="0" y="0"/>
          <wp:positionH relativeFrom="column">
            <wp:posOffset>-1080135</wp:posOffset>
          </wp:positionH>
          <wp:positionV relativeFrom="paragraph">
            <wp:posOffset>-360045</wp:posOffset>
          </wp:positionV>
          <wp:extent cx="7560000" cy="181656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HA-Generic-Word-Template-Something-Greater-header.png"/>
                  <pic:cNvPicPr/>
                </pic:nvPicPr>
                <pic:blipFill>
                  <a:blip r:embed="rId2">
                    <a:extLst>
                      <a:ext uri="{28A0092B-C50C-407E-A947-70E740481C1C}">
                        <a14:useLocalDpi xmlns:a14="http://schemas.microsoft.com/office/drawing/2010/main" val="0"/>
                      </a:ext>
                    </a:extLst>
                  </a:blip>
                  <a:stretch>
                    <a:fillRect/>
                  </a:stretch>
                </pic:blipFill>
                <pic:spPr>
                  <a:xfrm>
                    <a:off x="0" y="0"/>
                    <a:ext cx="7560000" cy="181656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AC777" w14:textId="77777777" w:rsidR="00761749" w:rsidRPr="00BB1C2B" w:rsidRDefault="0064341A" w:rsidP="00A135B8">
    <w:pPr>
      <w:spacing w:after="0" w:line="240" w:lineRule="auto"/>
      <w:rPr>
        <w:sz w:val="14"/>
      </w:rPr>
    </w:pPr>
    <w:r w:rsidRPr="0064341A">
      <w:rPr>
        <w:noProof/>
        <w:sz w:val="14"/>
        <w:lang w:val="en-US"/>
      </w:rPr>
      <w:drawing>
        <wp:anchor distT="0" distB="0" distL="114300" distR="114300" simplePos="0" relativeHeight="251659264" behindDoc="0" locked="0" layoutInCell="1" allowOverlap="1" wp14:anchorId="32A379FC" wp14:editId="448B8041">
          <wp:simplePos x="0" y="0"/>
          <wp:positionH relativeFrom="column">
            <wp:posOffset>-800100</wp:posOffset>
          </wp:positionH>
          <wp:positionV relativeFrom="paragraph">
            <wp:posOffset>-175260</wp:posOffset>
          </wp:positionV>
          <wp:extent cx="2047429" cy="739302"/>
          <wp:effectExtent l="25400" t="0" r="9971" b="0"/>
          <wp:wrapNone/>
          <wp:docPr id="8" name="Picture 8" descr="SVH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HA logo.png"/>
                  <pic:cNvPicPr/>
                </pic:nvPicPr>
                <pic:blipFill>
                  <a:blip r:embed="rId1"/>
                  <a:stretch>
                    <a:fillRect/>
                  </a:stretch>
                </pic:blipFill>
                <pic:spPr>
                  <a:xfrm>
                    <a:off x="0" y="0"/>
                    <a:ext cx="2047429" cy="739302"/>
                  </a:xfrm>
                  <a:prstGeom prst="rect">
                    <a:avLst/>
                  </a:prstGeom>
                </pic:spPr>
              </pic:pic>
            </a:graphicData>
          </a:graphic>
        </wp:anchor>
      </w:drawing>
    </w:r>
    <w:r>
      <w:rPr>
        <w:noProof/>
        <w:sz w:val="14"/>
        <w:lang w:val="en-US"/>
      </w:rPr>
      <w:drawing>
        <wp:anchor distT="0" distB="0" distL="114300" distR="114300" simplePos="0" relativeHeight="251658240" behindDoc="1" locked="0" layoutInCell="1" allowOverlap="1" wp14:anchorId="36C410EF" wp14:editId="1ACA7A11">
          <wp:simplePos x="0" y="0"/>
          <wp:positionH relativeFrom="page">
            <wp:posOffset>-88265</wp:posOffset>
          </wp:positionH>
          <wp:positionV relativeFrom="page">
            <wp:align>top</wp:align>
          </wp:positionV>
          <wp:extent cx="7660167" cy="1820595"/>
          <wp:effectExtent l="25400" t="0" r="10633" b="0"/>
          <wp:wrapNone/>
          <wp:docPr id="6" name="Picture 6" descr="SVHA Word Template BG -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HA Word Template BG - header.png"/>
                  <pic:cNvPicPr/>
                </pic:nvPicPr>
                <pic:blipFill>
                  <a:blip r:embed="rId2"/>
                  <a:stretch>
                    <a:fillRect/>
                  </a:stretch>
                </pic:blipFill>
                <pic:spPr>
                  <a:xfrm>
                    <a:off x="0" y="0"/>
                    <a:ext cx="7660167" cy="18205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E26F1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BE22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C8E1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226D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F08E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FE64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66E5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A42B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BA1D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20B2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895"/>
    <w:multiLevelType w:val="hybridMultilevel"/>
    <w:tmpl w:val="3B48C498"/>
    <w:lvl w:ilvl="0" w:tplc="1964695A">
      <w:start w:val="1"/>
      <w:numFmt w:val="decimal"/>
      <w:lvlText w:val="%1."/>
      <w:lvlJc w:val="left"/>
      <w:pPr>
        <w:tabs>
          <w:tab w:val="num" w:pos="0"/>
        </w:tabs>
        <w:ind w:left="284" w:hanging="28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14BC19E2"/>
    <w:multiLevelType w:val="multilevel"/>
    <w:tmpl w:val="61208D5E"/>
    <w:lvl w:ilvl="0">
      <w:start w:val="1"/>
      <w:numFmt w:val="decimal"/>
      <w:lvlText w:val="%1."/>
      <w:lvlJc w:val="left"/>
      <w:pPr>
        <w:tabs>
          <w:tab w:val="num" w:pos="153"/>
        </w:tabs>
        <w:ind w:left="153" w:hanging="15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D2B0702"/>
    <w:multiLevelType w:val="multilevel"/>
    <w:tmpl w:val="20D4CA12"/>
    <w:lvl w:ilvl="0">
      <w:start w:val="1"/>
      <w:numFmt w:val="decimal"/>
      <w:lvlText w:val="%1."/>
      <w:lvlJc w:val="left"/>
      <w:pPr>
        <w:tabs>
          <w:tab w:val="num" w:pos="0"/>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7A62780"/>
    <w:multiLevelType w:val="hybridMultilevel"/>
    <w:tmpl w:val="906C0988"/>
    <w:lvl w:ilvl="0" w:tplc="DFDA2B24">
      <w:start w:val="1"/>
      <w:numFmt w:val="decimal"/>
      <w:lvlText w:val="%1"/>
      <w:lvlJc w:val="left"/>
      <w:pPr>
        <w:tabs>
          <w:tab w:val="num" w:pos="0"/>
        </w:tabs>
        <w:ind w:left="284" w:hanging="28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44507EAC"/>
    <w:multiLevelType w:val="multilevel"/>
    <w:tmpl w:val="11FC574C"/>
    <w:lvl w:ilvl="0">
      <w:start w:val="1"/>
      <w:numFmt w:val="decimal"/>
      <w:lvlText w:val="%1."/>
      <w:lvlJc w:val="left"/>
      <w:pPr>
        <w:tabs>
          <w:tab w:val="num" w:pos="0"/>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7362B37"/>
    <w:multiLevelType w:val="hybridMultilevel"/>
    <w:tmpl w:val="47D6288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4C8F46B4"/>
    <w:multiLevelType w:val="multilevel"/>
    <w:tmpl w:val="E1BC8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10"/>
  </w:num>
  <w:num w:numId="3">
    <w:abstractNumId w:val="16"/>
  </w:num>
  <w:num w:numId="4">
    <w:abstractNumId w:val="11"/>
  </w:num>
  <w:num w:numId="5">
    <w:abstractNumId w:val="13"/>
  </w:num>
  <w:num w:numId="6">
    <w:abstractNumId w:val="12"/>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B8"/>
    <w:rsid w:val="00060740"/>
    <w:rsid w:val="00095E90"/>
    <w:rsid w:val="00097351"/>
    <w:rsid w:val="001D174F"/>
    <w:rsid w:val="0025187A"/>
    <w:rsid w:val="00345169"/>
    <w:rsid w:val="003B0840"/>
    <w:rsid w:val="00482813"/>
    <w:rsid w:val="0057104D"/>
    <w:rsid w:val="00595704"/>
    <w:rsid w:val="0064341A"/>
    <w:rsid w:val="0069478C"/>
    <w:rsid w:val="007119BB"/>
    <w:rsid w:val="00761749"/>
    <w:rsid w:val="00796F06"/>
    <w:rsid w:val="0084470C"/>
    <w:rsid w:val="008B5CFD"/>
    <w:rsid w:val="008F3EEB"/>
    <w:rsid w:val="00910B9B"/>
    <w:rsid w:val="00983B63"/>
    <w:rsid w:val="00A135B8"/>
    <w:rsid w:val="00A20963"/>
    <w:rsid w:val="00A27C6B"/>
    <w:rsid w:val="00AC3C6A"/>
    <w:rsid w:val="00B30623"/>
    <w:rsid w:val="00B938B7"/>
    <w:rsid w:val="00BA35C6"/>
    <w:rsid w:val="00BC5AB4"/>
    <w:rsid w:val="00BF2D73"/>
    <w:rsid w:val="00D45BCC"/>
    <w:rsid w:val="00D85A8D"/>
    <w:rsid w:val="00D9424C"/>
    <w:rsid w:val="00DF6553"/>
    <w:rsid w:val="00E139C0"/>
    <w:rsid w:val="00E21FE8"/>
    <w:rsid w:val="00E233AA"/>
    <w:rsid w:val="00EC6AB3"/>
    <w:rsid w:val="00FA1EF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61E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sz w:val="24"/>
        <w:szCs w:val="24"/>
        <w:lang w:val="en-AU" w:eastAsia="en-AU"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5EE"/>
    <w:pPr>
      <w:spacing w:after="200" w:line="240" w:lineRule="atLeast"/>
    </w:pPr>
    <w:rPr>
      <w:rFonts w:ascii="Arial" w:hAnsi="Arial"/>
      <w:sz w:val="22"/>
      <w:lang w:eastAsia="en-US"/>
    </w:rPr>
  </w:style>
  <w:style w:type="paragraph" w:styleId="Heading1">
    <w:name w:val="heading 1"/>
    <w:next w:val="Normal"/>
    <w:qFormat/>
    <w:rsid w:val="00545E48"/>
    <w:pPr>
      <w:spacing w:after="40"/>
      <w:outlineLvl w:val="0"/>
    </w:pPr>
    <w:rPr>
      <w:rFonts w:ascii="Arial" w:hAnsi="Arial" w:cs="Arial-BoldMT"/>
      <w:b/>
      <w:bCs/>
      <w:color w:val="0066B3"/>
      <w:lang w:val="en-US" w:eastAsia="en-US"/>
    </w:rPr>
  </w:style>
  <w:style w:type="paragraph" w:styleId="Heading2">
    <w:name w:val="heading 2"/>
    <w:basedOn w:val="Normal"/>
    <w:next w:val="Normal"/>
    <w:semiHidden/>
    <w:rsid w:val="00A94374"/>
    <w:pPr>
      <w:keepNext/>
      <w:spacing w:before="240" w:after="60"/>
      <w:outlineLvl w:val="1"/>
    </w:pPr>
    <w:rPr>
      <w:rFonts w:cs="Arial"/>
      <w:b/>
      <w:bCs/>
      <w:i/>
      <w:iCs/>
      <w:sz w:val="28"/>
      <w:szCs w:val="28"/>
    </w:rPr>
  </w:style>
  <w:style w:type="paragraph" w:styleId="Heading3">
    <w:name w:val="heading 3"/>
    <w:basedOn w:val="Normal"/>
    <w:next w:val="Normal"/>
    <w:semiHidden/>
    <w:rsid w:val="00A94374"/>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semiHidden/>
    <w:rsid w:val="00BE5B88"/>
    <w:pPr>
      <w:widowControl w:val="0"/>
      <w:autoSpaceDE w:val="0"/>
      <w:autoSpaceDN w:val="0"/>
      <w:adjustRightInd w:val="0"/>
      <w:spacing w:after="0" w:line="288" w:lineRule="auto"/>
      <w:textAlignment w:val="center"/>
    </w:pPr>
    <w:rPr>
      <w:rFonts w:ascii="MinionPro-Regular" w:hAnsi="MinionPro-Regular" w:cs="MinionPro-Regular"/>
      <w:color w:val="000000"/>
      <w:sz w:val="24"/>
      <w:lang w:val="en-GB"/>
    </w:rPr>
  </w:style>
  <w:style w:type="table" w:styleId="TableGrid">
    <w:name w:val="Table Grid"/>
    <w:basedOn w:val="TableNormal"/>
    <w:semiHidden/>
    <w:rsid w:val="00A94374"/>
    <w:pPr>
      <w:spacing w:after="2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5B88"/>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BE5B88"/>
    <w:rPr>
      <w:rFonts w:ascii="Lucida Grande" w:hAnsi="Lucida Grande" w:cs="Lucida Grande"/>
      <w:sz w:val="18"/>
      <w:szCs w:val="18"/>
    </w:rPr>
  </w:style>
  <w:style w:type="character" w:styleId="PlaceholderText">
    <w:name w:val="Placeholder Text"/>
    <w:basedOn w:val="DefaultParagraphFont"/>
    <w:uiPriority w:val="99"/>
    <w:semiHidden/>
    <w:rsid w:val="001D7B19"/>
    <w:rPr>
      <w:color w:val="808080"/>
    </w:rPr>
  </w:style>
  <w:style w:type="paragraph" w:styleId="Title">
    <w:name w:val="Title"/>
    <w:basedOn w:val="Normal"/>
    <w:next w:val="Normal"/>
    <w:link w:val="TitleChar"/>
    <w:uiPriority w:val="10"/>
    <w:qFormat/>
    <w:rsid w:val="00BB1C2B"/>
    <w:pPr>
      <w:spacing w:after="0" w:line="320" w:lineRule="atLeast"/>
      <w:contextualSpacing/>
    </w:pPr>
    <w:rPr>
      <w:rFonts w:eastAsiaTheme="majorEastAsia" w:cstheme="majorBidi"/>
      <w:b/>
      <w:color w:val="492F92"/>
      <w:spacing w:val="5"/>
      <w:kern w:val="28"/>
      <w:sz w:val="32"/>
      <w:szCs w:val="52"/>
    </w:rPr>
  </w:style>
  <w:style w:type="character" w:customStyle="1" w:styleId="TitleChar">
    <w:name w:val="Title Char"/>
    <w:basedOn w:val="DefaultParagraphFont"/>
    <w:link w:val="Title"/>
    <w:uiPriority w:val="10"/>
    <w:rsid w:val="00BB1C2B"/>
    <w:rPr>
      <w:rFonts w:ascii="Arial" w:eastAsiaTheme="majorEastAsia" w:hAnsi="Arial" w:cstheme="majorBidi"/>
      <w:b/>
      <w:color w:val="492F92"/>
      <w:spacing w:val="5"/>
      <w:kern w:val="28"/>
      <w:sz w:val="32"/>
      <w:szCs w:val="52"/>
      <w:lang w:eastAsia="en-US"/>
    </w:rPr>
  </w:style>
  <w:style w:type="paragraph" w:customStyle="1" w:styleId="Information">
    <w:name w:val="Information"/>
    <w:basedOn w:val="Normal"/>
    <w:qFormat/>
    <w:rsid w:val="00545E48"/>
    <w:pPr>
      <w:spacing w:before="60" w:after="0" w:line="320" w:lineRule="atLeast"/>
    </w:pPr>
    <w:rPr>
      <w:b/>
      <w:color w:val="0066B3"/>
      <w:sz w:val="26"/>
    </w:rPr>
  </w:style>
  <w:style w:type="paragraph" w:styleId="Header">
    <w:name w:val="header"/>
    <w:basedOn w:val="Normal"/>
    <w:link w:val="HeaderChar"/>
    <w:uiPriority w:val="99"/>
    <w:unhideWhenUsed/>
    <w:rsid w:val="00A57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6F7"/>
    <w:rPr>
      <w:rFonts w:ascii="Arial" w:hAnsi="Arial"/>
      <w:sz w:val="22"/>
      <w:szCs w:val="24"/>
      <w:lang w:eastAsia="en-US"/>
    </w:rPr>
  </w:style>
  <w:style w:type="paragraph" w:styleId="Footer">
    <w:name w:val="footer"/>
    <w:basedOn w:val="Normal"/>
    <w:link w:val="FooterChar"/>
    <w:uiPriority w:val="99"/>
    <w:unhideWhenUsed/>
    <w:rsid w:val="00A57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6F7"/>
    <w:rPr>
      <w:rFonts w:ascii="Arial" w:hAnsi="Arial"/>
      <w:sz w:val="22"/>
      <w:szCs w:val="24"/>
      <w:lang w:eastAsia="en-US"/>
    </w:rPr>
  </w:style>
  <w:style w:type="character" w:styleId="PageNumber">
    <w:name w:val="page number"/>
    <w:basedOn w:val="DefaultParagraphFont"/>
    <w:uiPriority w:val="99"/>
    <w:semiHidden/>
    <w:unhideWhenUsed/>
    <w:rsid w:val="00E21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USMT Restore</vt:lpstr>
    </vt:vector>
  </TitlesOfParts>
  <Company>St Vincents Health Australia</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USMT Restore</dc:title>
  <dc:creator>adam.stevens@svha.org.au</dc:creator>
  <cp:lastModifiedBy>Adam Stevens</cp:lastModifiedBy>
  <cp:revision>8</cp:revision>
  <cp:lastPrinted>2018-03-08T22:54:00Z</cp:lastPrinted>
  <dcterms:created xsi:type="dcterms:W3CDTF">2018-03-08T06:24:00Z</dcterms:created>
  <dcterms:modified xsi:type="dcterms:W3CDTF">2018-03-08T22:55:00Z</dcterms:modified>
  <cp:category>Letterhead</cp:category>
</cp:coreProperties>
</file>